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5B1A7" w14:textId="77777777" w:rsidR="001959B0" w:rsidRPr="00C64A1D" w:rsidRDefault="001959B0" w:rsidP="001959B0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C64A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Załącznik nr 1</w:t>
      </w:r>
    </w:p>
    <w:p w14:paraId="634D2E4B" w14:textId="77777777" w:rsidR="001959B0" w:rsidRPr="00C64A1D" w:rsidRDefault="001959B0" w:rsidP="001959B0">
      <w:pPr>
        <w:spacing w:before="100" w:beforeAutospacing="1" w:after="100" w:afterAutospacing="1" w:line="240" w:lineRule="auto"/>
        <w:ind w:left="708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2F5D48B" w14:textId="77777777" w:rsidR="001959B0" w:rsidRPr="00C64A1D" w:rsidRDefault="001959B0" w:rsidP="00195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PRZEDMIOTU ZAMÓWIENIA</w:t>
      </w:r>
    </w:p>
    <w:p w14:paraId="4BE799D5" w14:textId="77777777" w:rsidR="001959B0" w:rsidRPr="00C64A1D" w:rsidRDefault="001959B0" w:rsidP="001959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F056935" w14:textId="66ACDAE3" w:rsidR="001959B0" w:rsidRPr="00C64A1D" w:rsidRDefault="00FC54B5" w:rsidP="00195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Wytyczne </w:t>
      </w:r>
      <w:r w:rsidR="001959B0" w:rsidRPr="00C64A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 ogłoszenia na przegląd, konserwację i remont gaśnic,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pomiar parametrów technicznych (ciśnienia </w:t>
      </w:r>
      <w:r w:rsidR="001959B0" w:rsidRPr="00C64A1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 wydajności) hydrantów wewnętrznych, zewnętrznych i zaworów hydrantowych 52 oraz próbę ciśnieniową węża hydrantu wewnętrznego w obiektach UJK w Kielcach oraz na obiekcie Wydziału Zamiejscowego w Sandomierzu. Wykaz obiektów zawiera załącznik nr 4 do niniejszego ogłoszenia.</w:t>
      </w:r>
    </w:p>
    <w:p w14:paraId="5DA1CE26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1)      W obiektach występują następujące ilości gaśnic, hydrantów wewnętrznych, zewnętrznych i zaworów hydrantowych 52 oraz węży hydrantu wewnętrznego (które należy poddać próbie ciśnieniowej) według zestawienia poniżej:</w:t>
      </w:r>
    </w:p>
    <w:tbl>
      <w:tblPr>
        <w:tblpPr w:leftFromText="45" w:rightFromText="45" w:vertAnchor="text" w:tblpXSpec="cent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025"/>
      </w:tblGrid>
      <w:tr w:rsidR="001959B0" w:rsidRPr="00C64A1D" w14:paraId="5BA7C037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74FA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Rodzaj sprzętu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A673F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Ilość/szt.</w:t>
            </w:r>
          </w:p>
        </w:tc>
      </w:tr>
      <w:tr w:rsidR="001959B0" w:rsidRPr="00C64A1D" w14:paraId="7476F49E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E023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Gaśnica proszkowa 2kg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769C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 szt.</w:t>
            </w:r>
          </w:p>
        </w:tc>
      </w:tr>
      <w:tr w:rsidR="001959B0" w:rsidRPr="00C64A1D" w14:paraId="53D8DCE7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34936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Gaśnica proszkowa 6 kg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6C612D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53</w:t>
            </w: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1959B0" w:rsidRPr="00C64A1D" w14:paraId="2A3B2A6D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F76CA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Gaśnica śniegowa 5 kg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CFA4D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 szt.</w:t>
            </w:r>
          </w:p>
        </w:tc>
      </w:tr>
      <w:tr w:rsidR="001959B0" w:rsidRPr="00C64A1D" w14:paraId="108029D8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751E4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Hydrant wewnętrzny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D7DCE" w14:textId="1BE2CBEF" w:rsidR="001959B0" w:rsidRPr="00C64A1D" w:rsidRDefault="00FC54B5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26</w:t>
            </w:r>
            <w:r w:rsidR="001959B0"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 szt.</w:t>
            </w:r>
          </w:p>
        </w:tc>
      </w:tr>
      <w:tr w:rsidR="001959B0" w:rsidRPr="00C64A1D" w14:paraId="08123216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20D6D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Hydrant zewnętrzny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9CCC9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 szt.</w:t>
            </w:r>
          </w:p>
        </w:tc>
      </w:tr>
      <w:tr w:rsidR="001959B0" w:rsidRPr="00C64A1D" w14:paraId="2669B2FA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181B28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Zawór hydrantowy 52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6AAF7" w14:textId="63604B45" w:rsidR="001959B0" w:rsidRPr="00C64A1D" w:rsidRDefault="00FC54B5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1959B0"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 szt.</w:t>
            </w:r>
          </w:p>
        </w:tc>
      </w:tr>
      <w:tr w:rsidR="001959B0" w:rsidRPr="00C64A1D" w14:paraId="4E728DF8" w14:textId="77777777" w:rsidTr="00D8195B">
        <w:trPr>
          <w:tblCellSpacing w:w="0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3F437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Próba ciśnieniowa węża hydrantu wewnętrznego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C230" w14:textId="77777777" w:rsidR="001959B0" w:rsidRPr="00C64A1D" w:rsidRDefault="001959B0" w:rsidP="00D819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64A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 szt.</w:t>
            </w:r>
          </w:p>
        </w:tc>
      </w:tr>
    </w:tbl>
    <w:p w14:paraId="1BBD378A" w14:textId="77777777" w:rsidR="001959B0" w:rsidRPr="00C64A1D" w:rsidRDefault="001959B0" w:rsidP="001959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50877CF" w14:textId="77777777" w:rsidR="001959B0" w:rsidRPr="00C64A1D" w:rsidRDefault="001959B0" w:rsidP="001959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0E90F65" w14:textId="77777777" w:rsidR="001959B0" w:rsidRPr="00C64A1D" w:rsidRDefault="001959B0" w:rsidP="001959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380095AB" w14:textId="77777777" w:rsidR="001959B0" w:rsidRPr="00C64A1D" w:rsidRDefault="001959B0" w:rsidP="001959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097AA441" w14:textId="77777777" w:rsidR="001959B0" w:rsidRPr="00C64A1D" w:rsidRDefault="001959B0" w:rsidP="001959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0FC1101" w14:textId="77777777" w:rsidR="001959B0" w:rsidRPr="00C64A1D" w:rsidRDefault="001959B0" w:rsidP="001959B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21252077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2)      Należy założyć, że remontowi będzie podlegało ok. 20% gaśnic, natomiast pozostałe 80% konserwacji.</w:t>
      </w:r>
    </w:p>
    <w:p w14:paraId="285B4B8D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3)      Wykonawca zobowiązany jest do wykonywania przeglądu, konse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rwacji i remontu gaśnic zgodnie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z instrukcjami i zaleceniami producenta urządzeń.</w:t>
      </w:r>
    </w:p>
    <w:p w14:paraId="516E1D4A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4)      Wykonawca w celu należytego wykonania zamówienia, zobowiązany jest wykonać wszystkie niezbędne   czynności  z materiałów własnych i przy użyciu własnego sprzętu oraz narzędzi. Dojazd i transport sprzętu do obiektów odbywać się będzie środkami transportu Wykonawcy i na jego koszt.</w:t>
      </w:r>
    </w:p>
    <w:p w14:paraId="08667B26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5)      Wskazać należy, iż wykonanie: przeglądu, konserwacji i remontu gaśnic, pomiaru parametrów technicznych (ciśnienia i wydajności) hydrantów wewnętrznych, zewnętrznych i zaworów hydrantowych 52 oraz próby ciśnieniowej węży hydrantu wewnętrznego, musi zostać potwierdzone protokołami odbioru – osobny dla każdego obiektu. Ponadto po pomiarach ciśnienia i wydajności hydra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ntów wewnętrznych, zewnętrznych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i zaworów hydrantowych 52 należy sporządzić stosowne protokoły z tych pomiarów (w załączeniu: Adresy obiektów Uniwersytetu Jana Kochanowskiego w Kielcach oraz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obiektu Wydziału Zamiejscowego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 xml:space="preserve">w Sandomierzu i kontakt z kierownikiem obiektu). </w:t>
      </w:r>
      <w:r w:rsidRPr="00C64A1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Wszystkie protokoły odbioru i protokoły pomiarów należy </w:t>
      </w:r>
      <w:r w:rsidRPr="00C64A1D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lastRenderedPageBreak/>
        <w:t>sporządzić w dwóch egzemplarzach: jeden egzemplarz należy przekazać kierownikowi obiektu, drugi egzemplarz (zatwierdzony przez kierownika obiektu) należy przekazać sekcji ds. bhp i ppoż. UJK.</w:t>
      </w:r>
    </w:p>
    <w:p w14:paraId="5E8F1D6C" w14:textId="0BE14494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6)      Wszystkie czynności (przegląd, konserwację i remont gaśnic, pomiar parametrów technicznych (ciśnienia i wydajności) hydrantów wewnętrznych, zewnętrznych i zaworów hydrantowych 52 oraz próbę ciśnieniową węży hydrantu  wewnętrznego-Wykonawca zrealiz</w:t>
      </w:r>
      <w:r w:rsidR="00FC54B5">
        <w:rPr>
          <w:rFonts w:ascii="Times New Roman" w:eastAsia="Times New Roman" w:hAnsi="Times New Roman"/>
          <w:sz w:val="24"/>
          <w:szCs w:val="24"/>
          <w:lang w:eastAsia="pl-PL"/>
        </w:rPr>
        <w:t>uje w miesiącu październiku 2021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14:paraId="3368900D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7)      Wykonawca, nie później niż na 3 dni robocze przed planowanym terminem wykonania usługi, zobowiązany jest zawiadomić (pisemnie, faksem lub drogą elektroniczną) UJK o gotowości jej wykonania. UJK niezwłocznie, nie później niż w ciągu 2 dni roboczych od daty otrzymania od Wykonawcy zawiadomienia, potwierdza gotowość do realizacji usługi – uwzględniając powyższe, strony ustalają konkretną datę wykonania usługi.</w:t>
      </w:r>
    </w:p>
    <w:p w14:paraId="4D6B1811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8)       Wykonawcy przysługuje wynagrodzenie tylko za faktycznie wykonane usługi. Wykonawcy nie przysługuje jakiekolwiek roszczenie z tytułu nie wyczerpania kwoty na podstawie, której dokonano wyboru Wykonawcy (łączna cena ofertowa) .</w:t>
      </w:r>
    </w:p>
    <w:p w14:paraId="208719BF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9)       Wymagane jest by Wykonawca dostarczył kopie Świadectw Autoryzacji następujących producentów gaśnic:</w:t>
      </w:r>
    </w:p>
    <w:p w14:paraId="79F3787E" w14:textId="77777777" w:rsidR="001959B0" w:rsidRPr="00C64A1D" w:rsidRDefault="001959B0" w:rsidP="001959B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a)      Grodkowskie Zakłady Wyrobów Metalowych S.A. w Grodkowie;</w:t>
      </w:r>
    </w:p>
    <w:p w14:paraId="0C627E40" w14:textId="77777777" w:rsidR="001959B0" w:rsidRDefault="001959B0" w:rsidP="001959B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 xml:space="preserve">b)      Katowickie Zakłady Wyrobów Metalowych OGNIOCHRON S.A. </w:t>
      </w:r>
    </w:p>
    <w:p w14:paraId="3992161F" w14:textId="77777777" w:rsidR="001959B0" w:rsidRPr="00C64A1D" w:rsidRDefault="001959B0" w:rsidP="001959B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w Andrychowie.</w:t>
      </w:r>
    </w:p>
    <w:p w14:paraId="346777EF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10)   Każdorazowo po wykonaniu usługi Wykonawca w sposób trwały pot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wierdzi na sprzęcie przydatność </w:t>
      </w: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do użytku każdego sprzętu ppoż. poprzez zamieszczenie odpowiedniej etykiety z datą przeglądu i podpisami konserwatora oraz zamieszczenia odpowiednich plomb.</w:t>
      </w:r>
    </w:p>
    <w:p w14:paraId="0070C90B" w14:textId="77777777" w:rsidR="001959B0" w:rsidRPr="00C64A1D" w:rsidRDefault="001959B0" w:rsidP="001959B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11)   Protokoły odbioru muszą być zatwierdzone przez wszystkich członków komisji odbioru końcowego w skład której wchodzą:</w:t>
      </w:r>
    </w:p>
    <w:p w14:paraId="01DD6DD6" w14:textId="77777777" w:rsidR="001959B0" w:rsidRPr="00C64A1D" w:rsidRDefault="001959B0" w:rsidP="001959B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a)      przedstawiciel/przedstawiciele UJK,</w:t>
      </w:r>
    </w:p>
    <w:p w14:paraId="26CB5F1F" w14:textId="77777777" w:rsidR="001959B0" w:rsidRPr="00C64A1D" w:rsidRDefault="001959B0" w:rsidP="001959B0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4A1D">
        <w:rPr>
          <w:rFonts w:ascii="Times New Roman" w:eastAsia="Times New Roman" w:hAnsi="Times New Roman"/>
          <w:sz w:val="24"/>
          <w:szCs w:val="24"/>
          <w:lang w:eastAsia="pl-PL"/>
        </w:rPr>
        <w:t>b)      przedstawiciel Wykonawcy.</w:t>
      </w:r>
    </w:p>
    <w:p w14:paraId="002DE42F" w14:textId="77777777" w:rsidR="00D409E7" w:rsidRDefault="00BF05E8"/>
    <w:sectPr w:rsidR="00D4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CB"/>
    <w:rsid w:val="001959B0"/>
    <w:rsid w:val="00583CFA"/>
    <w:rsid w:val="00642832"/>
    <w:rsid w:val="00967FCB"/>
    <w:rsid w:val="009D6A87"/>
    <w:rsid w:val="00BF05E8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5E23"/>
  <w15:chartTrackingRefBased/>
  <w15:docId w15:val="{54A6C99B-0B9B-4C1E-B459-0C5D1EDC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Zubek</dc:creator>
  <cp:keywords/>
  <dc:description/>
  <cp:lastModifiedBy>Marcin Kmieciak</cp:lastModifiedBy>
  <cp:revision>2</cp:revision>
  <dcterms:created xsi:type="dcterms:W3CDTF">2021-09-27T07:44:00Z</dcterms:created>
  <dcterms:modified xsi:type="dcterms:W3CDTF">2021-09-27T07:44:00Z</dcterms:modified>
</cp:coreProperties>
</file>