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36" w:rsidRPr="00DF686A" w:rsidRDefault="00BC1E7D" w:rsidP="00DF686A">
      <w:pPr>
        <w:shd w:val="clear" w:color="auto" w:fill="FFFFFF"/>
        <w:tabs>
          <w:tab w:val="left" w:pos="8150"/>
        </w:tabs>
        <w:ind w:left="605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A2136" w:rsidRPr="00DF686A">
        <w:rPr>
          <w:b/>
          <w:sz w:val="22"/>
          <w:szCs w:val="22"/>
        </w:rPr>
        <w:t>Załącznik nr 4</w:t>
      </w:r>
      <w:r w:rsidR="000A2136" w:rsidRPr="00DF686A">
        <w:rPr>
          <w:b/>
          <w:sz w:val="22"/>
          <w:szCs w:val="22"/>
        </w:rPr>
        <w:tab/>
      </w:r>
    </w:p>
    <w:p w:rsidR="000A2136" w:rsidRPr="00DF686A" w:rsidRDefault="000A2136" w:rsidP="00DF686A">
      <w:pPr>
        <w:shd w:val="clear" w:color="auto" w:fill="FFFFFF"/>
        <w:ind w:left="7080" w:right="845" w:hanging="1042"/>
        <w:jc w:val="both"/>
        <w:rPr>
          <w:sz w:val="22"/>
          <w:szCs w:val="22"/>
        </w:rPr>
      </w:pPr>
    </w:p>
    <w:p w:rsidR="000A2136" w:rsidRPr="00DF686A" w:rsidRDefault="000A2136" w:rsidP="00CE2C6D">
      <w:pPr>
        <w:shd w:val="clear" w:color="auto" w:fill="FFFFFF"/>
        <w:jc w:val="both"/>
        <w:rPr>
          <w:sz w:val="22"/>
          <w:szCs w:val="22"/>
        </w:rPr>
      </w:pPr>
      <w:r w:rsidRPr="00DF686A">
        <w:rPr>
          <w:b/>
          <w:sz w:val="22"/>
          <w:szCs w:val="22"/>
        </w:rPr>
        <w:t>Zasady ewidencji oraz obiegu dokumentów dotyczące zakupu lub wytworzenia aparatury naukowo-badawczej oraz wartości niematerialnych i prawnych w projektach badawczych</w:t>
      </w:r>
      <w:r w:rsidR="00BC7E22" w:rsidRPr="00DF686A">
        <w:rPr>
          <w:b/>
          <w:sz w:val="22"/>
          <w:szCs w:val="22"/>
        </w:rPr>
        <w:t>, których realizację</w:t>
      </w:r>
      <w:r w:rsidRPr="00DF686A">
        <w:rPr>
          <w:b/>
          <w:sz w:val="22"/>
          <w:szCs w:val="22"/>
        </w:rPr>
        <w:t xml:space="preserve"> rozpoczęt</w:t>
      </w:r>
      <w:r w:rsidR="00BC7E22" w:rsidRPr="00DF686A">
        <w:rPr>
          <w:b/>
          <w:sz w:val="22"/>
          <w:szCs w:val="22"/>
        </w:rPr>
        <w:t>o</w:t>
      </w:r>
      <w:r w:rsidRPr="00DF686A">
        <w:rPr>
          <w:b/>
          <w:sz w:val="22"/>
          <w:szCs w:val="22"/>
        </w:rPr>
        <w:t xml:space="preserve"> prze</w:t>
      </w:r>
      <w:r w:rsidR="00BC7E22" w:rsidRPr="00DF686A">
        <w:rPr>
          <w:b/>
          <w:sz w:val="22"/>
          <w:szCs w:val="22"/>
        </w:rPr>
        <w:t>d</w:t>
      </w:r>
      <w:r w:rsidRPr="00DF686A">
        <w:rPr>
          <w:b/>
          <w:sz w:val="22"/>
          <w:szCs w:val="22"/>
        </w:rPr>
        <w:t xml:space="preserve"> 2016 rokiem</w:t>
      </w:r>
    </w:p>
    <w:p w:rsidR="00236A7E" w:rsidRPr="00DF686A" w:rsidRDefault="00236A7E" w:rsidP="00DF686A">
      <w:pPr>
        <w:shd w:val="clear" w:color="auto" w:fill="FFFFFF"/>
        <w:ind w:left="91"/>
        <w:jc w:val="center"/>
        <w:rPr>
          <w:spacing w:val="14"/>
          <w:sz w:val="22"/>
          <w:szCs w:val="22"/>
        </w:rPr>
      </w:pPr>
    </w:p>
    <w:p w:rsidR="00B40EB5" w:rsidRDefault="000A2136" w:rsidP="00CE2C6D">
      <w:pPr>
        <w:shd w:val="clear" w:color="auto" w:fill="FFFFFF"/>
        <w:jc w:val="center"/>
        <w:rPr>
          <w:sz w:val="22"/>
          <w:szCs w:val="22"/>
        </w:rPr>
      </w:pPr>
      <w:r w:rsidRPr="00DF686A">
        <w:rPr>
          <w:spacing w:val="14"/>
          <w:sz w:val="22"/>
          <w:szCs w:val="22"/>
        </w:rPr>
        <w:t>§</w:t>
      </w:r>
      <w:r w:rsidR="00CE2C6D">
        <w:rPr>
          <w:spacing w:val="14"/>
          <w:sz w:val="22"/>
          <w:szCs w:val="22"/>
        </w:rPr>
        <w:t xml:space="preserve"> </w:t>
      </w:r>
      <w:r w:rsidRPr="00DF686A">
        <w:rPr>
          <w:spacing w:val="14"/>
          <w:sz w:val="22"/>
          <w:szCs w:val="22"/>
        </w:rPr>
        <w:t>1</w:t>
      </w:r>
    </w:p>
    <w:p w:rsidR="000A2136" w:rsidRPr="00DF686A" w:rsidRDefault="000A2136" w:rsidP="00B40EB5">
      <w:pPr>
        <w:shd w:val="clear" w:color="auto" w:fill="FFFFFF"/>
        <w:jc w:val="both"/>
        <w:rPr>
          <w:sz w:val="22"/>
          <w:szCs w:val="22"/>
        </w:rPr>
      </w:pPr>
      <w:r w:rsidRPr="00DF686A">
        <w:rPr>
          <w:spacing w:val="1"/>
          <w:sz w:val="22"/>
          <w:szCs w:val="22"/>
        </w:rPr>
        <w:t xml:space="preserve">Do aparatury naukowo-badawczej specjalnej zalicza się przedmioty spełniające kryteria zaliczania </w:t>
      </w:r>
      <w:r w:rsidR="00B40EB5">
        <w:rPr>
          <w:spacing w:val="1"/>
          <w:sz w:val="22"/>
          <w:szCs w:val="22"/>
        </w:rPr>
        <w:br/>
      </w:r>
      <w:r w:rsidRPr="00DF686A">
        <w:rPr>
          <w:spacing w:val="1"/>
          <w:sz w:val="22"/>
          <w:szCs w:val="22"/>
        </w:rPr>
        <w:t>do środków trwałych.</w:t>
      </w:r>
      <w:r w:rsidR="00496FDF">
        <w:rPr>
          <w:spacing w:val="1"/>
          <w:sz w:val="22"/>
          <w:szCs w:val="22"/>
        </w:rPr>
        <w:t xml:space="preserve"> </w:t>
      </w:r>
      <w:bookmarkStart w:id="0" w:name="_GoBack"/>
      <w:bookmarkEnd w:id="0"/>
    </w:p>
    <w:p w:rsidR="00CE2C6D" w:rsidRDefault="00CE2C6D" w:rsidP="00B40EB5">
      <w:pPr>
        <w:shd w:val="clear" w:color="auto" w:fill="FFFFFF"/>
        <w:ind w:left="91"/>
        <w:jc w:val="center"/>
        <w:rPr>
          <w:spacing w:val="14"/>
          <w:sz w:val="22"/>
          <w:szCs w:val="22"/>
        </w:rPr>
      </w:pPr>
    </w:p>
    <w:p w:rsidR="00DA1F72" w:rsidRPr="00B40EB5" w:rsidRDefault="000A2136" w:rsidP="00B40EB5">
      <w:pPr>
        <w:shd w:val="clear" w:color="auto" w:fill="FFFFFF"/>
        <w:ind w:left="91"/>
        <w:jc w:val="center"/>
        <w:rPr>
          <w:sz w:val="22"/>
          <w:szCs w:val="22"/>
        </w:rPr>
      </w:pPr>
      <w:r w:rsidRPr="00DF686A">
        <w:rPr>
          <w:spacing w:val="14"/>
          <w:sz w:val="22"/>
          <w:szCs w:val="22"/>
        </w:rPr>
        <w:t>§</w:t>
      </w:r>
      <w:r w:rsidR="00CE2C6D">
        <w:rPr>
          <w:spacing w:val="14"/>
          <w:sz w:val="22"/>
          <w:szCs w:val="22"/>
        </w:rPr>
        <w:t xml:space="preserve"> </w:t>
      </w:r>
      <w:r w:rsidRPr="00DF686A">
        <w:rPr>
          <w:spacing w:val="14"/>
          <w:sz w:val="22"/>
          <w:szCs w:val="22"/>
        </w:rPr>
        <w:t>2</w:t>
      </w:r>
    </w:p>
    <w:p w:rsidR="000A2136" w:rsidRPr="00B40EB5" w:rsidRDefault="000A2136" w:rsidP="003A0683">
      <w:pPr>
        <w:pStyle w:val="Akapitzlist"/>
        <w:numPr>
          <w:ilvl w:val="0"/>
          <w:numId w:val="53"/>
        </w:numPr>
        <w:shd w:val="clear" w:color="auto" w:fill="FFFFFF"/>
        <w:ind w:right="10"/>
        <w:jc w:val="both"/>
        <w:rPr>
          <w:sz w:val="22"/>
          <w:szCs w:val="22"/>
        </w:rPr>
      </w:pPr>
      <w:r w:rsidRPr="00B40EB5">
        <w:rPr>
          <w:spacing w:val="-1"/>
          <w:sz w:val="22"/>
          <w:szCs w:val="22"/>
        </w:rPr>
        <w:t>Dział Nauki</w:t>
      </w:r>
      <w:r w:rsidR="0050167E" w:rsidRPr="00B40EB5">
        <w:rPr>
          <w:spacing w:val="-1"/>
          <w:sz w:val="22"/>
          <w:szCs w:val="22"/>
        </w:rPr>
        <w:t xml:space="preserve"> </w:t>
      </w:r>
      <w:r w:rsidRPr="00B40EB5">
        <w:rPr>
          <w:spacing w:val="-1"/>
          <w:sz w:val="22"/>
          <w:szCs w:val="22"/>
        </w:rPr>
        <w:t>prowadzi pozabilansowo e</w:t>
      </w:r>
      <w:r w:rsidRPr="00B40EB5">
        <w:rPr>
          <w:spacing w:val="-2"/>
          <w:sz w:val="22"/>
          <w:szCs w:val="22"/>
        </w:rPr>
        <w:t>widencję:</w:t>
      </w:r>
    </w:p>
    <w:p w:rsidR="000A2136" w:rsidRPr="00B40EB5" w:rsidRDefault="000A2136" w:rsidP="003A0683">
      <w:pPr>
        <w:pStyle w:val="Akapitzlist"/>
        <w:numPr>
          <w:ilvl w:val="0"/>
          <w:numId w:val="54"/>
        </w:numPr>
        <w:shd w:val="clear" w:color="auto" w:fill="FFFFFF"/>
        <w:ind w:right="10"/>
        <w:jc w:val="both"/>
        <w:rPr>
          <w:sz w:val="22"/>
          <w:szCs w:val="22"/>
        </w:rPr>
      </w:pPr>
      <w:r w:rsidRPr="00B40EB5">
        <w:rPr>
          <w:spacing w:val="-2"/>
          <w:sz w:val="22"/>
          <w:szCs w:val="22"/>
        </w:rPr>
        <w:t xml:space="preserve">aparatury naukowo-badawczej, spełniającą kryteria </w:t>
      </w:r>
      <w:r w:rsidRPr="00B40EB5">
        <w:rPr>
          <w:spacing w:val="-1"/>
          <w:sz w:val="22"/>
          <w:szCs w:val="22"/>
        </w:rPr>
        <w:t>zaliczenia jej do środków trwałych do czasu zakończenia projektu badawczego,</w:t>
      </w:r>
    </w:p>
    <w:p w:rsidR="00E90F9D" w:rsidRDefault="000A2136" w:rsidP="003A0683">
      <w:pPr>
        <w:pStyle w:val="Akapitzlist"/>
        <w:numPr>
          <w:ilvl w:val="0"/>
          <w:numId w:val="54"/>
        </w:numPr>
        <w:shd w:val="clear" w:color="auto" w:fill="FFFFFF"/>
        <w:ind w:right="10"/>
        <w:jc w:val="both"/>
        <w:rPr>
          <w:sz w:val="22"/>
          <w:szCs w:val="22"/>
        </w:rPr>
      </w:pPr>
      <w:r w:rsidRPr="00B40EB5">
        <w:rPr>
          <w:sz w:val="22"/>
          <w:szCs w:val="22"/>
        </w:rPr>
        <w:t>zlecenia na wytworzenie aparatury badawczej w ramach daneg</w:t>
      </w:r>
      <w:r w:rsidR="00DA1F72" w:rsidRPr="00B40EB5">
        <w:rPr>
          <w:sz w:val="22"/>
          <w:szCs w:val="22"/>
        </w:rPr>
        <w:t xml:space="preserve">o badania obejmujące poniesione </w:t>
      </w:r>
      <w:r w:rsidRPr="00B40EB5">
        <w:rPr>
          <w:sz w:val="22"/>
          <w:szCs w:val="22"/>
        </w:rPr>
        <w:t>koszty na wytworzenie składnika majątkowego,</w:t>
      </w:r>
    </w:p>
    <w:p w:rsidR="00E90F9D" w:rsidRPr="00B40EB5" w:rsidRDefault="000A2136" w:rsidP="003A0683">
      <w:pPr>
        <w:pStyle w:val="Akapitzlist"/>
        <w:numPr>
          <w:ilvl w:val="0"/>
          <w:numId w:val="54"/>
        </w:numPr>
        <w:shd w:val="clear" w:color="auto" w:fill="FFFFFF"/>
        <w:ind w:right="10"/>
        <w:jc w:val="both"/>
        <w:rPr>
          <w:sz w:val="22"/>
          <w:szCs w:val="22"/>
        </w:rPr>
      </w:pPr>
      <w:r w:rsidRPr="00B40EB5">
        <w:rPr>
          <w:spacing w:val="-3"/>
          <w:sz w:val="22"/>
          <w:szCs w:val="22"/>
        </w:rPr>
        <w:t xml:space="preserve">wartości niematerialnych i prawnych </w:t>
      </w:r>
      <w:r w:rsidRPr="00B40EB5">
        <w:rPr>
          <w:spacing w:val="4"/>
          <w:sz w:val="22"/>
          <w:szCs w:val="22"/>
        </w:rPr>
        <w:t>zakupionych lub wytworzonych w ramach zleceń do czasu zakończenia</w:t>
      </w:r>
      <w:r w:rsidR="00975A9F" w:rsidRPr="00B40EB5">
        <w:rPr>
          <w:spacing w:val="4"/>
          <w:sz w:val="22"/>
          <w:szCs w:val="22"/>
        </w:rPr>
        <w:t xml:space="preserve"> </w:t>
      </w:r>
      <w:r w:rsidRPr="00B40EB5">
        <w:rPr>
          <w:spacing w:val="4"/>
          <w:sz w:val="22"/>
          <w:szCs w:val="22"/>
        </w:rPr>
        <w:t>projektu</w:t>
      </w:r>
      <w:r w:rsidR="00E1469D" w:rsidRPr="00B40EB5">
        <w:rPr>
          <w:spacing w:val="4"/>
          <w:sz w:val="22"/>
          <w:szCs w:val="22"/>
        </w:rPr>
        <w:t xml:space="preserve"> </w:t>
      </w:r>
      <w:r w:rsidRPr="00B40EB5">
        <w:rPr>
          <w:spacing w:val="4"/>
          <w:sz w:val="22"/>
          <w:szCs w:val="22"/>
        </w:rPr>
        <w:t>badawczego</w:t>
      </w:r>
      <w:r w:rsidR="00B40EB5">
        <w:rPr>
          <w:spacing w:val="4"/>
          <w:sz w:val="22"/>
          <w:szCs w:val="22"/>
        </w:rPr>
        <w:t>.</w:t>
      </w:r>
    </w:p>
    <w:p w:rsidR="00B40EB5" w:rsidRDefault="000A2136" w:rsidP="003A0683">
      <w:pPr>
        <w:pStyle w:val="Akapitzlist"/>
        <w:numPr>
          <w:ilvl w:val="0"/>
          <w:numId w:val="53"/>
        </w:numPr>
        <w:shd w:val="clear" w:color="auto" w:fill="FFFFFF"/>
        <w:ind w:right="10"/>
        <w:jc w:val="both"/>
        <w:rPr>
          <w:sz w:val="22"/>
          <w:szCs w:val="22"/>
        </w:rPr>
      </w:pPr>
      <w:r w:rsidRPr="00B40EB5">
        <w:rPr>
          <w:spacing w:val="2"/>
          <w:sz w:val="22"/>
          <w:szCs w:val="22"/>
        </w:rPr>
        <w:t>Podstaw</w:t>
      </w:r>
      <w:r w:rsidR="00633A21" w:rsidRPr="00B40EB5">
        <w:rPr>
          <w:spacing w:val="2"/>
          <w:sz w:val="22"/>
          <w:szCs w:val="22"/>
        </w:rPr>
        <w:t>ę</w:t>
      </w:r>
      <w:r w:rsidRPr="00B40EB5">
        <w:rPr>
          <w:spacing w:val="2"/>
          <w:sz w:val="22"/>
          <w:szCs w:val="22"/>
        </w:rPr>
        <w:t xml:space="preserve"> ujęcia w ewidencji pozabilansowej aparatury st</w:t>
      </w:r>
      <w:r w:rsidRPr="00B40EB5">
        <w:rPr>
          <w:spacing w:val="3"/>
          <w:sz w:val="22"/>
          <w:szCs w:val="22"/>
        </w:rPr>
        <w:t xml:space="preserve">anowi faktura. </w:t>
      </w:r>
      <w:r w:rsidRPr="00B40EB5">
        <w:rPr>
          <w:spacing w:val="7"/>
          <w:sz w:val="22"/>
          <w:szCs w:val="22"/>
        </w:rPr>
        <w:t>W przypadku wytworzenia aparatury podstawę</w:t>
      </w:r>
      <w:r w:rsidR="00633A21" w:rsidRPr="00B40EB5">
        <w:rPr>
          <w:spacing w:val="7"/>
          <w:sz w:val="22"/>
          <w:szCs w:val="22"/>
        </w:rPr>
        <w:t xml:space="preserve"> przyjęcia do </w:t>
      </w:r>
      <w:r w:rsidRPr="00B40EB5">
        <w:rPr>
          <w:spacing w:val="7"/>
          <w:sz w:val="22"/>
          <w:szCs w:val="22"/>
        </w:rPr>
        <w:t>ewidencji stanowi protokół w</w:t>
      </w:r>
      <w:r w:rsidRPr="00B40EB5">
        <w:rPr>
          <w:sz w:val="22"/>
          <w:szCs w:val="22"/>
        </w:rPr>
        <w:t>ytworzenia aparatury.</w:t>
      </w:r>
    </w:p>
    <w:p w:rsidR="00B40EB5" w:rsidRPr="00B40EB5" w:rsidRDefault="000A2136" w:rsidP="003A0683">
      <w:pPr>
        <w:pStyle w:val="Akapitzlist"/>
        <w:numPr>
          <w:ilvl w:val="0"/>
          <w:numId w:val="53"/>
        </w:numPr>
        <w:shd w:val="clear" w:color="auto" w:fill="FFFFFF"/>
        <w:ind w:right="10"/>
        <w:jc w:val="both"/>
        <w:rPr>
          <w:sz w:val="22"/>
          <w:szCs w:val="22"/>
        </w:rPr>
      </w:pPr>
      <w:r w:rsidRPr="00B40EB5">
        <w:rPr>
          <w:spacing w:val="-1"/>
          <w:sz w:val="22"/>
          <w:szCs w:val="22"/>
        </w:rPr>
        <w:t xml:space="preserve">Podstawę ewidencji oprogramowania, licencji stanowi faktura oraz „Karta oprogramowania, </w:t>
      </w:r>
      <w:r w:rsidR="00B40EB5">
        <w:rPr>
          <w:spacing w:val="-3"/>
          <w:sz w:val="22"/>
          <w:szCs w:val="22"/>
        </w:rPr>
        <w:t>licencji".</w:t>
      </w:r>
    </w:p>
    <w:p w:rsidR="000A2136" w:rsidRPr="00B40EB5" w:rsidRDefault="000A2136" w:rsidP="003A0683">
      <w:pPr>
        <w:pStyle w:val="Akapitzlist"/>
        <w:numPr>
          <w:ilvl w:val="0"/>
          <w:numId w:val="53"/>
        </w:numPr>
        <w:shd w:val="clear" w:color="auto" w:fill="FFFFFF"/>
        <w:ind w:right="10"/>
        <w:jc w:val="both"/>
        <w:rPr>
          <w:sz w:val="22"/>
          <w:szCs w:val="22"/>
        </w:rPr>
      </w:pPr>
      <w:r w:rsidRPr="00B40EB5">
        <w:rPr>
          <w:spacing w:val="-2"/>
          <w:sz w:val="22"/>
          <w:szCs w:val="22"/>
        </w:rPr>
        <w:t xml:space="preserve">Przy zakupach aparatury oraz wartości niematerialnych i prawnych  za granicą, do faktury należy dołączyć </w:t>
      </w:r>
      <w:r w:rsidRPr="00B40EB5">
        <w:rPr>
          <w:spacing w:val="-1"/>
          <w:sz w:val="22"/>
          <w:szCs w:val="22"/>
        </w:rPr>
        <w:t xml:space="preserve">dokument odprawy celnej SAD , jeżeli jest wymagany zgodnie z </w:t>
      </w:r>
      <w:r w:rsidR="00633A21" w:rsidRPr="00B40EB5">
        <w:rPr>
          <w:spacing w:val="-1"/>
          <w:sz w:val="22"/>
          <w:szCs w:val="22"/>
        </w:rPr>
        <w:t>prawem c</w:t>
      </w:r>
      <w:r w:rsidRPr="00B40EB5">
        <w:rPr>
          <w:spacing w:val="-1"/>
          <w:sz w:val="22"/>
          <w:szCs w:val="22"/>
        </w:rPr>
        <w:t>elnym.</w:t>
      </w:r>
    </w:p>
    <w:p w:rsidR="00CE2C6D" w:rsidRDefault="00CE2C6D" w:rsidP="00CE2C6D">
      <w:pPr>
        <w:shd w:val="clear" w:color="auto" w:fill="FFFFFF"/>
        <w:rPr>
          <w:spacing w:val="14"/>
          <w:sz w:val="22"/>
          <w:szCs w:val="22"/>
        </w:rPr>
      </w:pPr>
    </w:p>
    <w:p w:rsidR="000A2136" w:rsidRPr="00DF686A" w:rsidRDefault="000A2136" w:rsidP="00CE2C6D">
      <w:pPr>
        <w:shd w:val="clear" w:color="auto" w:fill="FFFFFF"/>
        <w:jc w:val="center"/>
        <w:rPr>
          <w:sz w:val="22"/>
          <w:szCs w:val="22"/>
        </w:rPr>
      </w:pPr>
      <w:r w:rsidRPr="00DF686A">
        <w:rPr>
          <w:spacing w:val="14"/>
          <w:sz w:val="22"/>
          <w:szCs w:val="22"/>
        </w:rPr>
        <w:t>§</w:t>
      </w:r>
      <w:r w:rsidR="00CE2C6D">
        <w:rPr>
          <w:spacing w:val="14"/>
          <w:sz w:val="22"/>
          <w:szCs w:val="22"/>
        </w:rPr>
        <w:t xml:space="preserve"> </w:t>
      </w:r>
      <w:r w:rsidRPr="00DF686A">
        <w:rPr>
          <w:spacing w:val="14"/>
          <w:sz w:val="22"/>
          <w:szCs w:val="22"/>
        </w:rPr>
        <w:t>3</w:t>
      </w:r>
    </w:p>
    <w:p w:rsidR="000A2136" w:rsidRPr="00DF686A" w:rsidRDefault="000A2136" w:rsidP="003A0683">
      <w:pPr>
        <w:pStyle w:val="Tekstblokowy"/>
        <w:numPr>
          <w:ilvl w:val="0"/>
          <w:numId w:val="55"/>
        </w:numPr>
        <w:spacing w:before="0" w:line="240" w:lineRule="auto"/>
        <w:rPr>
          <w:color w:val="auto"/>
          <w:sz w:val="22"/>
          <w:szCs w:val="22"/>
        </w:rPr>
      </w:pPr>
      <w:r w:rsidRPr="00DF686A">
        <w:rPr>
          <w:color w:val="auto"/>
          <w:sz w:val="22"/>
          <w:szCs w:val="22"/>
        </w:rPr>
        <w:t>Po zakończeniu danego projektu</w:t>
      </w:r>
      <w:r w:rsidR="00E1469D" w:rsidRPr="00DF686A">
        <w:rPr>
          <w:color w:val="auto"/>
          <w:sz w:val="22"/>
          <w:szCs w:val="22"/>
        </w:rPr>
        <w:t xml:space="preserve"> </w:t>
      </w:r>
      <w:r w:rsidRPr="00DF686A">
        <w:rPr>
          <w:color w:val="auto"/>
          <w:sz w:val="22"/>
          <w:szCs w:val="22"/>
        </w:rPr>
        <w:t xml:space="preserve">badawczego, nie później niż w terminie sporządzenia sprawozdania </w:t>
      </w:r>
      <w:r w:rsidR="00B40EB5">
        <w:rPr>
          <w:color w:val="auto"/>
          <w:sz w:val="22"/>
          <w:szCs w:val="22"/>
        </w:rPr>
        <w:br/>
      </w:r>
      <w:r w:rsidRPr="00DF686A">
        <w:rPr>
          <w:color w:val="auto"/>
          <w:sz w:val="22"/>
          <w:szCs w:val="22"/>
        </w:rPr>
        <w:t>z wykonania badań, komisja powołana przez Dział Nauki, w skład której obligatoryjnie wchodzi kierownik projektu badawczego:</w:t>
      </w:r>
    </w:p>
    <w:p w:rsidR="000A2136" w:rsidRPr="00B40EB5" w:rsidRDefault="00633A21" w:rsidP="003A0683">
      <w:pPr>
        <w:pStyle w:val="Akapitzlist"/>
        <w:numPr>
          <w:ilvl w:val="0"/>
          <w:numId w:val="56"/>
        </w:numPr>
        <w:shd w:val="clear" w:color="auto" w:fill="FFFFFF"/>
        <w:ind w:right="10"/>
        <w:jc w:val="both"/>
        <w:rPr>
          <w:strike/>
          <w:sz w:val="22"/>
          <w:szCs w:val="22"/>
        </w:rPr>
      </w:pPr>
      <w:r w:rsidRPr="00B40EB5">
        <w:rPr>
          <w:sz w:val="22"/>
          <w:szCs w:val="22"/>
        </w:rPr>
        <w:t xml:space="preserve">ustala </w:t>
      </w:r>
      <w:r w:rsidR="000A2136" w:rsidRPr="00B40EB5">
        <w:rPr>
          <w:sz w:val="22"/>
          <w:szCs w:val="22"/>
        </w:rPr>
        <w:t>przydatność aparatury lub wartości niematerialny</w:t>
      </w:r>
      <w:r w:rsidR="00501907">
        <w:rPr>
          <w:sz w:val="22"/>
          <w:szCs w:val="22"/>
        </w:rPr>
        <w:t>ch i prawnych dla działalności U</w:t>
      </w:r>
      <w:r w:rsidR="000A2136" w:rsidRPr="00B40EB5">
        <w:rPr>
          <w:sz w:val="22"/>
          <w:szCs w:val="22"/>
        </w:rPr>
        <w:t xml:space="preserve">czelni </w:t>
      </w:r>
      <w:r w:rsidR="00B40EB5">
        <w:rPr>
          <w:sz w:val="22"/>
          <w:szCs w:val="22"/>
        </w:rPr>
        <w:br/>
      </w:r>
      <w:r w:rsidR="000A2136" w:rsidRPr="00B40EB5">
        <w:rPr>
          <w:sz w:val="22"/>
          <w:szCs w:val="22"/>
        </w:rPr>
        <w:t>i okres dalsze</w:t>
      </w:r>
      <w:r w:rsidR="008922F2" w:rsidRPr="00B40EB5">
        <w:rPr>
          <w:sz w:val="22"/>
          <w:szCs w:val="22"/>
        </w:rPr>
        <w:t>go użytkowania danego składnika,</w:t>
      </w:r>
    </w:p>
    <w:p w:rsidR="000A2136" w:rsidRPr="00B40EB5" w:rsidRDefault="000A2136" w:rsidP="003A0683">
      <w:pPr>
        <w:pStyle w:val="Akapitzlist"/>
        <w:numPr>
          <w:ilvl w:val="0"/>
          <w:numId w:val="56"/>
        </w:numPr>
        <w:shd w:val="clear" w:color="auto" w:fill="FFFFFF"/>
        <w:ind w:right="10"/>
        <w:jc w:val="both"/>
        <w:rPr>
          <w:strike/>
          <w:sz w:val="22"/>
          <w:szCs w:val="22"/>
        </w:rPr>
      </w:pPr>
      <w:r w:rsidRPr="00B40EB5">
        <w:rPr>
          <w:sz w:val="22"/>
          <w:szCs w:val="22"/>
        </w:rPr>
        <w:t>ocenia wartość danego składnika i s</w:t>
      </w:r>
      <w:r w:rsidR="00B40EB5">
        <w:rPr>
          <w:sz w:val="22"/>
          <w:szCs w:val="22"/>
        </w:rPr>
        <w:t>porządza protokół wyceny – wzór (</w:t>
      </w:r>
      <w:r w:rsidRPr="00B40EB5">
        <w:rPr>
          <w:sz w:val="22"/>
          <w:szCs w:val="22"/>
        </w:rPr>
        <w:t>załącznik nr 12</w:t>
      </w:r>
      <w:r w:rsidR="00B40EB5">
        <w:rPr>
          <w:sz w:val="22"/>
          <w:szCs w:val="22"/>
        </w:rPr>
        <w:t>),</w:t>
      </w:r>
    </w:p>
    <w:p w:rsidR="000A2136" w:rsidRPr="00B40EB5" w:rsidRDefault="000A2136" w:rsidP="003A0683">
      <w:pPr>
        <w:pStyle w:val="Akapitzlist"/>
        <w:numPr>
          <w:ilvl w:val="0"/>
          <w:numId w:val="56"/>
        </w:numPr>
        <w:shd w:val="clear" w:color="auto" w:fill="FFFFFF"/>
        <w:ind w:right="10"/>
        <w:jc w:val="both"/>
        <w:rPr>
          <w:strike/>
          <w:sz w:val="22"/>
          <w:szCs w:val="22"/>
        </w:rPr>
      </w:pPr>
      <w:r w:rsidRPr="00B40EB5">
        <w:rPr>
          <w:sz w:val="22"/>
          <w:szCs w:val="22"/>
        </w:rPr>
        <w:t xml:space="preserve">sporządza protokół wytworzenia składnika lub części składowych (peryferyjnych) ze wskazaniem </w:t>
      </w:r>
      <w:r w:rsidR="00B40EB5">
        <w:rPr>
          <w:sz w:val="22"/>
          <w:szCs w:val="22"/>
        </w:rPr>
        <w:br/>
      </w:r>
      <w:r w:rsidRPr="00B40EB5">
        <w:rPr>
          <w:sz w:val="22"/>
          <w:szCs w:val="22"/>
        </w:rPr>
        <w:t>na środek trwały, którego wartość będzie zwiększona i sporządza protokół zdawczo-odbiorczy.</w:t>
      </w:r>
    </w:p>
    <w:p w:rsidR="000A2136" w:rsidRDefault="000A2136" w:rsidP="003A0683">
      <w:pPr>
        <w:pStyle w:val="Akapitzlist"/>
        <w:numPr>
          <w:ilvl w:val="0"/>
          <w:numId w:val="55"/>
        </w:numPr>
        <w:shd w:val="clear" w:color="auto" w:fill="FFFFFF"/>
        <w:ind w:right="10"/>
        <w:jc w:val="both"/>
        <w:rPr>
          <w:sz w:val="22"/>
          <w:szCs w:val="22"/>
        </w:rPr>
      </w:pPr>
      <w:r w:rsidRPr="00CE3F85">
        <w:rPr>
          <w:sz w:val="22"/>
          <w:szCs w:val="22"/>
        </w:rPr>
        <w:t xml:space="preserve">Przekazanie aparatury lub wartości niematerialnych i prawnych po zakończonym projekcie badawczym na majątek Uczelni powinno nastąpić w terminie nieprzekraczającym 1 miesiąca od daty podpisania protokołu PT - „Protokół przekazania - przejęcia </w:t>
      </w:r>
      <w:r w:rsidR="00CE3F85">
        <w:rPr>
          <w:sz w:val="22"/>
          <w:szCs w:val="22"/>
        </w:rPr>
        <w:t>”</w:t>
      </w:r>
      <w:r w:rsidRPr="00CE3F85">
        <w:rPr>
          <w:sz w:val="22"/>
          <w:szCs w:val="22"/>
        </w:rPr>
        <w:t>, który sporządza Dział Nauki</w:t>
      </w:r>
      <w:r w:rsidR="004E7D69" w:rsidRPr="00CE3F85">
        <w:rPr>
          <w:sz w:val="22"/>
          <w:szCs w:val="22"/>
        </w:rPr>
        <w:t>.</w:t>
      </w:r>
      <w:r w:rsidRPr="00CE3F85">
        <w:rPr>
          <w:sz w:val="22"/>
          <w:szCs w:val="22"/>
        </w:rPr>
        <w:t xml:space="preserve"> </w:t>
      </w:r>
    </w:p>
    <w:p w:rsidR="00CE3F85" w:rsidRDefault="00765C2B" w:rsidP="003A0683">
      <w:pPr>
        <w:pStyle w:val="Akapitzlist"/>
        <w:numPr>
          <w:ilvl w:val="0"/>
          <w:numId w:val="55"/>
        </w:numPr>
        <w:shd w:val="clear" w:color="auto" w:fill="FFFFFF"/>
        <w:ind w:right="10"/>
        <w:jc w:val="both"/>
        <w:rPr>
          <w:sz w:val="22"/>
          <w:szCs w:val="22"/>
        </w:rPr>
      </w:pPr>
      <w:r w:rsidRPr="00CE3F85">
        <w:rPr>
          <w:sz w:val="22"/>
          <w:szCs w:val="22"/>
        </w:rPr>
        <w:t xml:space="preserve">Na podstawie protokołu PT i protokołu wyceny </w:t>
      </w:r>
      <w:r w:rsidR="00892F5A" w:rsidRPr="00CE3F85">
        <w:rPr>
          <w:sz w:val="22"/>
          <w:szCs w:val="22"/>
        </w:rPr>
        <w:t xml:space="preserve">Sekcja Ewidencji Majątkowej </w:t>
      </w:r>
      <w:r w:rsidRPr="00CE3F85">
        <w:rPr>
          <w:sz w:val="22"/>
          <w:szCs w:val="22"/>
        </w:rPr>
        <w:t>przyjmuje</w:t>
      </w:r>
      <w:r w:rsidR="000B33A4" w:rsidRPr="00CE3F85">
        <w:rPr>
          <w:sz w:val="22"/>
          <w:szCs w:val="22"/>
        </w:rPr>
        <w:t xml:space="preserve"> przekazane składniki majątkowe na majątek Uczelni, bez naliczania </w:t>
      </w:r>
      <w:r w:rsidRPr="00CE3F85">
        <w:rPr>
          <w:sz w:val="22"/>
          <w:szCs w:val="22"/>
        </w:rPr>
        <w:t>amortyzacji.</w:t>
      </w:r>
    </w:p>
    <w:p w:rsidR="000A2136" w:rsidRPr="00CE3F85" w:rsidRDefault="000A2136" w:rsidP="003A0683">
      <w:pPr>
        <w:pStyle w:val="Akapitzlist"/>
        <w:numPr>
          <w:ilvl w:val="0"/>
          <w:numId w:val="55"/>
        </w:numPr>
        <w:shd w:val="clear" w:color="auto" w:fill="FFFFFF"/>
        <w:ind w:right="10"/>
        <w:jc w:val="both"/>
        <w:rPr>
          <w:sz w:val="22"/>
          <w:szCs w:val="22"/>
        </w:rPr>
      </w:pPr>
      <w:r w:rsidRPr="00CE3F85">
        <w:rPr>
          <w:sz w:val="22"/>
          <w:szCs w:val="22"/>
        </w:rPr>
        <w:t>Na po</w:t>
      </w:r>
      <w:r w:rsidRPr="00CE3F85">
        <w:rPr>
          <w:spacing w:val="-1"/>
          <w:sz w:val="22"/>
          <w:szCs w:val="22"/>
        </w:rPr>
        <w:t>dstawie dowodu PT Dział Nauki dokonuje zdjęcia z ewidencji pozabilansowej przekazanych składników majątkowych.</w:t>
      </w:r>
      <w:r w:rsidRPr="00CE3F85">
        <w:rPr>
          <w:spacing w:val="-2"/>
          <w:sz w:val="22"/>
          <w:szCs w:val="22"/>
        </w:rPr>
        <w:t xml:space="preserve"> Załącznikiem do dokumentu PT winien być „Protokół wyceny" oraz dokument OT.</w:t>
      </w:r>
      <w:r w:rsidR="00CE298C" w:rsidRPr="00CE3F85">
        <w:rPr>
          <w:spacing w:val="-2"/>
          <w:sz w:val="22"/>
          <w:szCs w:val="22"/>
        </w:rPr>
        <w:t xml:space="preserve"> </w:t>
      </w:r>
      <w:r w:rsidRPr="00CE3F85">
        <w:rPr>
          <w:spacing w:val="-2"/>
          <w:sz w:val="22"/>
          <w:szCs w:val="22"/>
        </w:rPr>
        <w:t xml:space="preserve">W przypadku zniszczenia, trwałego uszkodzenia, utraty przydatności z innych przyczyn </w:t>
      </w:r>
      <w:r w:rsidR="00CE3F85">
        <w:rPr>
          <w:spacing w:val="-2"/>
          <w:sz w:val="22"/>
          <w:szCs w:val="22"/>
        </w:rPr>
        <w:br/>
      </w:r>
      <w:r w:rsidRPr="00CE3F85">
        <w:rPr>
          <w:spacing w:val="-2"/>
          <w:sz w:val="22"/>
          <w:szCs w:val="22"/>
        </w:rPr>
        <w:t xml:space="preserve">bądź </w:t>
      </w:r>
      <w:r w:rsidRPr="00CE3F85">
        <w:rPr>
          <w:spacing w:val="5"/>
          <w:sz w:val="22"/>
          <w:szCs w:val="22"/>
        </w:rPr>
        <w:t xml:space="preserve">kradzieży składników majątkowych znajdujących się w ewidencji pozabilansowej w </w:t>
      </w:r>
      <w:r w:rsidRPr="00CE3F85">
        <w:rPr>
          <w:spacing w:val="-1"/>
          <w:sz w:val="22"/>
          <w:szCs w:val="22"/>
        </w:rPr>
        <w:t>trakcie realizacji pracy badawczej, należy sporządzić stosowny protokół, który będzie</w:t>
      </w:r>
      <w:r w:rsidR="00CE298C" w:rsidRPr="00CE3F85">
        <w:rPr>
          <w:spacing w:val="-1"/>
          <w:sz w:val="22"/>
          <w:szCs w:val="22"/>
        </w:rPr>
        <w:t xml:space="preserve"> </w:t>
      </w:r>
      <w:r w:rsidRPr="00CE3F85">
        <w:rPr>
          <w:spacing w:val="-1"/>
          <w:sz w:val="22"/>
          <w:szCs w:val="22"/>
        </w:rPr>
        <w:t>stanowił podstawę zdjęcia z ewidencji. W skład komisji dokonującej oceny zniszczenia lub</w:t>
      </w:r>
      <w:r w:rsidR="00CE298C" w:rsidRPr="00CE3F85">
        <w:rPr>
          <w:spacing w:val="-1"/>
          <w:sz w:val="22"/>
          <w:szCs w:val="22"/>
        </w:rPr>
        <w:t xml:space="preserve"> </w:t>
      </w:r>
      <w:r w:rsidRPr="00CE3F85">
        <w:rPr>
          <w:spacing w:val="-2"/>
          <w:sz w:val="22"/>
          <w:szCs w:val="22"/>
        </w:rPr>
        <w:t xml:space="preserve">trwałego uszkodzenia bądź </w:t>
      </w:r>
      <w:r w:rsidRPr="00CE3F85">
        <w:rPr>
          <w:spacing w:val="5"/>
          <w:sz w:val="22"/>
          <w:szCs w:val="22"/>
        </w:rPr>
        <w:t xml:space="preserve">kradzieży wchodzą: </w:t>
      </w:r>
      <w:r w:rsidR="00633A21" w:rsidRPr="00CE3F85">
        <w:rPr>
          <w:spacing w:val="5"/>
          <w:sz w:val="22"/>
          <w:szCs w:val="22"/>
        </w:rPr>
        <w:t>k</w:t>
      </w:r>
      <w:r w:rsidRPr="00CE3F85">
        <w:rPr>
          <w:spacing w:val="5"/>
          <w:sz w:val="22"/>
          <w:szCs w:val="22"/>
        </w:rPr>
        <w:t>ierownik danego projektu</w:t>
      </w:r>
      <w:r w:rsidR="00A71468" w:rsidRPr="00CE3F85">
        <w:rPr>
          <w:spacing w:val="5"/>
          <w:sz w:val="22"/>
          <w:szCs w:val="22"/>
        </w:rPr>
        <w:t xml:space="preserve"> </w:t>
      </w:r>
      <w:r w:rsidRPr="00CE3F85">
        <w:rPr>
          <w:spacing w:val="5"/>
          <w:sz w:val="22"/>
          <w:szCs w:val="22"/>
        </w:rPr>
        <w:t>badawczego,</w:t>
      </w:r>
      <w:r w:rsidR="00CE298C" w:rsidRPr="00CE3F85">
        <w:rPr>
          <w:spacing w:val="5"/>
          <w:sz w:val="22"/>
          <w:szCs w:val="22"/>
        </w:rPr>
        <w:t xml:space="preserve"> </w:t>
      </w:r>
      <w:r w:rsidRPr="00CE3F85">
        <w:rPr>
          <w:spacing w:val="5"/>
          <w:sz w:val="22"/>
          <w:szCs w:val="22"/>
        </w:rPr>
        <w:t xml:space="preserve">pracownik Działu Nauki i </w:t>
      </w:r>
      <w:r w:rsidR="00633A21" w:rsidRPr="00CE3F85">
        <w:rPr>
          <w:spacing w:val="5"/>
          <w:sz w:val="22"/>
          <w:szCs w:val="22"/>
        </w:rPr>
        <w:t>k</w:t>
      </w:r>
      <w:r w:rsidRPr="00CE3F85">
        <w:rPr>
          <w:spacing w:val="5"/>
          <w:sz w:val="22"/>
          <w:szCs w:val="22"/>
        </w:rPr>
        <w:t>ierownik jednostki organizacyjnej, w której badania są realizowane.</w:t>
      </w:r>
    </w:p>
    <w:p w:rsidR="000A2136" w:rsidRPr="00DF686A" w:rsidRDefault="000A2136" w:rsidP="00DF686A">
      <w:pPr>
        <w:shd w:val="clear" w:color="auto" w:fill="FFFFFF"/>
        <w:ind w:left="-247" w:right="10"/>
        <w:jc w:val="both"/>
        <w:rPr>
          <w:sz w:val="22"/>
          <w:szCs w:val="22"/>
        </w:rPr>
      </w:pPr>
    </w:p>
    <w:p w:rsidR="000A2136" w:rsidRPr="00DF686A" w:rsidRDefault="000A2136" w:rsidP="00DF686A">
      <w:pPr>
        <w:shd w:val="clear" w:color="auto" w:fill="FFFFFF"/>
        <w:ind w:left="-247" w:right="10"/>
        <w:jc w:val="both"/>
        <w:rPr>
          <w:spacing w:val="-1"/>
          <w:sz w:val="22"/>
          <w:szCs w:val="22"/>
        </w:rPr>
      </w:pPr>
    </w:p>
    <w:p w:rsidR="000A2136" w:rsidRPr="00DF686A" w:rsidRDefault="000A2136" w:rsidP="00DF686A">
      <w:pPr>
        <w:shd w:val="clear" w:color="auto" w:fill="FFFFFF"/>
        <w:tabs>
          <w:tab w:val="left" w:pos="322"/>
        </w:tabs>
        <w:ind w:left="38"/>
        <w:jc w:val="both"/>
        <w:rPr>
          <w:strike/>
          <w:sz w:val="22"/>
          <w:szCs w:val="22"/>
        </w:rPr>
      </w:pPr>
    </w:p>
    <w:p w:rsidR="000A2136" w:rsidRPr="00DF686A" w:rsidRDefault="000A2136" w:rsidP="00DF686A">
      <w:pPr>
        <w:shd w:val="clear" w:color="auto" w:fill="FFFFFF"/>
        <w:tabs>
          <w:tab w:val="left" w:pos="322"/>
        </w:tabs>
        <w:ind w:left="38"/>
        <w:jc w:val="both"/>
        <w:rPr>
          <w:strike/>
          <w:sz w:val="22"/>
          <w:szCs w:val="22"/>
        </w:rPr>
      </w:pPr>
      <w:r w:rsidRPr="00DF686A">
        <w:rPr>
          <w:spacing w:val="-1"/>
          <w:sz w:val="22"/>
          <w:szCs w:val="22"/>
        </w:rPr>
        <w:tab/>
      </w:r>
      <w:r w:rsidRPr="00DF686A">
        <w:rPr>
          <w:spacing w:val="-1"/>
          <w:sz w:val="22"/>
          <w:szCs w:val="22"/>
        </w:rPr>
        <w:tab/>
      </w:r>
      <w:r w:rsidRPr="00DF686A">
        <w:rPr>
          <w:spacing w:val="-1"/>
          <w:sz w:val="22"/>
          <w:szCs w:val="22"/>
        </w:rPr>
        <w:tab/>
      </w:r>
      <w:r w:rsidRPr="00DF686A">
        <w:rPr>
          <w:spacing w:val="-1"/>
          <w:sz w:val="22"/>
          <w:szCs w:val="22"/>
        </w:rPr>
        <w:tab/>
      </w:r>
      <w:r w:rsidRPr="00DF686A">
        <w:rPr>
          <w:spacing w:val="-1"/>
          <w:sz w:val="22"/>
          <w:szCs w:val="22"/>
        </w:rPr>
        <w:tab/>
      </w:r>
      <w:r w:rsidRPr="00DF686A">
        <w:rPr>
          <w:spacing w:val="-1"/>
          <w:sz w:val="22"/>
          <w:szCs w:val="22"/>
        </w:rPr>
        <w:tab/>
      </w:r>
      <w:r w:rsidRPr="00DF686A">
        <w:rPr>
          <w:spacing w:val="-1"/>
          <w:sz w:val="22"/>
          <w:szCs w:val="22"/>
        </w:rPr>
        <w:tab/>
      </w:r>
    </w:p>
    <w:p w:rsidR="000A2136" w:rsidRPr="00DF686A" w:rsidRDefault="000A2136" w:rsidP="00DF686A">
      <w:pPr>
        <w:shd w:val="clear" w:color="auto" w:fill="FFFFFF"/>
        <w:ind w:left="6691"/>
        <w:jc w:val="both"/>
        <w:rPr>
          <w:spacing w:val="133"/>
          <w:sz w:val="22"/>
          <w:szCs w:val="22"/>
        </w:rPr>
      </w:pPr>
    </w:p>
    <w:p w:rsidR="00FD6284" w:rsidRPr="00035FFB" w:rsidRDefault="00FD6284" w:rsidP="00035FFB">
      <w:pPr>
        <w:shd w:val="clear" w:color="auto" w:fill="FFFFFF"/>
        <w:spacing w:before="643"/>
        <w:ind w:left="6691"/>
        <w:jc w:val="both"/>
        <w:rPr>
          <w:spacing w:val="133"/>
          <w:sz w:val="24"/>
          <w:szCs w:val="24"/>
        </w:rPr>
      </w:pPr>
    </w:p>
    <w:p w:rsidR="00FD6284" w:rsidRDefault="00FD6284" w:rsidP="00CE3F85">
      <w:pPr>
        <w:shd w:val="clear" w:color="auto" w:fill="FFFFFF"/>
        <w:spacing w:before="643"/>
        <w:jc w:val="both"/>
        <w:rPr>
          <w:spacing w:val="133"/>
          <w:sz w:val="24"/>
          <w:szCs w:val="24"/>
        </w:rPr>
      </w:pPr>
    </w:p>
    <w:sectPr w:rsidR="00FD6284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88" w:rsidRDefault="00BA3C88">
      <w:r>
        <w:separator/>
      </w:r>
    </w:p>
  </w:endnote>
  <w:endnote w:type="continuationSeparator" w:id="0">
    <w:p w:rsidR="00BA3C88" w:rsidRDefault="00BA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6F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88" w:rsidRDefault="00BA3C88">
      <w:r>
        <w:separator/>
      </w:r>
    </w:p>
  </w:footnote>
  <w:footnote w:type="continuationSeparator" w:id="0">
    <w:p w:rsidR="00BA3C88" w:rsidRDefault="00BA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81426642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B1"/>
    <w:rsid w:val="00104CFF"/>
    <w:rsid w:val="001061D1"/>
    <w:rsid w:val="00111221"/>
    <w:rsid w:val="0011340C"/>
    <w:rsid w:val="001151DA"/>
    <w:rsid w:val="00115770"/>
    <w:rsid w:val="00116672"/>
    <w:rsid w:val="00122FC4"/>
    <w:rsid w:val="001239F3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22C81"/>
    <w:rsid w:val="0023307D"/>
    <w:rsid w:val="00234B98"/>
    <w:rsid w:val="00236A7E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13A2"/>
    <w:rsid w:val="00286AA7"/>
    <w:rsid w:val="00297E84"/>
    <w:rsid w:val="002A44B5"/>
    <w:rsid w:val="002A70E7"/>
    <w:rsid w:val="002B2F9F"/>
    <w:rsid w:val="002B5F4E"/>
    <w:rsid w:val="002B6CBF"/>
    <w:rsid w:val="002B72BB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6087"/>
    <w:rsid w:val="0036190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78B2"/>
    <w:rsid w:val="003A0683"/>
    <w:rsid w:val="003B013B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96FDF"/>
    <w:rsid w:val="004A7B91"/>
    <w:rsid w:val="004B17B1"/>
    <w:rsid w:val="004B3375"/>
    <w:rsid w:val="004B47AF"/>
    <w:rsid w:val="004C0E2D"/>
    <w:rsid w:val="004C4E8D"/>
    <w:rsid w:val="004C652B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907"/>
    <w:rsid w:val="0058104F"/>
    <w:rsid w:val="005838DF"/>
    <w:rsid w:val="00594654"/>
    <w:rsid w:val="005A22D3"/>
    <w:rsid w:val="005A2B15"/>
    <w:rsid w:val="005A74F8"/>
    <w:rsid w:val="005B0F0A"/>
    <w:rsid w:val="005B23D1"/>
    <w:rsid w:val="005B6B18"/>
    <w:rsid w:val="005B7040"/>
    <w:rsid w:val="005C2E7D"/>
    <w:rsid w:val="005C3A20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04A6"/>
    <w:rsid w:val="00666987"/>
    <w:rsid w:val="00666D98"/>
    <w:rsid w:val="006704CA"/>
    <w:rsid w:val="00670D0F"/>
    <w:rsid w:val="0067373D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6F759A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455B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447FC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ACE"/>
    <w:rsid w:val="008A710D"/>
    <w:rsid w:val="008B31FA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32FBF"/>
    <w:rsid w:val="009522FB"/>
    <w:rsid w:val="00952696"/>
    <w:rsid w:val="00952812"/>
    <w:rsid w:val="0095318F"/>
    <w:rsid w:val="009609FF"/>
    <w:rsid w:val="00964F42"/>
    <w:rsid w:val="00967925"/>
    <w:rsid w:val="00974FA8"/>
    <w:rsid w:val="00975A9F"/>
    <w:rsid w:val="00982F08"/>
    <w:rsid w:val="009866CF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15562"/>
    <w:rsid w:val="00A1664B"/>
    <w:rsid w:val="00A1669E"/>
    <w:rsid w:val="00A20E1A"/>
    <w:rsid w:val="00A20F94"/>
    <w:rsid w:val="00A23F8D"/>
    <w:rsid w:val="00A26A9D"/>
    <w:rsid w:val="00A27371"/>
    <w:rsid w:val="00A318CD"/>
    <w:rsid w:val="00A36925"/>
    <w:rsid w:val="00A372A5"/>
    <w:rsid w:val="00A42343"/>
    <w:rsid w:val="00A52615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23FF"/>
    <w:rsid w:val="00B270B9"/>
    <w:rsid w:val="00B27CAF"/>
    <w:rsid w:val="00B30234"/>
    <w:rsid w:val="00B345F1"/>
    <w:rsid w:val="00B36FC9"/>
    <w:rsid w:val="00B40EB5"/>
    <w:rsid w:val="00B40F98"/>
    <w:rsid w:val="00B44B88"/>
    <w:rsid w:val="00B50BB0"/>
    <w:rsid w:val="00B51827"/>
    <w:rsid w:val="00B541BE"/>
    <w:rsid w:val="00B559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808D8"/>
    <w:rsid w:val="00B82E51"/>
    <w:rsid w:val="00B83174"/>
    <w:rsid w:val="00B833F5"/>
    <w:rsid w:val="00B86C3C"/>
    <w:rsid w:val="00B946ED"/>
    <w:rsid w:val="00B97280"/>
    <w:rsid w:val="00BA1777"/>
    <w:rsid w:val="00BA3C88"/>
    <w:rsid w:val="00BA3E49"/>
    <w:rsid w:val="00BA595C"/>
    <w:rsid w:val="00BB102E"/>
    <w:rsid w:val="00BB323B"/>
    <w:rsid w:val="00BB6321"/>
    <w:rsid w:val="00BC1E7D"/>
    <w:rsid w:val="00BC7E22"/>
    <w:rsid w:val="00BD2000"/>
    <w:rsid w:val="00BD42D9"/>
    <w:rsid w:val="00BD6356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5210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3AB0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40402"/>
    <w:rsid w:val="00F525C4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93210"/>
    <w:rsid w:val="00FA104B"/>
    <w:rsid w:val="00FB03EA"/>
    <w:rsid w:val="00FB31ED"/>
    <w:rsid w:val="00FB5337"/>
    <w:rsid w:val="00FC0931"/>
    <w:rsid w:val="00FC6E4A"/>
    <w:rsid w:val="00FD479B"/>
    <w:rsid w:val="00FD6284"/>
    <w:rsid w:val="00FE2F6B"/>
    <w:rsid w:val="00FE532E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8961D-C3F5-4029-9F2A-146C9ED4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2019-12-03T10:37:00Z</cp:lastPrinted>
  <dcterms:created xsi:type="dcterms:W3CDTF">2019-12-11T13:27:00Z</dcterms:created>
  <dcterms:modified xsi:type="dcterms:W3CDTF">2019-12-11T13:27:00Z</dcterms:modified>
</cp:coreProperties>
</file>