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3AC6" w14:textId="77777777" w:rsidR="001349F7" w:rsidRPr="002543A0" w:rsidRDefault="002543A0" w:rsidP="002543A0">
      <w:pPr>
        <w:spacing w:line="360" w:lineRule="auto"/>
        <w:rPr>
          <w:rFonts w:ascii="Arial" w:hAnsi="Arial" w:cs="Arial"/>
        </w:rPr>
      </w:pPr>
      <w:r w:rsidRPr="002543A0">
        <w:rPr>
          <w:rFonts w:ascii="Arial" w:hAnsi="Arial" w:cs="Arial"/>
        </w:rPr>
        <w:t>ADP.2301.26.2021                                                                       Kielce, dnia 2</w:t>
      </w:r>
      <w:r w:rsidR="00AB471B">
        <w:rPr>
          <w:rFonts w:ascii="Arial" w:hAnsi="Arial" w:cs="Arial"/>
        </w:rPr>
        <w:t>2</w:t>
      </w:r>
      <w:r w:rsidRPr="002543A0">
        <w:rPr>
          <w:rFonts w:ascii="Arial" w:hAnsi="Arial" w:cs="Arial"/>
        </w:rPr>
        <w:t>.04.2021r.</w:t>
      </w:r>
    </w:p>
    <w:p w14:paraId="3135375B" w14:textId="77777777" w:rsidR="002543A0" w:rsidRPr="002543A0" w:rsidRDefault="002543A0" w:rsidP="002543A0">
      <w:pPr>
        <w:spacing w:line="360" w:lineRule="auto"/>
        <w:rPr>
          <w:rFonts w:ascii="Arial" w:hAnsi="Arial" w:cs="Arial"/>
        </w:rPr>
      </w:pPr>
    </w:p>
    <w:p w14:paraId="619970ED" w14:textId="32FE0E42" w:rsidR="002543A0" w:rsidRDefault="002543A0" w:rsidP="00AB471B">
      <w:pPr>
        <w:spacing w:line="360" w:lineRule="auto"/>
        <w:jc w:val="both"/>
        <w:rPr>
          <w:rFonts w:ascii="Arial" w:hAnsi="Arial" w:cs="Arial"/>
        </w:rPr>
      </w:pPr>
      <w:r w:rsidRPr="002543A0">
        <w:rPr>
          <w:rFonts w:ascii="Arial" w:hAnsi="Arial" w:cs="Arial"/>
        </w:rPr>
        <w:t xml:space="preserve">Zgodnie z art. 284 ust.2 Ustawy Prawo zamówień publicznych, zamieszcza się treść pytania  i udzielonej odpowiedzi dotyczącego postępowania o udzielenie zamówienia publicznego pn. </w:t>
      </w:r>
      <w:r w:rsidRPr="00AB471B">
        <w:rPr>
          <w:rFonts w:ascii="Arial" w:hAnsi="Arial" w:cs="Arial"/>
        </w:rPr>
        <w:t xml:space="preserve">„Dostawa drobnego sprzętu i materiałów medycznych” </w:t>
      </w:r>
    </w:p>
    <w:p w14:paraId="4D0863D0" w14:textId="77777777" w:rsidR="00BD0589" w:rsidRPr="00BD0589" w:rsidRDefault="00BD0589" w:rsidP="00BD0589">
      <w:pPr>
        <w:pStyle w:val="Tekstpodstawowy2"/>
        <w:jc w:val="both"/>
        <w:rPr>
          <w:rFonts w:ascii="Arial" w:hAnsi="Arial" w:cs="Arial"/>
          <w:sz w:val="20"/>
          <w:szCs w:val="20"/>
        </w:rPr>
      </w:pPr>
      <w:r w:rsidRPr="00BD0589">
        <w:rPr>
          <w:rFonts w:ascii="Arial" w:hAnsi="Arial" w:cs="Arial"/>
          <w:b/>
          <w:sz w:val="20"/>
          <w:szCs w:val="20"/>
        </w:rPr>
        <w:t>Pytanie1</w:t>
      </w:r>
      <w:r w:rsidRPr="00BD0589">
        <w:rPr>
          <w:rFonts w:ascii="Arial" w:hAnsi="Arial" w:cs="Arial"/>
          <w:sz w:val="20"/>
          <w:szCs w:val="20"/>
        </w:rPr>
        <w:t xml:space="preserve">  do </w:t>
      </w:r>
      <w:r w:rsidRPr="00BD0589">
        <w:rPr>
          <w:rFonts w:ascii="Arial" w:hAnsi="Arial" w:cs="Arial"/>
          <w:b/>
          <w:sz w:val="20"/>
          <w:szCs w:val="20"/>
        </w:rPr>
        <w:t>lp.11</w:t>
      </w:r>
      <w:r w:rsidRPr="00BD0589">
        <w:rPr>
          <w:rFonts w:ascii="Arial" w:hAnsi="Arial" w:cs="Arial"/>
          <w:sz w:val="20"/>
          <w:szCs w:val="20"/>
        </w:rPr>
        <w:t xml:space="preserve"> ( </w:t>
      </w:r>
      <w:r w:rsidRPr="00BD0589">
        <w:rPr>
          <w:rFonts w:ascii="Arial" w:hAnsi="Arial" w:cs="Arial"/>
          <w:b/>
          <w:i/>
          <w:sz w:val="20"/>
          <w:szCs w:val="20"/>
        </w:rPr>
        <w:t>rurki krtaniowe</w:t>
      </w:r>
      <w:r w:rsidRPr="00BD0589">
        <w:rPr>
          <w:rFonts w:ascii="Arial" w:hAnsi="Arial" w:cs="Arial"/>
          <w:sz w:val="20"/>
          <w:szCs w:val="20"/>
        </w:rPr>
        <w:t>)  oraz</w:t>
      </w:r>
      <w:r w:rsidRPr="00BD0589">
        <w:rPr>
          <w:rFonts w:ascii="Arial" w:hAnsi="Arial" w:cs="Arial"/>
          <w:b/>
          <w:sz w:val="20"/>
          <w:szCs w:val="20"/>
        </w:rPr>
        <w:t xml:space="preserve"> lp.15</w:t>
      </w:r>
      <w:r w:rsidRPr="00BD0589">
        <w:rPr>
          <w:rFonts w:ascii="Arial" w:hAnsi="Arial" w:cs="Arial"/>
          <w:sz w:val="20"/>
          <w:szCs w:val="20"/>
        </w:rPr>
        <w:t xml:space="preserve"> (</w:t>
      </w:r>
      <w:r w:rsidRPr="00BD0589">
        <w:rPr>
          <w:rFonts w:ascii="Arial" w:hAnsi="Arial" w:cs="Arial"/>
          <w:b/>
          <w:i/>
          <w:sz w:val="20"/>
          <w:szCs w:val="20"/>
        </w:rPr>
        <w:t xml:space="preserve">Zestaw do konikotomii typu </w:t>
      </w:r>
      <w:proofErr w:type="spellStart"/>
      <w:r w:rsidRPr="00BD0589">
        <w:rPr>
          <w:rFonts w:ascii="Arial" w:hAnsi="Arial" w:cs="Arial"/>
          <w:b/>
          <w:i/>
          <w:sz w:val="20"/>
          <w:szCs w:val="20"/>
        </w:rPr>
        <w:t>Quicktrach</w:t>
      </w:r>
      <w:proofErr w:type="spellEnd"/>
      <w:r w:rsidRPr="00BD0589">
        <w:rPr>
          <w:rFonts w:ascii="Arial" w:hAnsi="Arial" w:cs="Arial"/>
          <w:sz w:val="20"/>
          <w:szCs w:val="20"/>
        </w:rPr>
        <w:t>)  TLENOTERAPIA</w:t>
      </w:r>
    </w:p>
    <w:p w14:paraId="55EA0744" w14:textId="77777777" w:rsidR="00BD0589" w:rsidRPr="00BD0589" w:rsidRDefault="00BD0589" w:rsidP="00BD058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BD0589">
        <w:rPr>
          <w:rFonts w:ascii="Arial" w:hAnsi="Arial" w:cs="Arial"/>
          <w:sz w:val="20"/>
          <w:szCs w:val="20"/>
        </w:rPr>
        <w:t xml:space="preserve">Czy zamawiający kierując się chęcią uzyskania jak najkorzystniejszej ceny zgodzi się na wyłącznie do osobnego zadania pozycji: </w:t>
      </w:r>
      <w:r w:rsidRPr="00BD0589">
        <w:rPr>
          <w:rFonts w:ascii="Arial" w:hAnsi="Arial" w:cs="Arial"/>
          <w:sz w:val="20"/>
          <w:szCs w:val="20"/>
          <w:u w:val="single"/>
        </w:rPr>
        <w:t xml:space="preserve">lp.11 ( rurki krtaniowe) oraz pozycji lp.15 ( zestawy do konikotomii typu </w:t>
      </w:r>
      <w:proofErr w:type="spellStart"/>
      <w:r w:rsidRPr="00BD0589">
        <w:rPr>
          <w:rFonts w:ascii="Arial" w:hAnsi="Arial" w:cs="Arial"/>
          <w:sz w:val="20"/>
          <w:szCs w:val="20"/>
          <w:u w:val="single"/>
        </w:rPr>
        <w:t>Quicktrach</w:t>
      </w:r>
      <w:proofErr w:type="spellEnd"/>
      <w:r w:rsidRPr="00BD0589">
        <w:rPr>
          <w:rFonts w:ascii="Arial" w:hAnsi="Arial" w:cs="Arial"/>
          <w:sz w:val="20"/>
          <w:szCs w:val="20"/>
          <w:u w:val="single"/>
        </w:rPr>
        <w:t>)</w:t>
      </w:r>
      <w:r w:rsidRPr="00BD0589">
        <w:rPr>
          <w:rFonts w:ascii="Arial" w:hAnsi="Arial" w:cs="Arial"/>
          <w:sz w:val="20"/>
          <w:szCs w:val="20"/>
        </w:rPr>
        <w:t xml:space="preserve">  , których to produktów jesteśmy bezpośrednim dystrybutorem producenta w kraju ?  </w:t>
      </w:r>
    </w:p>
    <w:p w14:paraId="0E259A57" w14:textId="482CFBA4" w:rsidR="00BD0589" w:rsidRPr="00BD0589" w:rsidRDefault="00BD0589" w:rsidP="00BD0589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BD0589">
        <w:rPr>
          <w:rFonts w:ascii="Arial" w:hAnsi="Arial" w:cs="Arial"/>
          <w:b/>
          <w:bCs/>
          <w:sz w:val="20"/>
          <w:szCs w:val="20"/>
        </w:rPr>
        <w:t xml:space="preserve">ODPOWIEDŹ </w:t>
      </w:r>
      <w:r w:rsidRPr="00BD0589">
        <w:rPr>
          <w:rFonts w:ascii="Arial" w:hAnsi="Arial" w:cs="Arial"/>
          <w:b/>
          <w:bCs/>
          <w:sz w:val="20"/>
          <w:szCs w:val="20"/>
        </w:rPr>
        <w:t>: Zamawiający nie wyraża zgody.</w:t>
      </w:r>
    </w:p>
    <w:p w14:paraId="539EBEE4" w14:textId="77777777" w:rsidR="00BD0589" w:rsidRPr="00BD0589" w:rsidRDefault="00BD0589" w:rsidP="00BD058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D0589">
        <w:rPr>
          <w:rFonts w:ascii="Arial" w:hAnsi="Arial" w:cs="Arial"/>
          <w:b/>
          <w:sz w:val="20"/>
          <w:szCs w:val="20"/>
        </w:rPr>
        <w:t xml:space="preserve">Pytanie  2  lp.19 </w:t>
      </w:r>
      <w:r w:rsidRPr="00BD0589">
        <w:rPr>
          <w:rFonts w:ascii="Arial" w:hAnsi="Arial" w:cs="Arial"/>
          <w:sz w:val="20"/>
          <w:szCs w:val="20"/>
        </w:rPr>
        <w:t xml:space="preserve">( </w:t>
      </w:r>
      <w:r w:rsidRPr="00BD0589">
        <w:rPr>
          <w:rFonts w:ascii="Arial" w:hAnsi="Arial" w:cs="Arial"/>
          <w:b/>
          <w:i/>
          <w:sz w:val="20"/>
          <w:szCs w:val="20"/>
        </w:rPr>
        <w:t>resuscytatory</w:t>
      </w:r>
      <w:r w:rsidRPr="00BD0589">
        <w:rPr>
          <w:rFonts w:ascii="Arial" w:hAnsi="Arial" w:cs="Arial"/>
          <w:sz w:val="20"/>
          <w:szCs w:val="20"/>
        </w:rPr>
        <w:t>) TELNOTERAPIA</w:t>
      </w:r>
    </w:p>
    <w:p w14:paraId="0C0E0F04" w14:textId="77777777" w:rsidR="00BD0589" w:rsidRPr="00BD0589" w:rsidRDefault="00BD0589" w:rsidP="00BD0589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BD0589">
        <w:rPr>
          <w:rFonts w:ascii="Arial" w:hAnsi="Arial" w:cs="Arial"/>
          <w:sz w:val="20"/>
          <w:szCs w:val="20"/>
        </w:rPr>
        <w:t xml:space="preserve">Czy zamawiający wydzieli do osobnego zadania pozycję </w:t>
      </w:r>
      <w:r w:rsidRPr="00BD0589">
        <w:rPr>
          <w:rFonts w:ascii="Arial" w:hAnsi="Arial" w:cs="Arial"/>
          <w:sz w:val="20"/>
          <w:szCs w:val="20"/>
          <w:u w:val="single"/>
        </w:rPr>
        <w:t>lp. 19 (Resuscytatory)</w:t>
      </w:r>
      <w:r w:rsidRPr="00BD0589">
        <w:rPr>
          <w:rFonts w:ascii="Arial" w:hAnsi="Arial" w:cs="Arial"/>
          <w:sz w:val="20"/>
          <w:szCs w:val="20"/>
        </w:rPr>
        <w:t xml:space="preserve"> wg poniższej charakterystyki:</w:t>
      </w:r>
    </w:p>
    <w:p w14:paraId="1262CC4C" w14:textId="77777777" w:rsidR="00BD0589" w:rsidRPr="00BD0589" w:rsidRDefault="00BD0589" w:rsidP="00BD058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D0589">
        <w:rPr>
          <w:rFonts w:ascii="Arial" w:hAnsi="Arial" w:cs="Arial"/>
          <w:b/>
          <w:sz w:val="20"/>
          <w:szCs w:val="20"/>
        </w:rPr>
        <w:t xml:space="preserve">Resuscytator dla dorosłych </w:t>
      </w:r>
    </w:p>
    <w:p w14:paraId="51669CDB" w14:textId="34F21FEF" w:rsidR="00BD0589" w:rsidRPr="00BD0589" w:rsidRDefault="00BD0589" w:rsidP="00BD0589">
      <w:pPr>
        <w:spacing w:line="360" w:lineRule="auto"/>
        <w:rPr>
          <w:rFonts w:ascii="Arial" w:hAnsi="Arial" w:cs="Arial"/>
          <w:sz w:val="20"/>
          <w:szCs w:val="20"/>
        </w:rPr>
      </w:pPr>
      <w:r w:rsidRPr="00BD0589">
        <w:rPr>
          <w:rFonts w:ascii="Arial" w:hAnsi="Arial" w:cs="Arial"/>
          <w:sz w:val="20"/>
          <w:szCs w:val="20"/>
        </w:rPr>
        <w:t>Wysokiej jakości jednopowłokowy silikonowy Resuscytator dla dorosłych  o pojemności 1500ml,  z zastawką do  40cm H20  (możliwość  sterylizacji do 100 razy potwierdzony w instrukcji producenta : 5 min  w temp. 134 stopniach Celsjusza) z uchwytem na rękę. Dla pacjentów powyżej 20kg. Martwa przestrzeń &lt;6ml, objętość wentylacji  do 675ml, Masa &lt; 500g.  Zastawka rezerwuaru wbudowana. Resuscytator możliwy do złożenia do mniejszych rozmiarów. Zastawka pacjenta , zastawka dolotowa , dostępna jako części wymienne. Maska twarzowa silikonowa  nr 5 – 3 szt.  Rezerwuar tlenu o pojemności 2500ml.  ?</w:t>
      </w:r>
    </w:p>
    <w:p w14:paraId="4FF45FAF" w14:textId="47BFF12F" w:rsidR="00BD0589" w:rsidRPr="001303DA" w:rsidRDefault="00BD0589" w:rsidP="00BD0589">
      <w:pPr>
        <w:spacing w:line="360" w:lineRule="atLeast"/>
        <w:ind w:right="-335"/>
        <w:rPr>
          <w:rFonts w:cstheme="minorHAnsi"/>
          <w:b/>
        </w:rPr>
      </w:pPr>
      <w:r w:rsidRPr="001303DA">
        <w:rPr>
          <w:rFonts w:cstheme="minorHAnsi"/>
          <w:b/>
        </w:rPr>
        <w:t xml:space="preserve">Resuscytator dla dzieci </w:t>
      </w:r>
    </w:p>
    <w:p w14:paraId="34505BD5" w14:textId="77777777" w:rsidR="00BD0589" w:rsidRDefault="00BD0589" w:rsidP="00BD0589">
      <w:pPr>
        <w:spacing w:line="360" w:lineRule="auto"/>
        <w:rPr>
          <w:rFonts w:cstheme="minorHAnsi"/>
        </w:rPr>
      </w:pPr>
      <w:r w:rsidRPr="001303DA">
        <w:rPr>
          <w:rFonts w:cstheme="minorHAnsi"/>
        </w:rPr>
        <w:t>Wysokiej jakości jednopowłokowy silikonowy Resuscytator dla dzieci  o pojemności 450ml,  z zastawką do  40cm H20  (możliwość  sterylizacji do 100 razy potwierdzony w instrukcji producenta : 5 min  w temp. 134 stopniach Celsjusza) z uchwytem na rękę. Dla pacjentów powyżej 5- 20kg. Martwa przestrzeń &lt;6ml, objętość wentylacji  do 250ml, Masa &lt; 500g.  Zastawka rezerwuaru wbudowana . Resuscytator możliwy do złożenia do mniejszych rozmiarów. Zastawka pacjenta , zastawka dolotowa , dostępna jako części wymienne. Maska twarzowa silikonowa  nr 3 –3szt. Rezerwuar tlenu o pojemności 500ml. ?</w:t>
      </w:r>
    </w:p>
    <w:p w14:paraId="2080EBA3" w14:textId="2DFBEA18" w:rsidR="00BD0589" w:rsidRPr="00BD0589" w:rsidRDefault="00BD0589" w:rsidP="00BD0589">
      <w:pPr>
        <w:spacing w:line="360" w:lineRule="auto"/>
        <w:rPr>
          <w:rFonts w:cstheme="minorHAnsi"/>
        </w:rPr>
      </w:pPr>
      <w:r w:rsidRPr="001303DA">
        <w:rPr>
          <w:rFonts w:cstheme="minorHAnsi"/>
          <w:b/>
        </w:rPr>
        <w:t xml:space="preserve">Resuscytator dla niemowlęcia </w:t>
      </w:r>
    </w:p>
    <w:p w14:paraId="03210F35" w14:textId="77777777" w:rsidR="00BD0589" w:rsidRPr="001303DA" w:rsidRDefault="00BD0589" w:rsidP="00BD0589">
      <w:pPr>
        <w:spacing w:line="360" w:lineRule="auto"/>
        <w:rPr>
          <w:rFonts w:cstheme="minorHAnsi"/>
        </w:rPr>
      </w:pPr>
      <w:r w:rsidRPr="001303DA">
        <w:rPr>
          <w:rFonts w:cstheme="minorHAnsi"/>
        </w:rPr>
        <w:lastRenderedPageBreak/>
        <w:t>Wysokiej jakości jednopowłokowy silikonowy Resuscytator dla dzieci  o pojemności 280ml,  z zastawką do  40cm H20  (możliwość  sterylizacji do 100 razy potwierdzony w instrukcji producenta : 5 min  w temp. 134 stopniach Celsjusza). Dla pacjentów do 5 Kg. Martwa przestrzeń &lt;6ml, objętość wentylacji  do 125 ml, Masa &lt; 500g.  Zastawka rezerwuaru wbudowana . Resuscytator możliwy do złożenia do mniejszych rozmiarów. Zastawka pacjenta , zastawka dolotowa , dostępna jako części wymienne. Maska twarzowa silikonowa  nr 1 –3szt. Rezerwuar tlenu o pojemności 500ml. ?</w:t>
      </w:r>
    </w:p>
    <w:p w14:paraId="2E5E68A7" w14:textId="09DFD9CE" w:rsidR="00BD0589" w:rsidRPr="00BD0589" w:rsidRDefault="00BD0589" w:rsidP="00BD0589">
      <w:pPr>
        <w:spacing w:line="360" w:lineRule="atLeast"/>
        <w:ind w:right="-335"/>
        <w:rPr>
          <w:rFonts w:cstheme="minorHAnsi"/>
          <w:b/>
          <w:sz w:val="24"/>
        </w:rPr>
      </w:pPr>
      <w:r w:rsidRPr="00B52904">
        <w:rPr>
          <w:rFonts w:cstheme="minorHAnsi"/>
          <w:b/>
          <w:sz w:val="24"/>
        </w:rPr>
        <w:t>Zdjęcie poglądowe resuscytatora</w:t>
      </w:r>
      <w:r>
        <w:rPr>
          <w:rFonts w:cstheme="minorHAnsi"/>
          <w:b/>
          <w:sz w:val="24"/>
        </w:rPr>
        <w:t xml:space="preserve"> </w:t>
      </w:r>
      <w:r w:rsidRPr="00764937">
        <w:rPr>
          <w:rFonts w:cstheme="minorHAnsi"/>
          <w:b/>
          <w:sz w:val="24"/>
          <w:u w:val="single"/>
        </w:rPr>
        <w:t>dla dorosłych</w:t>
      </w:r>
    </w:p>
    <w:p w14:paraId="20D2AE22" w14:textId="5B8555B2" w:rsidR="00BD0589" w:rsidRDefault="00BD0589" w:rsidP="00BD0589">
      <w:pPr>
        <w:spacing w:line="360" w:lineRule="atLeast"/>
        <w:ind w:right="-335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7ED725B9" wp14:editId="1ECF2AA3">
            <wp:extent cx="6297533" cy="2892647"/>
            <wp:effectExtent l="19050" t="0" r="8017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33" cy="289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C51">
        <w:rPr>
          <w:rFonts w:cstheme="minorHAnsi"/>
          <w:b/>
        </w:rPr>
        <w:t xml:space="preserve">      </w:t>
      </w:r>
    </w:p>
    <w:p w14:paraId="4D6F099F" w14:textId="77777777" w:rsidR="00BD0589" w:rsidRDefault="00BD0589" w:rsidP="00BD0589">
      <w:pPr>
        <w:spacing w:line="360" w:lineRule="atLeast"/>
        <w:ind w:right="-335"/>
        <w:rPr>
          <w:rFonts w:cstheme="minorHAnsi"/>
          <w:b/>
          <w:sz w:val="24"/>
          <w:u w:val="single"/>
        </w:rPr>
      </w:pPr>
      <w:r w:rsidRPr="00B52904">
        <w:rPr>
          <w:rFonts w:cstheme="minorHAnsi"/>
          <w:b/>
          <w:sz w:val="24"/>
        </w:rPr>
        <w:t>Zdjęcie poglądowe resuscytatora</w:t>
      </w:r>
      <w:r>
        <w:rPr>
          <w:rFonts w:cstheme="minorHAnsi"/>
          <w:b/>
          <w:sz w:val="24"/>
        </w:rPr>
        <w:t xml:space="preserve"> </w:t>
      </w:r>
      <w:r w:rsidRPr="00764937">
        <w:rPr>
          <w:rFonts w:cstheme="minorHAnsi"/>
          <w:b/>
          <w:sz w:val="24"/>
          <w:u w:val="single"/>
        </w:rPr>
        <w:t>dla d</w:t>
      </w:r>
      <w:r>
        <w:rPr>
          <w:rFonts w:cstheme="minorHAnsi"/>
          <w:b/>
          <w:sz w:val="24"/>
          <w:u w:val="single"/>
        </w:rPr>
        <w:t>zieci</w:t>
      </w:r>
    </w:p>
    <w:p w14:paraId="37D0E63D" w14:textId="77777777" w:rsidR="00BD0589" w:rsidRDefault="00BD0589" w:rsidP="00BD0589">
      <w:pPr>
        <w:spacing w:line="360" w:lineRule="atLeast"/>
        <w:ind w:right="-335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drawing>
          <wp:inline distT="0" distB="0" distL="0" distR="0" wp14:anchorId="0CA36F95" wp14:editId="74FC5BBA">
            <wp:extent cx="5600700" cy="2609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1D84F4" w14:textId="77777777" w:rsidR="00BD0589" w:rsidRDefault="00BD0589" w:rsidP="00BD0589">
      <w:pPr>
        <w:spacing w:line="360" w:lineRule="atLeast"/>
        <w:ind w:right="-335"/>
        <w:rPr>
          <w:rFonts w:cstheme="minorHAnsi"/>
          <w:b/>
          <w:sz w:val="24"/>
        </w:rPr>
      </w:pPr>
    </w:p>
    <w:p w14:paraId="5B8279D4" w14:textId="77777777" w:rsidR="00BD0589" w:rsidRDefault="00BD0589" w:rsidP="00BD0589">
      <w:pPr>
        <w:spacing w:line="360" w:lineRule="atLeast"/>
        <w:ind w:right="-335"/>
        <w:rPr>
          <w:rFonts w:cstheme="minorHAnsi"/>
          <w:b/>
          <w:sz w:val="24"/>
          <w:u w:val="single"/>
        </w:rPr>
      </w:pPr>
      <w:r w:rsidRPr="00B52904">
        <w:rPr>
          <w:rFonts w:cstheme="minorHAnsi"/>
          <w:b/>
          <w:sz w:val="24"/>
        </w:rPr>
        <w:lastRenderedPageBreak/>
        <w:t>Zdjęcie poglądowe resuscytatora</w:t>
      </w:r>
      <w:r>
        <w:rPr>
          <w:rFonts w:cstheme="minorHAnsi"/>
          <w:b/>
          <w:sz w:val="24"/>
        </w:rPr>
        <w:t xml:space="preserve"> </w:t>
      </w:r>
      <w:r w:rsidRPr="00764937">
        <w:rPr>
          <w:rFonts w:cstheme="minorHAnsi"/>
          <w:b/>
          <w:sz w:val="24"/>
          <w:u w:val="single"/>
        </w:rPr>
        <w:t xml:space="preserve">dla </w:t>
      </w:r>
      <w:r>
        <w:rPr>
          <w:rFonts w:cstheme="minorHAnsi"/>
          <w:b/>
          <w:sz w:val="24"/>
          <w:u w:val="single"/>
        </w:rPr>
        <w:t>niemowląt</w:t>
      </w:r>
    </w:p>
    <w:p w14:paraId="37889727" w14:textId="77777777" w:rsidR="00BD0589" w:rsidRDefault="00BD0589" w:rsidP="00BD0589">
      <w:pPr>
        <w:spacing w:line="360" w:lineRule="atLeast"/>
        <w:ind w:right="-335"/>
        <w:rPr>
          <w:rFonts w:cstheme="minorHAnsi"/>
          <w:b/>
          <w:sz w:val="24"/>
          <w:u w:val="single"/>
        </w:rPr>
      </w:pPr>
      <w:r>
        <w:rPr>
          <w:rFonts w:cstheme="minorHAnsi"/>
          <w:b/>
          <w:noProof/>
          <w:sz w:val="24"/>
          <w:u w:val="single"/>
        </w:rPr>
        <w:drawing>
          <wp:inline distT="0" distB="0" distL="0" distR="0" wp14:anchorId="1057DC0B" wp14:editId="15A15403">
            <wp:extent cx="5059381" cy="2219325"/>
            <wp:effectExtent l="19050" t="0" r="7919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381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B848B" w14:textId="77777777" w:rsidR="00BD0589" w:rsidRPr="00B52904" w:rsidRDefault="00BD0589" w:rsidP="00BD0589">
      <w:pPr>
        <w:spacing w:line="360" w:lineRule="atLeast"/>
        <w:ind w:right="-335"/>
        <w:rPr>
          <w:rFonts w:cstheme="minorHAnsi"/>
          <w:b/>
          <w:sz w:val="24"/>
        </w:rPr>
      </w:pPr>
    </w:p>
    <w:p w14:paraId="50B88603" w14:textId="77777777" w:rsidR="00BD0589" w:rsidRPr="00015C51" w:rsidRDefault="00BD0589" w:rsidP="00BD0589">
      <w:pPr>
        <w:spacing w:line="360" w:lineRule="atLeast"/>
        <w:ind w:right="-335"/>
        <w:rPr>
          <w:rFonts w:cstheme="minorHAnsi"/>
          <w:b/>
        </w:rPr>
      </w:pPr>
      <w:r w:rsidRPr="00015C51">
        <w:rPr>
          <w:rFonts w:cstheme="minorHAnsi"/>
          <w:b/>
        </w:rPr>
        <w:t xml:space="preserve">                                              </w:t>
      </w:r>
    </w:p>
    <w:p w14:paraId="51F9FFCC" w14:textId="7A8E88DD" w:rsidR="00BD0589" w:rsidRPr="001303DA" w:rsidRDefault="00BD0589" w:rsidP="00BD0589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ODPOWIEDŹ </w:t>
      </w:r>
      <w:r>
        <w:rPr>
          <w:rFonts w:cstheme="minorHAnsi"/>
        </w:rPr>
        <w:t xml:space="preserve">: Zamawiający nie wyraża zgody na wydzielenie pozycji do osobnego zadania. Ocena zgodności parametrów z SWZ odbędzie się na etapie </w:t>
      </w:r>
      <w:r>
        <w:rPr>
          <w:rFonts w:cstheme="minorHAnsi"/>
        </w:rPr>
        <w:t xml:space="preserve">sprawdzania </w:t>
      </w:r>
      <w:r>
        <w:rPr>
          <w:rFonts w:cstheme="minorHAnsi"/>
        </w:rPr>
        <w:t>ofert.</w:t>
      </w:r>
    </w:p>
    <w:p w14:paraId="5775C01C" w14:textId="77777777" w:rsidR="00BD0589" w:rsidRPr="00AB471B" w:rsidRDefault="00BD0589" w:rsidP="00AB471B">
      <w:pPr>
        <w:spacing w:line="360" w:lineRule="auto"/>
        <w:jc w:val="both"/>
        <w:rPr>
          <w:rFonts w:ascii="Arial" w:hAnsi="Arial" w:cs="Arial"/>
        </w:rPr>
      </w:pPr>
    </w:p>
    <w:sectPr w:rsidR="00BD0589" w:rsidRPr="00AB471B" w:rsidSect="003E7F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A731" w14:textId="77777777" w:rsidR="004936E2" w:rsidRDefault="004936E2" w:rsidP="00DE05C3">
      <w:pPr>
        <w:spacing w:after="0" w:line="240" w:lineRule="auto"/>
      </w:pPr>
      <w:r>
        <w:separator/>
      </w:r>
    </w:p>
  </w:endnote>
  <w:endnote w:type="continuationSeparator" w:id="0">
    <w:p w14:paraId="3337C435" w14:textId="77777777" w:rsidR="004936E2" w:rsidRDefault="004936E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E833" w14:textId="77777777" w:rsidR="0051280F" w:rsidRDefault="00512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44C0" w14:textId="77777777" w:rsidR="0033080F" w:rsidRDefault="0051280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41E307" wp14:editId="2AAF6447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46437F" w14:textId="77777777"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41E307"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14:paraId="1046437F" w14:textId="77777777"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A6BE74" wp14:editId="08E526A2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DD965" w14:textId="77777777" w:rsidR="0051280F" w:rsidRPr="00517F8A" w:rsidRDefault="0021215B" w:rsidP="0051280F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MEDICUS-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centrum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symulacji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medycznej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UJK</w:t>
                          </w:r>
                        </w:p>
                        <w:p w14:paraId="0CE9DB6D" w14:textId="77777777" w:rsidR="0033080F" w:rsidRPr="00B1751A" w:rsidRDefault="0033080F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6BE7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" fillcolor="white [3201]" stroked="f" strokeweight=".5pt">
              <v:textbox>
                <w:txbxContent>
                  <w:p w14:paraId="4FDDD965" w14:textId="77777777" w:rsidR="0051280F" w:rsidRPr="00517F8A" w:rsidRDefault="0021215B" w:rsidP="0051280F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MEDICUS-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centrum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symulacji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medycznej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UJK</w:t>
                    </w:r>
                  </w:p>
                  <w:p w14:paraId="0CE9DB6D" w14:textId="77777777" w:rsidR="0033080F" w:rsidRPr="00B1751A" w:rsidRDefault="0033080F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07DB0F" wp14:editId="7A6BAFD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21238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08E1EE07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7DB0F"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71E21238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08E1EE07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21AE" w14:textId="77777777" w:rsidR="0051280F" w:rsidRDefault="00512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F379" w14:textId="77777777" w:rsidR="004936E2" w:rsidRDefault="004936E2" w:rsidP="00DE05C3">
      <w:pPr>
        <w:spacing w:after="0" w:line="240" w:lineRule="auto"/>
      </w:pPr>
      <w:r>
        <w:separator/>
      </w:r>
    </w:p>
  </w:footnote>
  <w:footnote w:type="continuationSeparator" w:id="0">
    <w:p w14:paraId="30690AE7" w14:textId="77777777" w:rsidR="004936E2" w:rsidRDefault="004936E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E354" w14:textId="77777777" w:rsidR="0051280F" w:rsidRDefault="00512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0C487586" w14:textId="77777777" w:rsidTr="00C33D7D">
      <w:trPr>
        <w:trHeight w:val="846"/>
      </w:trPr>
      <w:tc>
        <w:tcPr>
          <w:tcW w:w="2212" w:type="dxa"/>
        </w:tcPr>
        <w:p w14:paraId="06C0C866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667352DA" wp14:editId="713E6F53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2CD4ABA6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0341C635" wp14:editId="0D5D86E5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75C9DACA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80CB60A" wp14:editId="7AB08CF9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14:paraId="5BDB6F44" w14:textId="77777777"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621D2983" wp14:editId="13CE6693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2D145C8" w14:textId="77777777" w:rsidR="0033080F" w:rsidRDefault="003308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E634" w14:textId="77777777" w:rsidR="0051280F" w:rsidRDefault="00512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DC"/>
    <w:multiLevelType w:val="hybridMultilevel"/>
    <w:tmpl w:val="67DAB808"/>
    <w:lvl w:ilvl="0" w:tplc="A7F61A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0CE"/>
    <w:rsid w:val="00046B18"/>
    <w:rsid w:val="0004729F"/>
    <w:rsid w:val="00053F70"/>
    <w:rsid w:val="00076EE4"/>
    <w:rsid w:val="00083629"/>
    <w:rsid w:val="00083AF2"/>
    <w:rsid w:val="00092FD2"/>
    <w:rsid w:val="000971D5"/>
    <w:rsid w:val="000A515B"/>
    <w:rsid w:val="000B02B1"/>
    <w:rsid w:val="000E04E2"/>
    <w:rsid w:val="00105627"/>
    <w:rsid w:val="0012094E"/>
    <w:rsid w:val="001245AA"/>
    <w:rsid w:val="001349F7"/>
    <w:rsid w:val="00142A8D"/>
    <w:rsid w:val="00153C53"/>
    <w:rsid w:val="00163AA6"/>
    <w:rsid w:val="00175275"/>
    <w:rsid w:val="001A206F"/>
    <w:rsid w:val="001A59E5"/>
    <w:rsid w:val="001B2A00"/>
    <w:rsid w:val="001C562E"/>
    <w:rsid w:val="001C671D"/>
    <w:rsid w:val="001D3B03"/>
    <w:rsid w:val="001E243F"/>
    <w:rsid w:val="001E4D28"/>
    <w:rsid w:val="00205B4D"/>
    <w:rsid w:val="0021066A"/>
    <w:rsid w:val="00211786"/>
    <w:rsid w:val="00211B7B"/>
    <w:rsid w:val="0021215B"/>
    <w:rsid w:val="00227222"/>
    <w:rsid w:val="002333C1"/>
    <w:rsid w:val="002435FE"/>
    <w:rsid w:val="00243B6F"/>
    <w:rsid w:val="002543A0"/>
    <w:rsid w:val="002964A0"/>
    <w:rsid w:val="0029761E"/>
    <w:rsid w:val="002A02B1"/>
    <w:rsid w:val="002A2930"/>
    <w:rsid w:val="002B5209"/>
    <w:rsid w:val="002C282B"/>
    <w:rsid w:val="002D0B13"/>
    <w:rsid w:val="002E5BCB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371B"/>
    <w:rsid w:val="003E4A05"/>
    <w:rsid w:val="003E7FCB"/>
    <w:rsid w:val="00405AA0"/>
    <w:rsid w:val="00405FB8"/>
    <w:rsid w:val="004215B3"/>
    <w:rsid w:val="00442A66"/>
    <w:rsid w:val="00484B3E"/>
    <w:rsid w:val="00487E4E"/>
    <w:rsid w:val="004936E2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1280F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B9B"/>
    <w:rsid w:val="005A65BB"/>
    <w:rsid w:val="005B37DD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A76F7"/>
    <w:rsid w:val="007B3D95"/>
    <w:rsid w:val="007B729C"/>
    <w:rsid w:val="007C2F0F"/>
    <w:rsid w:val="007F2DD5"/>
    <w:rsid w:val="007F54D3"/>
    <w:rsid w:val="007F63E1"/>
    <w:rsid w:val="00802DDE"/>
    <w:rsid w:val="008306C9"/>
    <w:rsid w:val="00830889"/>
    <w:rsid w:val="00841C54"/>
    <w:rsid w:val="00844301"/>
    <w:rsid w:val="00847DD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93EEA"/>
    <w:rsid w:val="0099429E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471B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D0589"/>
    <w:rsid w:val="00BF338A"/>
    <w:rsid w:val="00C01357"/>
    <w:rsid w:val="00C021DF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CF77E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E05C3"/>
    <w:rsid w:val="00DE149F"/>
    <w:rsid w:val="00DE42CE"/>
    <w:rsid w:val="00DE572C"/>
    <w:rsid w:val="00DE5A82"/>
    <w:rsid w:val="00DF7734"/>
    <w:rsid w:val="00E11057"/>
    <w:rsid w:val="00E507C6"/>
    <w:rsid w:val="00E62CAC"/>
    <w:rsid w:val="00E71C4B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170D6"/>
    <w:rsid w:val="00F43B5B"/>
    <w:rsid w:val="00F45504"/>
    <w:rsid w:val="00F54E18"/>
    <w:rsid w:val="00F84DAF"/>
    <w:rsid w:val="00F978E2"/>
    <w:rsid w:val="00FB77D5"/>
    <w:rsid w:val="00FC3355"/>
    <w:rsid w:val="00FC5230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FDDD"/>
  <w15:docId w15:val="{7F2F2216-2E49-4997-9CCB-66B7AB0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3078-5648-4B11-887C-D8EDF77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Kotras</cp:lastModifiedBy>
  <cp:revision>2</cp:revision>
  <cp:lastPrinted>2021-04-21T07:10:00Z</cp:lastPrinted>
  <dcterms:created xsi:type="dcterms:W3CDTF">2021-04-22T08:35:00Z</dcterms:created>
  <dcterms:modified xsi:type="dcterms:W3CDTF">2021-04-22T08:35:00Z</dcterms:modified>
</cp:coreProperties>
</file>