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76" w:rsidRPr="00B2596B" w:rsidRDefault="005D2576" w:rsidP="005D25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5D2576" w:rsidRDefault="005D2576" w:rsidP="005D2576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D2576" w:rsidRPr="00D759C5" w:rsidRDefault="005D2576" w:rsidP="005D257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D2576" w:rsidRPr="008C3B11" w:rsidRDefault="005D2576" w:rsidP="005D2576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AD7617">
        <w:rPr>
          <w:rFonts w:cs="Calibri"/>
          <w:b/>
        </w:rPr>
        <w:t>6</w:t>
      </w:r>
      <w:r w:rsidR="00D44AE6">
        <w:rPr>
          <w:rFonts w:cs="Calibri"/>
          <w:b/>
        </w:rPr>
        <w:t>5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5D2576" w:rsidRDefault="005D2576" w:rsidP="005D2576">
      <w:pPr>
        <w:spacing w:after="0"/>
        <w:jc w:val="both"/>
        <w:rPr>
          <w:rFonts w:cs="Calibri"/>
        </w:rPr>
      </w:pPr>
    </w:p>
    <w:p w:rsidR="005D2576" w:rsidRDefault="005D2576" w:rsidP="005D2576">
      <w:pPr>
        <w:jc w:val="center"/>
        <w:rPr>
          <w:b/>
        </w:rPr>
      </w:pPr>
    </w:p>
    <w:p w:rsidR="005D2576" w:rsidRDefault="005D2576" w:rsidP="005D2576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5D2576" w:rsidRPr="00580302" w:rsidRDefault="005D2576" w:rsidP="005D2576">
      <w:pPr>
        <w:jc w:val="center"/>
        <w:rPr>
          <w:b/>
        </w:rPr>
      </w:pPr>
    </w:p>
    <w:p w:rsidR="005D2576" w:rsidRPr="00D539C2" w:rsidRDefault="005D2576" w:rsidP="005D2576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bookmarkStart w:id="0" w:name="_Hlk67057471"/>
      <w:r w:rsidR="00D44AE6">
        <w:rPr>
          <w:rFonts w:cstheme="minorHAnsi"/>
          <w:b/>
          <w:bCs/>
        </w:rPr>
        <w:t xml:space="preserve">Szkolenia w zakresie stosowania i interpretacji testów psychologicznych dla kierunku Psychologia </w:t>
      </w:r>
      <w:r w:rsidR="00D44AE6" w:rsidRPr="00D539C2">
        <w:rPr>
          <w:rFonts w:cstheme="minorHAnsi"/>
          <w:b/>
          <w:bCs/>
        </w:rPr>
        <w:t>Uniwersyt</w:t>
      </w:r>
      <w:r w:rsidR="00D44AE6">
        <w:rPr>
          <w:rFonts w:cstheme="minorHAnsi"/>
          <w:b/>
          <w:bCs/>
        </w:rPr>
        <w:t>etu</w:t>
      </w:r>
      <w:r w:rsidR="00D44AE6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525103">
        <w:rPr>
          <w:rFonts w:cstheme="minorHAnsi"/>
          <w:b/>
          <w:bCs/>
          <w:i/>
        </w:rPr>
        <w:t>”,</w:t>
      </w:r>
      <w:r w:rsidRPr="002362A9">
        <w:rPr>
          <w:rFonts w:cstheme="minorHAnsi"/>
          <w:bCs/>
        </w:rPr>
        <w:t xml:space="preserve"> realizowanego</w:t>
      </w:r>
      <w:r>
        <w:rPr>
          <w:rFonts w:cstheme="minorHAnsi"/>
          <w:bCs/>
        </w:rPr>
        <w:t xml:space="preserve"> </w:t>
      </w:r>
      <w:r w:rsidRPr="002362A9">
        <w:rPr>
          <w:rFonts w:cstheme="minorHAnsi"/>
        </w:rPr>
        <w:t>w ramach projektu pn.: </w:t>
      </w:r>
      <w:r w:rsidRPr="00D539C2">
        <w:rPr>
          <w:rFonts w:cstheme="minorHAnsi"/>
        </w:rPr>
        <w:t>„NOWE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>
        <w:rPr>
          <w:rFonts w:cstheme="minorHAnsi"/>
        </w:rPr>
        <w:t>.</w:t>
      </w:r>
    </w:p>
    <w:p w:rsidR="005D2576" w:rsidRDefault="005D2576" w:rsidP="005D2576">
      <w:pPr>
        <w:spacing w:after="0"/>
        <w:jc w:val="both"/>
        <w:rPr>
          <w:rFonts w:cstheme="minorHAnsi"/>
        </w:rPr>
      </w:pPr>
    </w:p>
    <w:p w:rsidR="005D2576" w:rsidRPr="00D539C2" w:rsidRDefault="005D2576" w:rsidP="005D2576">
      <w:pPr>
        <w:spacing w:after="0"/>
        <w:jc w:val="both"/>
        <w:rPr>
          <w:rFonts w:cstheme="minorHAnsi"/>
        </w:rPr>
      </w:pPr>
    </w:p>
    <w:p w:rsidR="005D2576" w:rsidRDefault="005D2576" w:rsidP="005D2576">
      <w:pPr>
        <w:spacing w:after="0"/>
        <w:jc w:val="both"/>
      </w:pPr>
    </w:p>
    <w:p w:rsidR="005D2576" w:rsidRDefault="005D2576" w:rsidP="005D2576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D44AE6">
        <w:rPr>
          <w:b/>
        </w:rPr>
        <w:t>132.800</w:t>
      </w:r>
      <w:r>
        <w:rPr>
          <w:rFonts w:eastAsia="Calibri"/>
          <w:b/>
        </w:rPr>
        <w:t xml:space="preserve">,00 zł brutto, </w:t>
      </w:r>
      <w:r w:rsidRPr="00C56689">
        <w:rPr>
          <w:rFonts w:eastAsia="Calibri"/>
        </w:rPr>
        <w:t>w tym:</w:t>
      </w:r>
    </w:p>
    <w:p w:rsidR="00D44AE6" w:rsidRDefault="00D44AE6" w:rsidP="00D44AE6">
      <w:pPr>
        <w:pStyle w:val="Akapitzlist"/>
        <w:spacing w:after="0"/>
        <w:ind w:left="0"/>
        <w:jc w:val="both"/>
      </w:pPr>
      <w:r>
        <w:t xml:space="preserve">Część I: Testy w diagnozie neuropsychologicznej – przegląd metod – </w:t>
      </w:r>
      <w:r>
        <w:t>16.600,00 zł brutto</w:t>
      </w:r>
      <w:r>
        <w:t xml:space="preserve"> </w:t>
      </w:r>
    </w:p>
    <w:p w:rsidR="00D44AE6" w:rsidRDefault="00D44AE6" w:rsidP="00D44AE6">
      <w:pPr>
        <w:pStyle w:val="Akapitzlist"/>
        <w:spacing w:after="0"/>
        <w:ind w:left="0"/>
        <w:jc w:val="both"/>
      </w:pPr>
      <w:r>
        <w:t xml:space="preserve">Część II: stosowanie i interpretacja </w:t>
      </w:r>
      <w:proofErr w:type="spellStart"/>
      <w:r>
        <w:t>Minnesockiego</w:t>
      </w:r>
      <w:proofErr w:type="spellEnd"/>
      <w:r>
        <w:t xml:space="preserve"> Wielowymiarowego Inwentarza osobowości 2 (MMPI-2) – </w:t>
      </w:r>
      <w:r>
        <w:t>33.200,00 zł brutto</w:t>
      </w:r>
      <w:r>
        <w:t>,</w:t>
      </w:r>
    </w:p>
    <w:p w:rsidR="00D44AE6" w:rsidRDefault="00D44AE6" w:rsidP="00D44AE6">
      <w:pPr>
        <w:pStyle w:val="Akapitzlist"/>
        <w:spacing w:after="0"/>
        <w:ind w:left="0"/>
        <w:jc w:val="both"/>
      </w:pPr>
      <w:r>
        <w:t xml:space="preserve">Część III: stosowanie i interpretacja </w:t>
      </w:r>
      <w:proofErr w:type="spellStart"/>
      <w:r>
        <w:t>skal</w:t>
      </w:r>
      <w:proofErr w:type="spellEnd"/>
      <w:r>
        <w:t xml:space="preserve"> inteligencji i rozwoju IDS – </w:t>
      </w:r>
      <w:r>
        <w:t>16.600,00 zł brutto</w:t>
      </w:r>
      <w:r>
        <w:t>,</w:t>
      </w:r>
    </w:p>
    <w:p w:rsidR="00D44AE6" w:rsidRDefault="00D44AE6" w:rsidP="00D44AE6">
      <w:pPr>
        <w:pStyle w:val="Akapitzlist"/>
        <w:spacing w:after="0"/>
        <w:ind w:left="0"/>
        <w:jc w:val="both"/>
      </w:pPr>
      <w:r>
        <w:t xml:space="preserve">Część IV: szkolenie z WAIS-R (PL) – skala inteligencji Wechslera dla Dorosłych – wersja zrewidowana. </w:t>
      </w:r>
      <w:proofErr w:type="spellStart"/>
      <w:r>
        <w:t>Renormalizacja</w:t>
      </w:r>
      <w:proofErr w:type="spellEnd"/>
      <w:r>
        <w:t xml:space="preserve"> 2004 – </w:t>
      </w:r>
      <w:r>
        <w:t>16.600,00 zł brutto</w:t>
      </w:r>
      <w:r>
        <w:t>,</w:t>
      </w:r>
    </w:p>
    <w:p w:rsidR="00D44AE6" w:rsidRDefault="00D44AE6" w:rsidP="00D44AE6">
      <w:pPr>
        <w:pStyle w:val="Akapitzlist"/>
        <w:spacing w:after="0"/>
        <w:ind w:left="0"/>
        <w:jc w:val="both"/>
      </w:pPr>
      <w:r>
        <w:t xml:space="preserve">Część V: Warsztat specjalisty HR – testy psychologiczne i modele kompetencyjne w diagnozie pracowników (poziom zaawansowany) – </w:t>
      </w:r>
      <w:r>
        <w:t>33.200,00 zł brutto</w:t>
      </w:r>
      <w:r>
        <w:t>,</w:t>
      </w:r>
    </w:p>
    <w:p w:rsidR="00D44AE6" w:rsidRDefault="00D44AE6" w:rsidP="00D44AE6">
      <w:pPr>
        <w:pStyle w:val="Akapitzlist"/>
        <w:spacing w:after="0"/>
        <w:ind w:left="0"/>
        <w:jc w:val="both"/>
      </w:pPr>
      <w:r>
        <w:t xml:space="preserve">Część VI: Badanie osobowości w kontekście zawodowym. Pomiar kompetencji kierowniczych, społecznych i przystosowania do warunków pracy – </w:t>
      </w:r>
      <w:r>
        <w:t>16.600,00 zł brutto</w:t>
      </w:r>
      <w:r>
        <w:t>.</w:t>
      </w:r>
    </w:p>
    <w:p w:rsidR="005D2576" w:rsidRPr="008C3B11" w:rsidRDefault="005D2576" w:rsidP="005D2576">
      <w:pPr>
        <w:spacing w:after="0"/>
        <w:jc w:val="both"/>
        <w:rPr>
          <w:rFonts w:cs="Calibri"/>
        </w:rPr>
      </w:pPr>
    </w:p>
    <w:p w:rsidR="005D2576" w:rsidRPr="00D95D08" w:rsidRDefault="005D2576" w:rsidP="005D2576"/>
    <w:p w:rsidR="005D2576" w:rsidRPr="008638ED" w:rsidRDefault="005D2576" w:rsidP="005D2576">
      <w:pPr>
        <w:spacing w:after="0"/>
      </w:pPr>
    </w:p>
    <w:p w:rsidR="004B7D3E" w:rsidRPr="00D95D08" w:rsidRDefault="00A83ECA" w:rsidP="00D95D08">
      <w:r w:rsidRPr="00D95D08">
        <w:t xml:space="preserve"> </w:t>
      </w:r>
      <w:bookmarkStart w:id="1" w:name="_GoBack"/>
      <w:bookmarkEnd w:id="1"/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34" w:rsidRDefault="002C7D34" w:rsidP="00DE05C3">
      <w:pPr>
        <w:spacing w:after="0" w:line="240" w:lineRule="auto"/>
      </w:pPr>
      <w:r>
        <w:separator/>
      </w:r>
    </w:p>
  </w:endnote>
  <w:endnote w:type="continuationSeparator" w:id="0">
    <w:p w:rsidR="002C7D34" w:rsidRDefault="002C7D3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34" w:rsidRDefault="002C7D34" w:rsidP="00DE05C3">
      <w:pPr>
        <w:spacing w:after="0" w:line="240" w:lineRule="auto"/>
      </w:pPr>
      <w:r>
        <w:separator/>
      </w:r>
    </w:p>
  </w:footnote>
  <w:footnote w:type="continuationSeparator" w:id="0">
    <w:p w:rsidR="002C7D34" w:rsidRDefault="002C7D3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530A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C7D34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2576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D7617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44AE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49203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8C98-F620-4419-AD47-27279228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2021-06-23T12:12:00Z</dcterms:created>
  <dcterms:modified xsi:type="dcterms:W3CDTF">2021-06-23T12:12:00Z</dcterms:modified>
</cp:coreProperties>
</file>