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1" w:rsidRPr="00261894" w:rsidRDefault="00DF3641" w:rsidP="00660419">
      <w:pPr>
        <w:spacing w:line="360" w:lineRule="auto"/>
        <w:jc w:val="right"/>
        <w:rPr>
          <w:rFonts w:ascii="Times New Roman" w:hAnsi="Times New Roman" w:cs="Times New Roman"/>
          <w:b/>
          <w:sz w:val="22"/>
          <w:szCs w:val="22"/>
        </w:rPr>
      </w:pPr>
      <w:r w:rsidRPr="00261894">
        <w:rPr>
          <w:rFonts w:ascii="Times New Roman" w:hAnsi="Times New Roman" w:cs="Times New Roman"/>
          <w:b/>
          <w:sz w:val="22"/>
          <w:szCs w:val="22"/>
        </w:rPr>
        <w:t>Załącznik nr 2 do SWZ</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Pełna nazwa firmy: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Siedziba i adres (ulica, nr domu, kod pocztowy, miejscowość, województwo):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Nr KRS: ………………………… NIP:………………………… REGON:…………………………..</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Adres poczty elektronicznej: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 xml:space="preserve">Adres elektronicznej skrzynki podawczej  </w:t>
      </w:r>
      <w:proofErr w:type="spellStart"/>
      <w:r w:rsidRPr="00D7166B">
        <w:rPr>
          <w:rFonts w:ascii="Times New Roman" w:eastAsia="Times New Roman" w:hAnsi="Times New Roman" w:cs="Times New Roman"/>
          <w:sz w:val="22"/>
          <w:szCs w:val="22"/>
        </w:rPr>
        <w:t>ePUAP</w:t>
      </w:r>
      <w:proofErr w:type="spellEnd"/>
      <w:r w:rsidRPr="00D7166B">
        <w:rPr>
          <w:rFonts w:ascii="Times New Roman" w:eastAsia="Times New Roman" w:hAnsi="Times New Roman" w:cs="Times New Roman"/>
          <w:sz w:val="22"/>
          <w:szCs w:val="22"/>
        </w:rPr>
        <w:t>: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Numer telefonu :…………………………………………………………………………………………</w:t>
      </w:r>
    </w:p>
    <w:p w:rsidR="00DF3641"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Osoba do kontaktu: ……………………………………………………………………………………..</w:t>
      </w:r>
    </w:p>
    <w:p w:rsidR="00660419" w:rsidRPr="00660419" w:rsidRDefault="00660419" w:rsidP="00660419">
      <w:pPr>
        <w:pBdr>
          <w:top w:val="single" w:sz="4" w:space="1" w:color="auto"/>
          <w:left w:val="single" w:sz="4" w:space="4" w:color="auto"/>
          <w:bottom w:val="single" w:sz="4" w:space="1" w:color="auto"/>
          <w:right w:val="single" w:sz="4" w:space="0" w:color="auto"/>
        </w:pBdr>
        <w:spacing w:line="360" w:lineRule="auto"/>
        <w:jc w:val="center"/>
        <w:rPr>
          <w:rFonts w:ascii="Times New Roman" w:eastAsia="Times New Roman" w:hAnsi="Times New Roman"/>
          <w:sz w:val="18"/>
          <w:szCs w:val="18"/>
        </w:rPr>
      </w:pPr>
      <w:r w:rsidRPr="004052BF">
        <w:rPr>
          <w:rFonts w:ascii="Times New Roman" w:eastAsia="Times New Roman" w:hAnsi="Times New Roman"/>
          <w:sz w:val="18"/>
          <w:szCs w:val="18"/>
        </w:rPr>
        <w:t>(imię i nazwisko, nr tel</w:t>
      </w:r>
      <w:r>
        <w:rPr>
          <w:rFonts w:ascii="Times New Roman" w:eastAsia="Times New Roman" w:hAnsi="Times New Roman"/>
          <w:sz w:val="18"/>
          <w:szCs w:val="18"/>
        </w:rPr>
        <w:t>efonu</w:t>
      </w:r>
      <w:r w:rsidRPr="004052BF">
        <w:rPr>
          <w:rFonts w:ascii="Times New Roman" w:eastAsia="Times New Roman" w:hAnsi="Times New Roman"/>
          <w:sz w:val="18"/>
          <w:szCs w:val="18"/>
        </w:rPr>
        <w:t>, adres e-mail)</w:t>
      </w:r>
    </w:p>
    <w:p w:rsidR="00DF3641" w:rsidRPr="00D7166B" w:rsidRDefault="00DF3641" w:rsidP="00DF3641">
      <w:pPr>
        <w:keepNext/>
        <w:spacing w:line="360" w:lineRule="auto"/>
        <w:ind w:left="-142" w:firstLine="284"/>
        <w:jc w:val="both"/>
        <w:outlineLvl w:val="2"/>
        <w:rPr>
          <w:rFonts w:ascii="Times New Roman" w:eastAsia="Times New Roman" w:hAnsi="Times New Roman" w:cs="Times New Roman"/>
          <w:b/>
          <w:sz w:val="22"/>
          <w:szCs w:val="22"/>
        </w:rPr>
      </w:pPr>
    </w:p>
    <w:p w:rsidR="00DF3641" w:rsidRPr="00E822E6" w:rsidRDefault="00DF3641" w:rsidP="00660419">
      <w:pPr>
        <w:keepNext/>
        <w:spacing w:line="276" w:lineRule="auto"/>
        <w:ind w:left="142"/>
        <w:jc w:val="right"/>
        <w:outlineLvl w:val="2"/>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Uniwersytet Jana Kochanowskiego w Kielcach</w:t>
      </w:r>
    </w:p>
    <w:p w:rsidR="00DF3641" w:rsidRPr="00E822E6" w:rsidRDefault="00DF3641" w:rsidP="00660419">
      <w:pPr>
        <w:spacing w:line="276" w:lineRule="auto"/>
        <w:ind w:left="142"/>
        <w:jc w:val="right"/>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ul. Żeromskiego 5, 25-369 Kielce</w:t>
      </w:r>
    </w:p>
    <w:p w:rsidR="00DF3641" w:rsidRPr="00E822E6" w:rsidRDefault="00DF3641" w:rsidP="00E822E6">
      <w:pPr>
        <w:spacing w:line="276" w:lineRule="auto"/>
        <w:jc w:val="both"/>
        <w:rPr>
          <w:rFonts w:ascii="Times New Roman" w:eastAsia="Times New Roman" w:hAnsi="Times New Roman" w:cs="Times New Roman"/>
          <w:b/>
          <w:sz w:val="22"/>
          <w:szCs w:val="22"/>
        </w:rPr>
      </w:pPr>
    </w:p>
    <w:p w:rsidR="00DF3641" w:rsidRDefault="00DF3641" w:rsidP="00660419">
      <w:pPr>
        <w:spacing w:line="276" w:lineRule="auto"/>
        <w:jc w:val="center"/>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OFERTA</w:t>
      </w:r>
    </w:p>
    <w:p w:rsidR="00660419" w:rsidRPr="00E822E6" w:rsidRDefault="00660419" w:rsidP="00660419">
      <w:pPr>
        <w:spacing w:line="276" w:lineRule="auto"/>
        <w:jc w:val="center"/>
        <w:rPr>
          <w:rFonts w:ascii="Times New Roman" w:eastAsia="Times New Roman" w:hAnsi="Times New Roman" w:cs="Times New Roman"/>
          <w:b/>
          <w:sz w:val="22"/>
          <w:szCs w:val="22"/>
        </w:rPr>
      </w:pPr>
    </w:p>
    <w:p w:rsidR="00DF3641" w:rsidRPr="00E822E6" w:rsidRDefault="00DF3641" w:rsidP="00E822E6">
      <w:pPr>
        <w:pStyle w:val="Akapitzlist"/>
        <w:keepNext/>
        <w:numPr>
          <w:ilvl w:val="0"/>
          <w:numId w:val="1"/>
        </w:numPr>
        <w:autoSpaceDE w:val="0"/>
        <w:autoSpaceDN w:val="0"/>
        <w:adjustRightInd w:val="0"/>
        <w:snapToGrid w:val="0"/>
        <w:spacing w:line="276" w:lineRule="auto"/>
        <w:contextualSpacing w:val="0"/>
        <w:jc w:val="both"/>
        <w:outlineLvl w:val="1"/>
        <w:rPr>
          <w:rFonts w:ascii="Times New Roman" w:hAnsi="Times New Roman"/>
          <w:bCs/>
          <w:sz w:val="22"/>
          <w:szCs w:val="22"/>
        </w:rPr>
      </w:pPr>
      <w:r w:rsidRPr="00E822E6">
        <w:rPr>
          <w:rFonts w:ascii="Times New Roman" w:hAnsi="Times New Roman"/>
          <w:sz w:val="22"/>
          <w:szCs w:val="22"/>
        </w:rPr>
        <w:t>W odpowiedzi na ogłoszenie przez Uniwersytet Jana Kochanowskiego w Kielcach przetargu nieograniczonego, którego przedmiotem jest „</w:t>
      </w:r>
      <w:r w:rsidR="00705E05" w:rsidRPr="00E822E6">
        <w:rPr>
          <w:rFonts w:ascii="Times New Roman" w:eastAsia="Times New Roman" w:hAnsi="Times New Roman"/>
          <w:b/>
          <w:sz w:val="22"/>
          <w:szCs w:val="22"/>
        </w:rPr>
        <w:t xml:space="preserve">Dostawa sprzętu laboratoryjnego dla Collegium </w:t>
      </w:r>
      <w:proofErr w:type="spellStart"/>
      <w:r w:rsidR="00705E05" w:rsidRPr="00E822E6">
        <w:rPr>
          <w:rFonts w:ascii="Times New Roman" w:eastAsia="Times New Roman" w:hAnsi="Times New Roman"/>
          <w:b/>
          <w:sz w:val="22"/>
          <w:szCs w:val="22"/>
        </w:rPr>
        <w:t>Medicum</w:t>
      </w:r>
      <w:proofErr w:type="spellEnd"/>
      <w:r w:rsidR="00705E05" w:rsidRPr="00E822E6">
        <w:rPr>
          <w:rFonts w:ascii="Times New Roman" w:eastAsia="Times New Roman" w:hAnsi="Times New Roman"/>
          <w:b/>
          <w:sz w:val="22"/>
          <w:szCs w:val="22"/>
        </w:rPr>
        <w:t xml:space="preserve"> UJK w Kielcach</w:t>
      </w:r>
      <w:r w:rsidRPr="00E822E6">
        <w:rPr>
          <w:rFonts w:ascii="Times New Roman" w:hAnsi="Times New Roman"/>
          <w:sz w:val="22"/>
          <w:szCs w:val="22"/>
        </w:rPr>
        <w:t xml:space="preserve">” </w:t>
      </w:r>
      <w:r w:rsidRPr="00E822E6">
        <w:rPr>
          <w:rFonts w:ascii="Times New Roman" w:hAnsi="Times New Roman"/>
          <w:i/>
          <w:sz w:val="22"/>
          <w:szCs w:val="22"/>
        </w:rPr>
        <w:t>(</w:t>
      </w:r>
      <w:r w:rsidRPr="00E822E6">
        <w:rPr>
          <w:rFonts w:ascii="Times New Roman" w:hAnsi="Times New Roman"/>
          <w:sz w:val="22"/>
          <w:szCs w:val="22"/>
        </w:rPr>
        <w:t>postępowanie nr ADP.2301</w:t>
      </w:r>
      <w:r w:rsidR="003817B7" w:rsidRPr="00E822E6">
        <w:rPr>
          <w:rFonts w:ascii="Times New Roman" w:hAnsi="Times New Roman"/>
          <w:sz w:val="22"/>
          <w:szCs w:val="22"/>
        </w:rPr>
        <w:t>.4</w:t>
      </w:r>
      <w:r w:rsidR="00705E05" w:rsidRPr="00E822E6">
        <w:rPr>
          <w:rFonts w:ascii="Times New Roman" w:hAnsi="Times New Roman"/>
          <w:sz w:val="22"/>
          <w:szCs w:val="22"/>
        </w:rPr>
        <w:t>8</w:t>
      </w:r>
      <w:r w:rsidRPr="00E822E6">
        <w:rPr>
          <w:rFonts w:ascii="Times New Roman" w:hAnsi="Times New Roman"/>
          <w:sz w:val="22"/>
          <w:szCs w:val="22"/>
        </w:rPr>
        <w:t>.</w:t>
      </w:r>
      <w:r w:rsidR="00D67A38" w:rsidRPr="00E822E6">
        <w:rPr>
          <w:rFonts w:ascii="Times New Roman" w:hAnsi="Times New Roman"/>
          <w:sz w:val="22"/>
          <w:szCs w:val="22"/>
        </w:rPr>
        <w:t>2022</w:t>
      </w:r>
      <w:r w:rsidRPr="00E822E6">
        <w:rPr>
          <w:rFonts w:ascii="Times New Roman" w:hAnsi="Times New Roman"/>
          <w:sz w:val="22"/>
          <w:szCs w:val="22"/>
        </w:rPr>
        <w:t>), składamy niniejsza ofertę oświadczając, że akceptujemy w całości wszystkie warunki zawarte w Specyfikacji Warunków Zamówienia (SWZ).</w:t>
      </w:r>
    </w:p>
    <w:p w:rsidR="00DF3641" w:rsidRPr="00E822E6" w:rsidRDefault="00DF3641" w:rsidP="00E822E6">
      <w:pPr>
        <w:pStyle w:val="Akapitzlist"/>
        <w:keepNext/>
        <w:numPr>
          <w:ilvl w:val="0"/>
          <w:numId w:val="1"/>
        </w:numPr>
        <w:autoSpaceDE w:val="0"/>
        <w:autoSpaceDN w:val="0"/>
        <w:adjustRightInd w:val="0"/>
        <w:snapToGrid w:val="0"/>
        <w:spacing w:line="276" w:lineRule="auto"/>
        <w:contextualSpacing w:val="0"/>
        <w:jc w:val="both"/>
        <w:outlineLvl w:val="1"/>
        <w:rPr>
          <w:rFonts w:ascii="Times New Roman" w:hAnsi="Times New Roman"/>
          <w:b/>
          <w:bCs/>
          <w:sz w:val="22"/>
          <w:szCs w:val="22"/>
          <w:u w:val="single"/>
        </w:rPr>
      </w:pPr>
      <w:r w:rsidRPr="00E822E6">
        <w:rPr>
          <w:rFonts w:ascii="Times New Roman" w:eastAsia="Times New Roman" w:hAnsi="Times New Roman"/>
          <w:snapToGrid w:val="0"/>
          <w:sz w:val="22"/>
          <w:szCs w:val="22"/>
          <w:lang w:val="x-none" w:eastAsia="x-none"/>
        </w:rPr>
        <w:t>Oferujemy wykonanie przedmiotu zamówienia</w:t>
      </w:r>
      <w:r w:rsidRPr="00E822E6">
        <w:rPr>
          <w:rFonts w:ascii="Times New Roman" w:eastAsia="Times New Roman" w:hAnsi="Times New Roman"/>
          <w:snapToGrid w:val="0"/>
          <w:sz w:val="22"/>
          <w:szCs w:val="22"/>
          <w:lang w:eastAsia="x-none"/>
        </w:rPr>
        <w:t xml:space="preserve"> w zakresie objętym Specyfikacją Warunków Zamówienia i załącznikami do SWZ </w:t>
      </w:r>
      <w:r w:rsidRPr="00E822E6">
        <w:rPr>
          <w:rFonts w:ascii="Times New Roman" w:hAnsi="Times New Roman"/>
          <w:color w:val="000000" w:themeColor="text1"/>
          <w:sz w:val="22"/>
          <w:szCs w:val="22"/>
        </w:rPr>
        <w:t>za łączną cenę brutto:</w:t>
      </w:r>
    </w:p>
    <w:p w:rsidR="00DF3641" w:rsidRPr="00E822E6" w:rsidRDefault="00DF3641" w:rsidP="00E822E6">
      <w:pPr>
        <w:pStyle w:val="Akapitzlist"/>
        <w:tabs>
          <w:tab w:val="left" w:pos="3450"/>
        </w:tabs>
        <w:spacing w:line="276" w:lineRule="auto"/>
        <w:ind w:left="360"/>
        <w:contextualSpacing w:val="0"/>
        <w:jc w:val="both"/>
        <w:rPr>
          <w:rFonts w:ascii="Times New Roman" w:hAnsi="Times New Roman"/>
          <w:sz w:val="22"/>
          <w:szCs w:val="22"/>
        </w:rPr>
      </w:pPr>
    </w:p>
    <w:p w:rsidR="00DF3641" w:rsidRPr="009A221A" w:rsidRDefault="00DF3641" w:rsidP="009A221A">
      <w:pPr>
        <w:pStyle w:val="Akapitzlist"/>
        <w:tabs>
          <w:tab w:val="left" w:pos="3450"/>
        </w:tabs>
        <w:spacing w:line="276" w:lineRule="auto"/>
        <w:ind w:left="360"/>
        <w:contextualSpacing w:val="0"/>
        <w:jc w:val="both"/>
        <w:rPr>
          <w:rFonts w:ascii="Times New Roman" w:hAnsi="Times New Roman"/>
          <w:sz w:val="22"/>
          <w:szCs w:val="22"/>
        </w:rPr>
      </w:pPr>
      <w:r w:rsidRPr="00E822E6">
        <w:rPr>
          <w:rFonts w:ascii="Times New Roman" w:hAnsi="Times New Roman"/>
          <w:sz w:val="22"/>
          <w:szCs w:val="22"/>
        </w:rPr>
        <w:t xml:space="preserve">- </w:t>
      </w:r>
      <w:r w:rsidRPr="00E822E6">
        <w:rPr>
          <w:rFonts w:ascii="Times New Roman" w:hAnsi="Times New Roman"/>
          <w:b/>
          <w:sz w:val="22"/>
          <w:szCs w:val="22"/>
        </w:rPr>
        <w:t>………………zł brutto (słownie złotych:…………………………00/100)</w:t>
      </w:r>
      <w:r w:rsidR="003817B7" w:rsidRPr="00E822E6">
        <w:rPr>
          <w:rFonts w:ascii="Times New Roman" w:hAnsi="Times New Roman"/>
          <w:sz w:val="22"/>
          <w:szCs w:val="22"/>
        </w:rPr>
        <w:t>, w tym należy podatek VAT</w:t>
      </w:r>
      <w:r w:rsidR="00170874">
        <w:rPr>
          <w:rFonts w:ascii="Times New Roman" w:hAnsi="Times New Roman"/>
          <w:sz w:val="22"/>
          <w:szCs w:val="22"/>
        </w:rPr>
        <w:t>.</w:t>
      </w:r>
    </w:p>
    <w:tbl>
      <w:tblPr>
        <w:tblW w:w="10207" w:type="dxa"/>
        <w:tblInd w:w="-274" w:type="dxa"/>
        <w:tblLayout w:type="fixed"/>
        <w:tblCellMar>
          <w:left w:w="0" w:type="dxa"/>
          <w:right w:w="0" w:type="dxa"/>
        </w:tblCellMar>
        <w:tblLook w:val="0000" w:firstRow="0" w:lastRow="0" w:firstColumn="0" w:lastColumn="0" w:noHBand="0" w:noVBand="0"/>
      </w:tblPr>
      <w:tblGrid>
        <w:gridCol w:w="568"/>
        <w:gridCol w:w="2835"/>
        <w:gridCol w:w="2268"/>
        <w:gridCol w:w="709"/>
        <w:gridCol w:w="1275"/>
        <w:gridCol w:w="851"/>
        <w:gridCol w:w="1701"/>
      </w:tblGrid>
      <w:tr w:rsidR="00A5516F" w:rsidRPr="00E822E6" w:rsidTr="009E64EB">
        <w:trPr>
          <w:trHeight w:val="1320"/>
        </w:trPr>
        <w:tc>
          <w:tcPr>
            <w:tcW w:w="568" w:type="dxa"/>
            <w:tcBorders>
              <w:top w:val="single" w:sz="8" w:space="0" w:color="auto"/>
              <w:left w:val="single" w:sz="8" w:space="0" w:color="auto"/>
              <w:bottom w:val="nil"/>
              <w:right w:val="single" w:sz="8" w:space="0" w:color="auto"/>
            </w:tcBorders>
          </w:tcPr>
          <w:p w:rsidR="00A5516F" w:rsidRPr="004943E5" w:rsidRDefault="00A5516F" w:rsidP="004943E5">
            <w:pPr>
              <w:spacing w:line="276"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2835" w:type="dxa"/>
            <w:tcBorders>
              <w:top w:val="single" w:sz="8" w:space="0" w:color="auto"/>
              <w:left w:val="single" w:sz="8" w:space="0" w:color="auto"/>
              <w:bottom w:val="nil"/>
              <w:right w:val="single" w:sz="8" w:space="0" w:color="auto"/>
            </w:tcBorders>
            <w:shd w:val="clear" w:color="auto" w:fill="auto"/>
          </w:tcPr>
          <w:p w:rsidR="00A5516F" w:rsidRPr="004943E5" w:rsidRDefault="00A5516F" w:rsidP="003A0712">
            <w:pPr>
              <w:spacing w:line="276" w:lineRule="auto"/>
              <w:jc w:val="center"/>
              <w:rPr>
                <w:rFonts w:ascii="Times New Roman" w:eastAsia="Times New Roman" w:hAnsi="Times New Roman" w:cs="Times New Roman"/>
              </w:rPr>
            </w:pPr>
            <w:r w:rsidRPr="004943E5">
              <w:rPr>
                <w:rFonts w:ascii="Times New Roman" w:eastAsia="Times New Roman" w:hAnsi="Times New Roman" w:cs="Times New Roman"/>
              </w:rPr>
              <w:t>Przedmiot</w:t>
            </w:r>
          </w:p>
          <w:p w:rsidR="00A5516F" w:rsidRPr="004943E5" w:rsidRDefault="00170874" w:rsidP="00170874">
            <w:pPr>
              <w:spacing w:line="276" w:lineRule="auto"/>
              <w:ind w:left="660"/>
              <w:rPr>
                <w:rFonts w:ascii="Times New Roman" w:eastAsia="Times New Roman" w:hAnsi="Times New Roman" w:cs="Times New Roman"/>
              </w:rPr>
            </w:pPr>
            <w:r>
              <w:rPr>
                <w:rFonts w:ascii="Times New Roman" w:eastAsia="Times New Roman" w:hAnsi="Times New Roman" w:cs="Times New Roman"/>
              </w:rPr>
              <w:t xml:space="preserve">     </w:t>
            </w:r>
            <w:r w:rsidR="00A5516F" w:rsidRPr="004943E5">
              <w:rPr>
                <w:rFonts w:ascii="Times New Roman" w:eastAsia="Times New Roman" w:hAnsi="Times New Roman" w:cs="Times New Roman"/>
              </w:rPr>
              <w:t>zamówienia</w:t>
            </w:r>
          </w:p>
        </w:tc>
        <w:tc>
          <w:tcPr>
            <w:tcW w:w="2268" w:type="dxa"/>
            <w:tcBorders>
              <w:top w:val="single" w:sz="8" w:space="0" w:color="auto"/>
              <w:bottom w:val="nil"/>
              <w:right w:val="single" w:sz="8" w:space="0" w:color="auto"/>
            </w:tcBorders>
            <w:shd w:val="clear" w:color="auto" w:fill="auto"/>
          </w:tcPr>
          <w:p w:rsidR="006A5B74" w:rsidRDefault="00A5516F" w:rsidP="006A5B74">
            <w:pPr>
              <w:jc w:val="center"/>
              <w:rPr>
                <w:rFonts w:ascii="Times New Roman" w:hAnsi="Times New Roman" w:cs="Times New Roman"/>
              </w:rPr>
            </w:pPr>
            <w:r>
              <w:rPr>
                <w:rFonts w:ascii="Times New Roman" w:hAnsi="Times New Roman" w:cs="Times New Roman"/>
              </w:rPr>
              <w:t xml:space="preserve">Producent/dystrybutor oraz </w:t>
            </w:r>
            <w:r w:rsidRPr="004943E5">
              <w:rPr>
                <w:rFonts w:ascii="Times New Roman" w:hAnsi="Times New Roman" w:cs="Times New Roman"/>
              </w:rPr>
              <w:t>(jeśli istnieją)</w:t>
            </w:r>
            <w:r>
              <w:rPr>
                <w:rFonts w:ascii="Times New Roman" w:hAnsi="Times New Roman" w:cs="Times New Roman"/>
              </w:rPr>
              <w:t xml:space="preserve"> odpowiednio </w:t>
            </w:r>
            <w:r w:rsidRPr="004943E5">
              <w:rPr>
                <w:rFonts w:ascii="Times New Roman" w:hAnsi="Times New Roman" w:cs="Times New Roman"/>
              </w:rPr>
              <w:t>model/</w:t>
            </w:r>
            <w:r>
              <w:rPr>
                <w:rFonts w:ascii="Times New Roman" w:hAnsi="Times New Roman" w:cs="Times New Roman"/>
              </w:rPr>
              <w:t xml:space="preserve"> </w:t>
            </w:r>
            <w:r w:rsidRPr="004943E5">
              <w:rPr>
                <w:rFonts w:ascii="Times New Roman" w:hAnsi="Times New Roman" w:cs="Times New Roman"/>
              </w:rPr>
              <w:t>typ/sym</w:t>
            </w:r>
            <w:r>
              <w:rPr>
                <w:rFonts w:ascii="Times New Roman" w:hAnsi="Times New Roman" w:cs="Times New Roman"/>
              </w:rPr>
              <w:t xml:space="preserve">bol/ nazwa/ nr katalogowy </w:t>
            </w:r>
          </w:p>
          <w:p w:rsidR="00A5516F" w:rsidRPr="004943E5" w:rsidRDefault="00A5516F" w:rsidP="006A5B74">
            <w:pPr>
              <w:jc w:val="center"/>
              <w:rPr>
                <w:rFonts w:ascii="Times New Roman" w:hAnsi="Times New Roman" w:cs="Times New Roman"/>
              </w:rPr>
            </w:pPr>
            <w:r>
              <w:rPr>
                <w:rFonts w:ascii="Times New Roman" w:hAnsi="Times New Roman" w:cs="Times New Roman"/>
              </w:rPr>
              <w:t xml:space="preserve">oferowanego </w:t>
            </w:r>
            <w:r w:rsidRPr="004943E5">
              <w:rPr>
                <w:rFonts w:ascii="Times New Roman" w:hAnsi="Times New Roman" w:cs="Times New Roman"/>
              </w:rPr>
              <w:t>sprzętu</w:t>
            </w:r>
          </w:p>
        </w:tc>
        <w:tc>
          <w:tcPr>
            <w:tcW w:w="709" w:type="dxa"/>
            <w:tcBorders>
              <w:top w:val="single" w:sz="8" w:space="0" w:color="auto"/>
              <w:bottom w:val="nil"/>
              <w:right w:val="single" w:sz="8" w:space="0" w:color="auto"/>
            </w:tcBorders>
            <w:shd w:val="clear" w:color="auto" w:fill="auto"/>
          </w:tcPr>
          <w:p w:rsidR="00A5516F" w:rsidRPr="004943E5" w:rsidRDefault="00A5516F" w:rsidP="004943E5">
            <w:pPr>
              <w:spacing w:line="276" w:lineRule="auto"/>
              <w:jc w:val="center"/>
              <w:rPr>
                <w:rFonts w:ascii="Times New Roman" w:eastAsia="Times New Roman" w:hAnsi="Times New Roman" w:cs="Times New Roman"/>
              </w:rPr>
            </w:pPr>
            <w:r w:rsidRPr="004943E5">
              <w:rPr>
                <w:rFonts w:ascii="Times New Roman" w:eastAsia="Times New Roman" w:hAnsi="Times New Roman" w:cs="Times New Roman"/>
              </w:rPr>
              <w:t>Ilość (szt.)</w:t>
            </w:r>
          </w:p>
        </w:tc>
        <w:tc>
          <w:tcPr>
            <w:tcW w:w="1275" w:type="dxa"/>
            <w:tcBorders>
              <w:top w:val="single" w:sz="8" w:space="0" w:color="auto"/>
              <w:bottom w:val="nil"/>
              <w:right w:val="single" w:sz="4" w:space="0" w:color="auto"/>
            </w:tcBorders>
          </w:tcPr>
          <w:p w:rsidR="00A5516F" w:rsidRPr="004943E5" w:rsidRDefault="00A5516F" w:rsidP="0012383A">
            <w:pPr>
              <w:spacing w:line="276" w:lineRule="auto"/>
              <w:ind w:left="58"/>
              <w:jc w:val="center"/>
              <w:rPr>
                <w:rFonts w:ascii="Times New Roman" w:eastAsia="Times New Roman" w:hAnsi="Times New Roman" w:cs="Times New Roman"/>
              </w:rPr>
            </w:pPr>
            <w:r w:rsidRPr="00A5516F">
              <w:rPr>
                <w:rFonts w:ascii="Times New Roman" w:eastAsia="Times New Roman" w:hAnsi="Times New Roman" w:cs="Times New Roman"/>
              </w:rPr>
              <w:t xml:space="preserve">Cena netto </w:t>
            </w:r>
          </w:p>
        </w:tc>
        <w:tc>
          <w:tcPr>
            <w:tcW w:w="851" w:type="dxa"/>
            <w:vMerge w:val="restart"/>
            <w:tcBorders>
              <w:top w:val="single" w:sz="8" w:space="0" w:color="auto"/>
              <w:left w:val="single" w:sz="4" w:space="0" w:color="auto"/>
              <w:bottom w:val="nil"/>
              <w:right w:val="single" w:sz="8" w:space="0" w:color="auto"/>
            </w:tcBorders>
            <w:shd w:val="clear" w:color="auto" w:fill="auto"/>
          </w:tcPr>
          <w:p w:rsidR="00A5516F" w:rsidRPr="004943E5" w:rsidRDefault="005B177A" w:rsidP="004943E5">
            <w:pPr>
              <w:spacing w:line="276" w:lineRule="auto"/>
              <w:ind w:left="58"/>
              <w:jc w:val="center"/>
              <w:rPr>
                <w:rFonts w:ascii="Times New Roman" w:eastAsia="Times New Roman" w:hAnsi="Times New Roman" w:cs="Times New Roman"/>
              </w:rPr>
            </w:pPr>
            <w:r>
              <w:rPr>
                <w:rFonts w:ascii="Times New Roman" w:eastAsia="Times New Roman" w:hAnsi="Times New Roman" w:cs="Times New Roman"/>
              </w:rPr>
              <w:t>Stawka VAT</w:t>
            </w:r>
          </w:p>
          <w:p w:rsidR="00A5516F" w:rsidRPr="004943E5" w:rsidRDefault="0012383A" w:rsidP="004943E5">
            <w:pPr>
              <w:spacing w:line="276" w:lineRule="auto"/>
              <w:ind w:left="58"/>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vMerge w:val="restart"/>
            <w:tcBorders>
              <w:top w:val="single" w:sz="8" w:space="0" w:color="auto"/>
              <w:bottom w:val="nil"/>
              <w:right w:val="single" w:sz="8" w:space="0" w:color="auto"/>
            </w:tcBorders>
            <w:shd w:val="clear" w:color="auto" w:fill="auto"/>
          </w:tcPr>
          <w:p w:rsidR="00A5516F" w:rsidRPr="004943E5" w:rsidRDefault="00A5516F" w:rsidP="004943E5">
            <w:pPr>
              <w:spacing w:line="276" w:lineRule="auto"/>
              <w:ind w:left="138"/>
              <w:jc w:val="center"/>
              <w:rPr>
                <w:rFonts w:ascii="Times New Roman" w:eastAsia="Times New Roman" w:hAnsi="Times New Roman" w:cs="Times New Roman"/>
              </w:rPr>
            </w:pPr>
            <w:r w:rsidRPr="004943E5">
              <w:rPr>
                <w:rFonts w:ascii="Times New Roman" w:eastAsia="Times New Roman" w:hAnsi="Times New Roman" w:cs="Times New Roman"/>
              </w:rPr>
              <w:t>Wartość brutto</w:t>
            </w:r>
          </w:p>
          <w:p w:rsidR="00A5516F" w:rsidRPr="004943E5" w:rsidRDefault="00A5516F" w:rsidP="004943E5">
            <w:pPr>
              <w:spacing w:line="276" w:lineRule="auto"/>
              <w:ind w:left="178"/>
              <w:jc w:val="center"/>
              <w:rPr>
                <w:rFonts w:ascii="Times New Roman" w:eastAsia="Times New Roman" w:hAnsi="Times New Roman" w:cs="Times New Roman"/>
              </w:rPr>
            </w:pPr>
            <w:r w:rsidRPr="004943E5">
              <w:rPr>
                <w:rFonts w:ascii="Times New Roman" w:eastAsia="Times New Roman" w:hAnsi="Times New Roman" w:cs="Times New Roman"/>
              </w:rPr>
              <w:t>(PLN)</w:t>
            </w:r>
          </w:p>
          <w:p w:rsidR="00D81E1E" w:rsidRDefault="00A5516F" w:rsidP="002F0B32">
            <w:pPr>
              <w:spacing w:line="276" w:lineRule="auto"/>
              <w:ind w:left="138"/>
              <w:jc w:val="center"/>
              <w:rPr>
                <w:rFonts w:ascii="Times New Roman" w:eastAsia="Times New Roman" w:hAnsi="Times New Roman" w:cs="Times New Roman"/>
                <w:w w:val="99"/>
              </w:rPr>
            </w:pPr>
            <w:r w:rsidRPr="004943E5">
              <w:rPr>
                <w:rFonts w:ascii="Times New Roman" w:eastAsia="Times New Roman" w:hAnsi="Times New Roman" w:cs="Times New Roman"/>
                <w:w w:val="99"/>
              </w:rPr>
              <w:t>[</w:t>
            </w:r>
            <w:r w:rsidR="00D81E1E">
              <w:rPr>
                <w:rFonts w:ascii="Times New Roman" w:eastAsia="Times New Roman" w:hAnsi="Times New Roman" w:cs="Times New Roman"/>
                <w:w w:val="99"/>
              </w:rPr>
              <w:t>(</w:t>
            </w:r>
            <w:r w:rsidRPr="004943E5">
              <w:rPr>
                <w:rFonts w:ascii="Times New Roman" w:eastAsia="Times New Roman" w:hAnsi="Times New Roman" w:cs="Times New Roman"/>
                <w:w w:val="99"/>
              </w:rPr>
              <w:t>kol.</w:t>
            </w:r>
            <w:r w:rsidR="002F0B32">
              <w:rPr>
                <w:rFonts w:ascii="Times New Roman" w:eastAsia="Times New Roman" w:hAnsi="Times New Roman" w:cs="Times New Roman"/>
                <w:w w:val="99"/>
              </w:rPr>
              <w:t>4</w:t>
            </w:r>
            <w:r w:rsidRPr="004943E5">
              <w:rPr>
                <w:rFonts w:ascii="Times New Roman" w:eastAsia="Times New Roman" w:hAnsi="Times New Roman" w:cs="Times New Roman"/>
                <w:w w:val="99"/>
              </w:rPr>
              <w:t>xkol.</w:t>
            </w:r>
            <w:r w:rsidR="002F0B32">
              <w:rPr>
                <w:rFonts w:ascii="Times New Roman" w:eastAsia="Times New Roman" w:hAnsi="Times New Roman" w:cs="Times New Roman"/>
                <w:w w:val="99"/>
              </w:rPr>
              <w:t>5</w:t>
            </w:r>
            <w:r w:rsidR="00D81E1E">
              <w:rPr>
                <w:rFonts w:ascii="Times New Roman" w:eastAsia="Times New Roman" w:hAnsi="Times New Roman" w:cs="Times New Roman"/>
                <w:w w:val="99"/>
              </w:rPr>
              <w:t>)</w:t>
            </w:r>
          </w:p>
          <w:p w:rsidR="00A5516F" w:rsidRPr="004943E5" w:rsidRDefault="002F0B32" w:rsidP="002F0B32">
            <w:pPr>
              <w:spacing w:line="276" w:lineRule="auto"/>
              <w:ind w:left="138"/>
              <w:jc w:val="center"/>
              <w:rPr>
                <w:rFonts w:ascii="Times New Roman" w:eastAsia="Times New Roman" w:hAnsi="Times New Roman" w:cs="Times New Roman"/>
              </w:rPr>
            </w:pPr>
            <w:r>
              <w:rPr>
                <w:rFonts w:ascii="Times New Roman" w:eastAsia="Times New Roman" w:hAnsi="Times New Roman" w:cs="Times New Roman"/>
                <w:w w:val="99"/>
              </w:rPr>
              <w:t>+</w:t>
            </w:r>
            <w:r w:rsidR="00D81E1E">
              <w:rPr>
                <w:rFonts w:ascii="Times New Roman" w:eastAsia="Times New Roman" w:hAnsi="Times New Roman" w:cs="Times New Roman"/>
                <w:w w:val="99"/>
              </w:rPr>
              <w:t>kol.6</w:t>
            </w:r>
            <w:r w:rsidR="00A5516F" w:rsidRPr="004943E5">
              <w:rPr>
                <w:rFonts w:ascii="Times New Roman" w:eastAsia="Times New Roman" w:hAnsi="Times New Roman" w:cs="Times New Roman"/>
                <w:w w:val="99"/>
              </w:rPr>
              <w:t>]</w:t>
            </w:r>
          </w:p>
        </w:tc>
      </w:tr>
      <w:tr w:rsidR="00A5516F" w:rsidRPr="00E822E6" w:rsidTr="00E42B7B">
        <w:trPr>
          <w:trHeight w:val="70"/>
        </w:trPr>
        <w:tc>
          <w:tcPr>
            <w:tcW w:w="568" w:type="dxa"/>
            <w:tcBorders>
              <w:left w:val="single" w:sz="8" w:space="0" w:color="auto"/>
              <w:bottom w:val="single" w:sz="8" w:space="0" w:color="auto"/>
              <w:right w:val="single" w:sz="8" w:space="0" w:color="auto"/>
            </w:tcBorders>
          </w:tcPr>
          <w:p w:rsidR="00A5516F" w:rsidRPr="00E822E6" w:rsidRDefault="00A5516F" w:rsidP="00E822E6">
            <w:pPr>
              <w:spacing w:line="276" w:lineRule="auto"/>
              <w:rPr>
                <w:rFonts w:ascii="Times New Roman" w:eastAsia="Times New Roman" w:hAnsi="Times New Roman" w:cs="Times New Roman"/>
                <w:sz w:val="22"/>
                <w:szCs w:val="22"/>
              </w:rPr>
            </w:pPr>
          </w:p>
        </w:tc>
        <w:tc>
          <w:tcPr>
            <w:tcW w:w="2835" w:type="dxa"/>
            <w:tcBorders>
              <w:left w:val="single" w:sz="8" w:space="0" w:color="auto"/>
              <w:bottom w:val="single" w:sz="8" w:space="0" w:color="auto"/>
              <w:right w:val="single" w:sz="8" w:space="0" w:color="auto"/>
            </w:tcBorders>
            <w:shd w:val="clear" w:color="auto" w:fill="auto"/>
            <w:vAlign w:val="bottom"/>
          </w:tcPr>
          <w:p w:rsidR="00A5516F" w:rsidRPr="00E822E6" w:rsidRDefault="00A5516F" w:rsidP="00E822E6">
            <w:pPr>
              <w:spacing w:line="276" w:lineRule="auto"/>
              <w:rPr>
                <w:rFonts w:ascii="Times New Roman" w:eastAsia="Times New Roman" w:hAnsi="Times New Roman" w:cs="Times New Roman"/>
                <w:sz w:val="22"/>
                <w:szCs w:val="22"/>
              </w:rPr>
            </w:pPr>
          </w:p>
        </w:tc>
        <w:tc>
          <w:tcPr>
            <w:tcW w:w="2268" w:type="dxa"/>
            <w:tcBorders>
              <w:bottom w:val="single" w:sz="8" w:space="0" w:color="auto"/>
              <w:right w:val="single" w:sz="8" w:space="0" w:color="auto"/>
            </w:tcBorders>
            <w:shd w:val="clear" w:color="auto" w:fill="auto"/>
          </w:tcPr>
          <w:p w:rsidR="00A5516F" w:rsidRPr="00344776" w:rsidRDefault="00A5516F" w:rsidP="00344776">
            <w:pPr>
              <w:rPr>
                <w:rFonts w:ascii="Times New Roman" w:hAnsi="Times New Roman" w:cs="Times New Roman"/>
              </w:rPr>
            </w:pPr>
          </w:p>
        </w:tc>
        <w:tc>
          <w:tcPr>
            <w:tcW w:w="709" w:type="dxa"/>
            <w:tcBorders>
              <w:bottom w:val="single" w:sz="8" w:space="0" w:color="auto"/>
              <w:right w:val="single" w:sz="8" w:space="0" w:color="auto"/>
            </w:tcBorders>
            <w:shd w:val="clear" w:color="auto" w:fill="auto"/>
            <w:vAlign w:val="bottom"/>
          </w:tcPr>
          <w:p w:rsidR="00E42B7B" w:rsidRPr="00E822E6" w:rsidRDefault="00E42B7B" w:rsidP="00E822E6">
            <w:pPr>
              <w:spacing w:line="276" w:lineRule="auto"/>
              <w:rPr>
                <w:rFonts w:ascii="Times New Roman" w:eastAsia="Times New Roman" w:hAnsi="Times New Roman" w:cs="Times New Roman"/>
                <w:sz w:val="22"/>
                <w:szCs w:val="22"/>
              </w:rPr>
            </w:pPr>
          </w:p>
        </w:tc>
        <w:tc>
          <w:tcPr>
            <w:tcW w:w="1275" w:type="dxa"/>
            <w:tcBorders>
              <w:bottom w:val="single" w:sz="8" w:space="0" w:color="auto"/>
              <w:right w:val="single" w:sz="4" w:space="0" w:color="auto"/>
            </w:tcBorders>
          </w:tcPr>
          <w:p w:rsidR="00A5516F" w:rsidRPr="00E822E6" w:rsidRDefault="00A5516F" w:rsidP="00E822E6">
            <w:pPr>
              <w:spacing w:line="276" w:lineRule="auto"/>
              <w:rPr>
                <w:rFonts w:ascii="Times New Roman" w:eastAsia="Times New Roman" w:hAnsi="Times New Roman" w:cs="Times New Roman"/>
                <w:sz w:val="22"/>
                <w:szCs w:val="22"/>
              </w:rPr>
            </w:pPr>
          </w:p>
        </w:tc>
        <w:tc>
          <w:tcPr>
            <w:tcW w:w="851" w:type="dxa"/>
            <w:vMerge/>
            <w:tcBorders>
              <w:left w:val="single" w:sz="4" w:space="0" w:color="auto"/>
              <w:bottom w:val="single" w:sz="8" w:space="0" w:color="auto"/>
              <w:right w:val="single" w:sz="8" w:space="0" w:color="auto"/>
            </w:tcBorders>
            <w:shd w:val="clear" w:color="auto" w:fill="auto"/>
            <w:vAlign w:val="bottom"/>
          </w:tcPr>
          <w:p w:rsidR="00A5516F" w:rsidRPr="00E822E6" w:rsidRDefault="00A5516F" w:rsidP="00E822E6">
            <w:pPr>
              <w:spacing w:line="276" w:lineRule="auto"/>
              <w:rPr>
                <w:rFonts w:ascii="Times New Roman" w:eastAsia="Times New Roman" w:hAnsi="Times New Roman" w:cs="Times New Roman"/>
                <w:sz w:val="22"/>
                <w:szCs w:val="22"/>
              </w:rPr>
            </w:pPr>
          </w:p>
        </w:tc>
        <w:tc>
          <w:tcPr>
            <w:tcW w:w="1701" w:type="dxa"/>
            <w:vMerge/>
            <w:tcBorders>
              <w:bottom w:val="single" w:sz="8" w:space="0" w:color="auto"/>
              <w:right w:val="single" w:sz="8" w:space="0" w:color="auto"/>
            </w:tcBorders>
            <w:shd w:val="clear" w:color="auto" w:fill="auto"/>
            <w:vAlign w:val="bottom"/>
          </w:tcPr>
          <w:p w:rsidR="00A5516F" w:rsidRPr="00E822E6" w:rsidRDefault="00A5516F" w:rsidP="00E822E6">
            <w:pPr>
              <w:spacing w:line="276" w:lineRule="auto"/>
              <w:ind w:left="138"/>
              <w:jc w:val="center"/>
              <w:rPr>
                <w:rFonts w:ascii="Times New Roman" w:eastAsia="Times New Roman" w:hAnsi="Times New Roman" w:cs="Times New Roman"/>
                <w:w w:val="99"/>
                <w:sz w:val="22"/>
                <w:szCs w:val="22"/>
              </w:rPr>
            </w:pPr>
          </w:p>
        </w:tc>
      </w:tr>
      <w:tr w:rsidR="00A5516F" w:rsidRPr="0056496D" w:rsidTr="009E64EB">
        <w:trPr>
          <w:trHeight w:val="216"/>
        </w:trPr>
        <w:tc>
          <w:tcPr>
            <w:tcW w:w="568" w:type="dxa"/>
            <w:tcBorders>
              <w:left w:val="single" w:sz="8" w:space="0" w:color="auto"/>
              <w:right w:val="single" w:sz="8" w:space="0" w:color="auto"/>
            </w:tcBorders>
          </w:tcPr>
          <w:p w:rsidR="00A5516F" w:rsidRPr="0056496D" w:rsidRDefault="005B177A" w:rsidP="002F0B32">
            <w:pPr>
              <w:spacing w:line="276" w:lineRule="auto"/>
              <w:ind w:right="1357"/>
              <w:jc w:val="center"/>
              <w:rPr>
                <w:rFonts w:ascii="Times New Roman" w:eastAsia="Times New Roman" w:hAnsi="Times New Roman" w:cs="Times New Roman"/>
                <w:i/>
              </w:rPr>
            </w:pPr>
            <w:r>
              <w:rPr>
                <w:rFonts w:ascii="Times New Roman" w:eastAsia="Times New Roman" w:hAnsi="Times New Roman" w:cs="Times New Roman"/>
                <w:i/>
              </w:rPr>
              <w:t>1</w:t>
            </w:r>
          </w:p>
        </w:tc>
        <w:tc>
          <w:tcPr>
            <w:tcW w:w="2835" w:type="dxa"/>
            <w:tcBorders>
              <w:left w:val="single" w:sz="8" w:space="0" w:color="auto"/>
              <w:right w:val="single" w:sz="8" w:space="0" w:color="auto"/>
            </w:tcBorders>
            <w:shd w:val="clear" w:color="auto" w:fill="auto"/>
            <w:vAlign w:val="bottom"/>
          </w:tcPr>
          <w:p w:rsidR="00A5516F" w:rsidRPr="0056496D" w:rsidRDefault="00170874" w:rsidP="002F0B32">
            <w:pPr>
              <w:spacing w:line="276" w:lineRule="auto"/>
              <w:ind w:right="1357"/>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2</w:t>
            </w:r>
          </w:p>
        </w:tc>
        <w:tc>
          <w:tcPr>
            <w:tcW w:w="2268" w:type="dxa"/>
            <w:tcBorders>
              <w:right w:val="single" w:sz="8" w:space="0" w:color="auto"/>
            </w:tcBorders>
            <w:shd w:val="clear" w:color="auto" w:fill="auto"/>
            <w:vAlign w:val="bottom"/>
          </w:tcPr>
          <w:p w:rsidR="00A5516F" w:rsidRPr="0056496D" w:rsidRDefault="005B177A" w:rsidP="002F0B32">
            <w:pPr>
              <w:spacing w:line="276" w:lineRule="auto"/>
              <w:jc w:val="center"/>
              <w:rPr>
                <w:rFonts w:ascii="Times New Roman" w:eastAsia="Times New Roman" w:hAnsi="Times New Roman" w:cs="Times New Roman"/>
                <w:i/>
                <w:w w:val="99"/>
              </w:rPr>
            </w:pPr>
            <w:r>
              <w:rPr>
                <w:rFonts w:ascii="Times New Roman" w:eastAsia="Times New Roman" w:hAnsi="Times New Roman" w:cs="Times New Roman"/>
                <w:i/>
                <w:w w:val="99"/>
              </w:rPr>
              <w:t>3</w:t>
            </w:r>
          </w:p>
        </w:tc>
        <w:tc>
          <w:tcPr>
            <w:tcW w:w="709" w:type="dxa"/>
            <w:tcBorders>
              <w:right w:val="single" w:sz="8" w:space="0" w:color="auto"/>
            </w:tcBorders>
            <w:shd w:val="clear" w:color="auto" w:fill="auto"/>
            <w:vAlign w:val="bottom"/>
          </w:tcPr>
          <w:p w:rsidR="00A5516F" w:rsidRPr="0056496D" w:rsidRDefault="00170874" w:rsidP="002F0B32">
            <w:pPr>
              <w:spacing w:line="276" w:lineRule="auto"/>
              <w:ind w:right="297"/>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4</w:t>
            </w:r>
          </w:p>
        </w:tc>
        <w:tc>
          <w:tcPr>
            <w:tcW w:w="1275" w:type="dxa"/>
            <w:tcBorders>
              <w:right w:val="single" w:sz="4" w:space="0" w:color="auto"/>
            </w:tcBorders>
          </w:tcPr>
          <w:p w:rsidR="00A5516F" w:rsidRPr="0056496D" w:rsidRDefault="005B177A" w:rsidP="002F0B32">
            <w:pPr>
              <w:spacing w:line="276" w:lineRule="auto"/>
              <w:ind w:left="58"/>
              <w:jc w:val="center"/>
              <w:rPr>
                <w:rFonts w:ascii="Times New Roman" w:eastAsia="Times New Roman" w:hAnsi="Times New Roman" w:cs="Times New Roman"/>
                <w:i/>
                <w:w w:val="99"/>
              </w:rPr>
            </w:pPr>
            <w:r>
              <w:rPr>
                <w:rFonts w:ascii="Times New Roman" w:eastAsia="Times New Roman" w:hAnsi="Times New Roman" w:cs="Times New Roman"/>
                <w:i/>
                <w:w w:val="99"/>
              </w:rPr>
              <w:t>5</w:t>
            </w:r>
          </w:p>
        </w:tc>
        <w:tc>
          <w:tcPr>
            <w:tcW w:w="851" w:type="dxa"/>
            <w:tcBorders>
              <w:left w:val="single" w:sz="4" w:space="0" w:color="auto"/>
              <w:right w:val="single" w:sz="8" w:space="0" w:color="auto"/>
            </w:tcBorders>
            <w:shd w:val="clear" w:color="auto" w:fill="auto"/>
            <w:vAlign w:val="bottom"/>
          </w:tcPr>
          <w:p w:rsidR="00A5516F" w:rsidRPr="0056496D" w:rsidRDefault="005B177A" w:rsidP="002F0B32">
            <w:pPr>
              <w:spacing w:line="276" w:lineRule="auto"/>
              <w:ind w:left="58"/>
              <w:jc w:val="center"/>
              <w:rPr>
                <w:rFonts w:ascii="Times New Roman" w:eastAsia="Times New Roman" w:hAnsi="Times New Roman" w:cs="Times New Roman"/>
                <w:i/>
                <w:w w:val="99"/>
              </w:rPr>
            </w:pPr>
            <w:r>
              <w:rPr>
                <w:rFonts w:ascii="Times New Roman" w:eastAsia="Times New Roman" w:hAnsi="Times New Roman" w:cs="Times New Roman"/>
                <w:i/>
                <w:w w:val="99"/>
              </w:rPr>
              <w:t>6</w:t>
            </w:r>
          </w:p>
        </w:tc>
        <w:tc>
          <w:tcPr>
            <w:tcW w:w="1701" w:type="dxa"/>
            <w:tcBorders>
              <w:right w:val="single" w:sz="8" w:space="0" w:color="auto"/>
            </w:tcBorders>
            <w:shd w:val="clear" w:color="auto" w:fill="auto"/>
            <w:vAlign w:val="bottom"/>
          </w:tcPr>
          <w:p w:rsidR="00A5516F" w:rsidRPr="0056496D" w:rsidRDefault="00170874" w:rsidP="002F0B32">
            <w:pPr>
              <w:spacing w:line="276" w:lineRule="auto"/>
              <w:ind w:right="958"/>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7</w:t>
            </w:r>
          </w:p>
        </w:tc>
      </w:tr>
      <w:tr w:rsidR="00A5516F" w:rsidRPr="00E822E6" w:rsidTr="009E64EB">
        <w:trPr>
          <w:trHeight w:val="601"/>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eastAsia="Times New Roman" w:hAnsi="Times New Roman" w:cs="Times New Roman"/>
                <w:b/>
              </w:rPr>
            </w:pPr>
            <w:r w:rsidRPr="006139F1">
              <w:rPr>
                <w:rFonts w:ascii="Times New Roman" w:hAnsi="Times New Roman" w:cs="Times New Roman"/>
                <w:b/>
              </w:rPr>
              <w:t>Inkubator z przepływem CO2</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859"/>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Wirówka na probówki typu </w:t>
            </w:r>
            <w:proofErr w:type="spellStart"/>
            <w:r w:rsidRPr="006139F1">
              <w:rPr>
                <w:rFonts w:ascii="Times New Roman" w:hAnsi="Times New Roman" w:cs="Times New Roman"/>
                <w:b/>
              </w:rPr>
              <w:t>falcon</w:t>
            </w:r>
            <w:proofErr w:type="spellEnd"/>
            <w:r w:rsidRPr="006139F1">
              <w:rPr>
                <w:rFonts w:ascii="Times New Roman" w:hAnsi="Times New Roman" w:cs="Times New Roman"/>
                <w:b/>
              </w:rPr>
              <w:t>, poj., 15 oraz 50 ml, oraz mikropłytki.</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sidRPr="0012383A">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65"/>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Pipety wielokanałowe</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75"/>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Łaźnia wodna</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90"/>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Naczynie typu </w:t>
            </w:r>
            <w:proofErr w:type="spellStart"/>
            <w:r w:rsidRPr="006139F1">
              <w:rPr>
                <w:rFonts w:ascii="Times New Roman" w:hAnsi="Times New Roman" w:cs="Times New Roman"/>
                <w:b/>
              </w:rPr>
              <w:t>Dewar</w:t>
            </w:r>
            <w:proofErr w:type="spellEnd"/>
            <w:r w:rsidRPr="006139F1">
              <w:rPr>
                <w:rFonts w:ascii="Times New Roman" w:hAnsi="Times New Roman" w:cs="Times New Roman"/>
                <w:b/>
              </w:rPr>
              <w:t xml:space="preserve"> na ciekły azot</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86"/>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Wytrząsarka typu </w:t>
            </w:r>
            <w:proofErr w:type="spellStart"/>
            <w:r w:rsidRPr="006139F1">
              <w:rPr>
                <w:rFonts w:ascii="Times New Roman" w:hAnsi="Times New Roman" w:cs="Times New Roman"/>
                <w:b/>
              </w:rPr>
              <w:t>vortex</w:t>
            </w:r>
            <w:proofErr w:type="spellEnd"/>
            <w:r w:rsidRPr="006139F1">
              <w:rPr>
                <w:rFonts w:ascii="Times New Roman" w:hAnsi="Times New Roman" w:cs="Times New Roman"/>
                <w:b/>
              </w:rPr>
              <w:t xml:space="preserve"> do probówek i płytek</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553"/>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Lodówko-zamrażarka</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2</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859"/>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Spektrofotometr </w:t>
            </w:r>
            <w:proofErr w:type="spellStart"/>
            <w:r w:rsidRPr="006139F1">
              <w:rPr>
                <w:rFonts w:ascii="Times New Roman" w:hAnsi="Times New Roman" w:cs="Times New Roman"/>
                <w:b/>
              </w:rPr>
              <w:t>mikropłytkowy</w:t>
            </w:r>
            <w:proofErr w:type="spellEnd"/>
            <w:r w:rsidRPr="006139F1">
              <w:rPr>
                <w:rFonts w:ascii="Times New Roman" w:hAnsi="Times New Roman" w:cs="Times New Roman"/>
                <w:b/>
              </w:rPr>
              <w:t>, pomiar absorbancji, UV-Vis, luminescencji, fluorescencji</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782EB8" w:rsidRPr="00E822E6" w:rsidTr="006A4188">
        <w:trPr>
          <w:trHeight w:val="395"/>
        </w:trPr>
        <w:tc>
          <w:tcPr>
            <w:tcW w:w="8506" w:type="dxa"/>
            <w:gridSpan w:val="6"/>
            <w:tcBorders>
              <w:top w:val="single" w:sz="8" w:space="0" w:color="auto"/>
              <w:left w:val="single" w:sz="8" w:space="0" w:color="auto"/>
              <w:bottom w:val="single" w:sz="8" w:space="0" w:color="auto"/>
              <w:right w:val="single" w:sz="8" w:space="0" w:color="auto"/>
            </w:tcBorders>
          </w:tcPr>
          <w:p w:rsidR="00782EB8" w:rsidRPr="00782EB8" w:rsidRDefault="00782EB8" w:rsidP="00782EB8">
            <w:pPr>
              <w:spacing w:line="276" w:lineRule="auto"/>
              <w:jc w:val="right"/>
              <w:rPr>
                <w:rFonts w:ascii="Times New Roman" w:eastAsia="Times New Roman" w:hAnsi="Times New Roman" w:cs="Times New Roman"/>
                <w:b/>
                <w:sz w:val="22"/>
                <w:szCs w:val="22"/>
              </w:rPr>
            </w:pPr>
          </w:p>
          <w:p w:rsidR="00782EB8" w:rsidRPr="00782EB8" w:rsidRDefault="00782EB8" w:rsidP="00782EB8">
            <w:pPr>
              <w:spacing w:line="276" w:lineRule="auto"/>
              <w:jc w:val="right"/>
              <w:rPr>
                <w:rFonts w:ascii="Times New Roman" w:eastAsia="Times New Roman" w:hAnsi="Times New Roman" w:cs="Times New Roman"/>
                <w:b/>
                <w:sz w:val="22"/>
                <w:szCs w:val="22"/>
              </w:rPr>
            </w:pPr>
            <w:r w:rsidRPr="00782EB8">
              <w:rPr>
                <w:rFonts w:ascii="Times New Roman" w:eastAsia="Times New Roman" w:hAnsi="Times New Roman" w:cs="Times New Roman"/>
                <w:b/>
                <w:sz w:val="22"/>
                <w:szCs w:val="22"/>
              </w:rPr>
              <w:t>Razem:</w:t>
            </w:r>
          </w:p>
        </w:tc>
        <w:tc>
          <w:tcPr>
            <w:tcW w:w="1701" w:type="dxa"/>
            <w:tcBorders>
              <w:top w:val="single" w:sz="8" w:space="0" w:color="auto"/>
              <w:bottom w:val="single" w:sz="8" w:space="0" w:color="auto"/>
              <w:right w:val="single" w:sz="8" w:space="0" w:color="auto"/>
            </w:tcBorders>
            <w:shd w:val="clear" w:color="auto" w:fill="auto"/>
            <w:vAlign w:val="bottom"/>
          </w:tcPr>
          <w:p w:rsidR="00782EB8" w:rsidRPr="00782EB8" w:rsidRDefault="00782EB8" w:rsidP="00E822E6">
            <w:pPr>
              <w:spacing w:line="276" w:lineRule="auto"/>
              <w:ind w:left="100"/>
              <w:rPr>
                <w:rFonts w:ascii="Times New Roman" w:eastAsia="Times New Roman" w:hAnsi="Times New Roman" w:cs="Times New Roman"/>
                <w:b/>
                <w:sz w:val="22"/>
                <w:szCs w:val="22"/>
              </w:rPr>
            </w:pPr>
          </w:p>
          <w:p w:rsidR="00782EB8" w:rsidRPr="00782EB8" w:rsidRDefault="00782EB8" w:rsidP="00E822E6">
            <w:pPr>
              <w:spacing w:line="276" w:lineRule="auto"/>
              <w:ind w:left="100"/>
              <w:rPr>
                <w:rFonts w:ascii="Times New Roman" w:eastAsia="Times New Roman" w:hAnsi="Times New Roman" w:cs="Times New Roman"/>
                <w:b/>
                <w:sz w:val="22"/>
                <w:szCs w:val="22"/>
              </w:rPr>
            </w:pPr>
            <w:r w:rsidRPr="00782EB8">
              <w:rPr>
                <w:rFonts w:ascii="Times New Roman" w:eastAsia="Times New Roman" w:hAnsi="Times New Roman" w:cs="Times New Roman"/>
                <w:b/>
                <w:sz w:val="22"/>
                <w:szCs w:val="22"/>
              </w:rPr>
              <w:t>…………………</w:t>
            </w:r>
          </w:p>
        </w:tc>
      </w:tr>
    </w:tbl>
    <w:p w:rsidR="00DF3641" w:rsidRPr="00E822E6" w:rsidRDefault="00DF3641" w:rsidP="00E822E6">
      <w:pPr>
        <w:pStyle w:val="Akapitzlist"/>
        <w:tabs>
          <w:tab w:val="left" w:pos="3450"/>
        </w:tabs>
        <w:spacing w:line="276" w:lineRule="auto"/>
        <w:ind w:left="360"/>
        <w:contextualSpacing w:val="0"/>
        <w:jc w:val="both"/>
        <w:rPr>
          <w:rFonts w:ascii="Times New Roman" w:hAnsi="Times New Roman"/>
          <w:sz w:val="22"/>
          <w:szCs w:val="22"/>
        </w:rPr>
      </w:pPr>
    </w:p>
    <w:p w:rsidR="00DF3641" w:rsidRPr="00E822E6" w:rsidRDefault="008458E2" w:rsidP="008458E2">
      <w:pPr>
        <w:pStyle w:val="Akapitzlist"/>
        <w:numPr>
          <w:ilvl w:val="0"/>
          <w:numId w:val="1"/>
        </w:numPr>
        <w:autoSpaceDE w:val="0"/>
        <w:autoSpaceDN w:val="0"/>
        <w:adjustRightInd w:val="0"/>
        <w:spacing w:line="276" w:lineRule="auto"/>
        <w:contextualSpacing w:val="0"/>
        <w:jc w:val="both"/>
        <w:rPr>
          <w:rFonts w:ascii="Times New Roman" w:hAnsi="Times New Roman"/>
          <w:bCs/>
          <w:i/>
          <w:color w:val="000000"/>
          <w:sz w:val="22"/>
          <w:szCs w:val="22"/>
        </w:rPr>
      </w:pPr>
      <w:r w:rsidRPr="008458E2">
        <w:rPr>
          <w:rFonts w:ascii="Times New Roman" w:hAnsi="Times New Roman"/>
          <w:bCs/>
          <w:color w:val="000000"/>
          <w:sz w:val="22"/>
          <w:szCs w:val="22"/>
        </w:rPr>
        <w:t>Oświadczamy, iż oferowany przez nas sprzęt spełnia wszys</w:t>
      </w:r>
      <w:r w:rsidR="009E64EB">
        <w:rPr>
          <w:rFonts w:ascii="Times New Roman" w:hAnsi="Times New Roman"/>
          <w:bCs/>
          <w:color w:val="000000"/>
          <w:sz w:val="22"/>
          <w:szCs w:val="22"/>
        </w:rPr>
        <w:t>tkie wymagane parametry zawarte</w:t>
      </w:r>
      <w:r w:rsidR="009E64EB">
        <w:rPr>
          <w:rFonts w:ascii="Times New Roman" w:hAnsi="Times New Roman"/>
          <w:bCs/>
          <w:color w:val="000000"/>
          <w:sz w:val="22"/>
          <w:szCs w:val="22"/>
        </w:rPr>
        <w:br/>
        <w:t xml:space="preserve">w </w:t>
      </w:r>
      <w:r w:rsidRPr="008458E2">
        <w:rPr>
          <w:rFonts w:ascii="Times New Roman" w:hAnsi="Times New Roman"/>
          <w:bCs/>
          <w:color w:val="000000"/>
          <w:sz w:val="22"/>
          <w:szCs w:val="22"/>
        </w:rPr>
        <w:t>Specyfikacji Warunków Zamówienia</w:t>
      </w:r>
      <w:r w:rsidR="009E64EB">
        <w:rPr>
          <w:rFonts w:ascii="Times New Roman" w:hAnsi="Times New Roman"/>
          <w:bCs/>
          <w:color w:val="000000"/>
          <w:sz w:val="22"/>
          <w:szCs w:val="22"/>
        </w:rPr>
        <w:t xml:space="preserve"> i opisie przedmiotu zamówienia</w:t>
      </w:r>
      <w:r w:rsidRPr="008458E2">
        <w:rPr>
          <w:rFonts w:ascii="Times New Roman" w:hAnsi="Times New Roman"/>
          <w:bCs/>
          <w:color w:val="000000"/>
          <w:sz w:val="22"/>
          <w:szCs w:val="22"/>
        </w:rPr>
        <w:t>.</w:t>
      </w:r>
    </w:p>
    <w:p w:rsidR="00752D2F" w:rsidRPr="00E822E6" w:rsidRDefault="00752D2F" w:rsidP="00E822E6">
      <w:pPr>
        <w:numPr>
          <w:ilvl w:val="0"/>
          <w:numId w:val="1"/>
        </w:numPr>
        <w:spacing w:line="276" w:lineRule="auto"/>
        <w:jc w:val="both"/>
        <w:rPr>
          <w:rFonts w:ascii="Times New Roman" w:eastAsia="Times New Roman" w:hAnsi="Times New Roman" w:cs="Times New Roman"/>
          <w:snapToGrid w:val="0"/>
          <w:sz w:val="22"/>
          <w:szCs w:val="22"/>
          <w:lang w:val="x-none" w:eastAsia="x-none"/>
        </w:rPr>
      </w:pPr>
      <w:r w:rsidRPr="00E822E6">
        <w:rPr>
          <w:rFonts w:ascii="Times New Roman" w:eastAsia="Times New Roman" w:hAnsi="Times New Roman" w:cs="Times New Roman"/>
          <w:snapToGrid w:val="0"/>
          <w:sz w:val="22"/>
          <w:szCs w:val="22"/>
          <w:lang w:eastAsia="x-none"/>
        </w:rPr>
        <w:t>O</w:t>
      </w:r>
      <w:r w:rsidRPr="00E822E6">
        <w:rPr>
          <w:rFonts w:ascii="Times New Roman" w:eastAsia="Times New Roman" w:hAnsi="Times New Roman" w:cs="Times New Roman"/>
          <w:snapToGrid w:val="0"/>
          <w:sz w:val="22"/>
          <w:szCs w:val="22"/>
          <w:lang w:val="x-none" w:eastAsia="x-none"/>
        </w:rPr>
        <w:t>ferujemy termin dostawy do wskazanej siedziby Zamawiającego</w:t>
      </w:r>
      <w:r w:rsidRPr="00E822E6">
        <w:rPr>
          <w:rFonts w:ascii="Times New Roman" w:eastAsia="Times New Roman" w:hAnsi="Times New Roman" w:cs="Times New Roman"/>
          <w:snapToGrid w:val="0"/>
          <w:sz w:val="22"/>
          <w:szCs w:val="22"/>
          <w:lang w:eastAsia="x-none"/>
        </w:rPr>
        <w:t>:</w:t>
      </w:r>
    </w:p>
    <w:p w:rsidR="00752D2F" w:rsidRPr="00E822E6" w:rsidRDefault="00752D2F" w:rsidP="00E822E6">
      <w:pPr>
        <w:spacing w:line="276" w:lineRule="auto"/>
        <w:ind w:left="360"/>
        <w:jc w:val="both"/>
        <w:rPr>
          <w:rFonts w:ascii="Times New Roman" w:eastAsia="Times New Roman" w:hAnsi="Times New Roman" w:cs="Times New Roman"/>
          <w:snapToGrid w:val="0"/>
          <w:sz w:val="22"/>
          <w:szCs w:val="22"/>
          <w:lang w:val="x-none" w:eastAsia="x-none"/>
        </w:rPr>
      </w:pPr>
    </w:p>
    <w:p w:rsidR="00752D2F" w:rsidRPr="00E822E6" w:rsidRDefault="00752D2F" w:rsidP="00E822E6">
      <w:pPr>
        <w:spacing w:line="276" w:lineRule="auto"/>
        <w:ind w:left="360"/>
        <w:jc w:val="both"/>
        <w:rPr>
          <w:rFonts w:ascii="Times New Roman" w:eastAsia="Times New Roman" w:hAnsi="Times New Roman" w:cs="Times New Roman"/>
          <w:sz w:val="22"/>
          <w:szCs w:val="22"/>
        </w:rPr>
      </w:pPr>
      <w:r w:rsidRPr="00E822E6">
        <w:rPr>
          <w:rFonts w:ascii="Times New Roman" w:eastAsia="Times New Roman" w:hAnsi="Times New Roman" w:cs="Times New Roman"/>
          <w:b/>
          <w:sz w:val="22"/>
          <w:szCs w:val="22"/>
        </w:rPr>
        <w:t xml:space="preserve">            6 tygodni  / 7 tygodni  / 8 tygodni  / </w:t>
      </w:r>
      <w:r w:rsidRPr="00E822E6">
        <w:rPr>
          <w:rFonts w:ascii="Times New Roman" w:eastAsia="Times New Roman" w:hAnsi="Times New Roman" w:cs="Times New Roman"/>
          <w:sz w:val="22"/>
          <w:szCs w:val="22"/>
        </w:rPr>
        <w:t xml:space="preserve">* </w:t>
      </w:r>
    </w:p>
    <w:p w:rsidR="00752D2F" w:rsidRPr="00E822E6" w:rsidRDefault="00752D2F" w:rsidP="00E822E6">
      <w:pPr>
        <w:spacing w:line="276" w:lineRule="auto"/>
        <w:ind w:left="360"/>
        <w:jc w:val="both"/>
        <w:rPr>
          <w:rFonts w:ascii="Times New Roman" w:eastAsia="Times New Roman" w:hAnsi="Times New Roman" w:cs="Times New Roman"/>
          <w:sz w:val="22"/>
          <w:szCs w:val="22"/>
        </w:rPr>
      </w:pPr>
    </w:p>
    <w:p w:rsidR="00752D2F" w:rsidRPr="00E822E6" w:rsidRDefault="00752D2F" w:rsidP="00E822E6">
      <w:pPr>
        <w:spacing w:line="276" w:lineRule="auto"/>
        <w:ind w:left="357"/>
        <w:jc w:val="both"/>
        <w:rPr>
          <w:rFonts w:ascii="Times New Roman" w:eastAsia="Times New Roman" w:hAnsi="Times New Roman" w:cs="Times New Roman"/>
          <w:b/>
          <w:bCs/>
          <w:i/>
        </w:rPr>
      </w:pPr>
      <w:r w:rsidRPr="00E822E6">
        <w:rPr>
          <w:rFonts w:ascii="Times New Roman" w:eastAsia="Times New Roman" w:hAnsi="Times New Roman" w:cs="Times New Roman"/>
          <w:i/>
        </w:rPr>
        <w:t>*</w:t>
      </w:r>
      <w:r w:rsidRPr="00E822E6">
        <w:rPr>
          <w:rFonts w:ascii="Times New Roman" w:eastAsia="Times New Roman" w:hAnsi="Times New Roman" w:cs="Times New Roman"/>
          <w:b/>
          <w:bCs/>
          <w:i/>
        </w:rPr>
        <w:t xml:space="preserve"> Uwaga. Należy wybrać jeden z możliwych, oferowanych wariantów poprzez zakreślenie odpowiadającej mu liczby. Jeśli żaden wariant nie zostanie wybrany, Zamawiający przyjmie, że Wykonawca zaoferował maksymalny termin dostawy tj. </w:t>
      </w:r>
      <w:r w:rsidR="003B0E52" w:rsidRPr="00E822E6">
        <w:rPr>
          <w:rFonts w:ascii="Times New Roman" w:eastAsia="Times New Roman" w:hAnsi="Times New Roman" w:cs="Times New Roman"/>
          <w:b/>
          <w:bCs/>
          <w:i/>
        </w:rPr>
        <w:t>8 tygodni</w:t>
      </w:r>
      <w:r w:rsidRPr="00E822E6">
        <w:rPr>
          <w:rFonts w:ascii="Times New Roman" w:eastAsia="Times New Roman" w:hAnsi="Times New Roman" w:cs="Times New Roman"/>
          <w:b/>
          <w:bCs/>
          <w:i/>
        </w:rPr>
        <w:t>.</w:t>
      </w:r>
    </w:p>
    <w:p w:rsidR="00752D2F" w:rsidRPr="00E822E6" w:rsidRDefault="00752D2F" w:rsidP="00E822E6">
      <w:pPr>
        <w:numPr>
          <w:ilvl w:val="0"/>
          <w:numId w:val="1"/>
        </w:numPr>
        <w:spacing w:line="276" w:lineRule="auto"/>
        <w:jc w:val="both"/>
        <w:rPr>
          <w:rFonts w:ascii="Times New Roman" w:eastAsia="Times New Roman" w:hAnsi="Times New Roman" w:cs="Times New Roman"/>
          <w:snapToGrid w:val="0"/>
          <w:sz w:val="22"/>
          <w:szCs w:val="22"/>
          <w:lang w:val="x-none" w:eastAsia="x-none"/>
        </w:rPr>
      </w:pPr>
      <w:r w:rsidRPr="00E822E6">
        <w:rPr>
          <w:rFonts w:ascii="Times New Roman" w:eastAsia="Times New Roman" w:hAnsi="Times New Roman" w:cs="Times New Roman"/>
          <w:snapToGrid w:val="0"/>
          <w:sz w:val="22"/>
          <w:szCs w:val="22"/>
          <w:lang w:eastAsia="x-none"/>
        </w:rPr>
        <w:t>O</w:t>
      </w:r>
      <w:r w:rsidRPr="00E822E6">
        <w:rPr>
          <w:rFonts w:ascii="Times New Roman" w:eastAsia="Times New Roman" w:hAnsi="Times New Roman" w:cs="Times New Roman"/>
          <w:snapToGrid w:val="0"/>
          <w:sz w:val="22"/>
          <w:szCs w:val="22"/>
          <w:lang w:val="x-none" w:eastAsia="x-none"/>
        </w:rPr>
        <w:t xml:space="preserve">ferujemy </w:t>
      </w:r>
      <w:r w:rsidR="003B0E52" w:rsidRPr="00E822E6">
        <w:rPr>
          <w:rFonts w:ascii="Times New Roman" w:eastAsia="Times New Roman" w:hAnsi="Times New Roman" w:cs="Times New Roman"/>
          <w:snapToGrid w:val="0"/>
          <w:sz w:val="22"/>
          <w:szCs w:val="22"/>
          <w:lang w:eastAsia="x-none"/>
        </w:rPr>
        <w:t>następujący okres gwarancji</w:t>
      </w:r>
      <w:r w:rsidRPr="00E822E6">
        <w:rPr>
          <w:rFonts w:ascii="Times New Roman" w:eastAsia="Times New Roman" w:hAnsi="Times New Roman" w:cs="Times New Roman"/>
          <w:snapToGrid w:val="0"/>
          <w:sz w:val="22"/>
          <w:szCs w:val="22"/>
          <w:lang w:eastAsia="x-none"/>
        </w:rPr>
        <w:t>:</w:t>
      </w:r>
    </w:p>
    <w:p w:rsidR="00752D2F" w:rsidRPr="00E822E6" w:rsidRDefault="00752D2F" w:rsidP="00E822E6">
      <w:pPr>
        <w:spacing w:line="276" w:lineRule="auto"/>
        <w:ind w:left="360"/>
        <w:jc w:val="both"/>
        <w:rPr>
          <w:rFonts w:ascii="Times New Roman" w:eastAsia="Times New Roman" w:hAnsi="Times New Roman" w:cs="Times New Roman"/>
          <w:snapToGrid w:val="0"/>
          <w:sz w:val="22"/>
          <w:szCs w:val="22"/>
          <w:lang w:val="x-none" w:eastAsia="x-none"/>
        </w:rPr>
      </w:pPr>
    </w:p>
    <w:p w:rsidR="00752D2F" w:rsidRPr="00E822E6" w:rsidRDefault="00752D2F" w:rsidP="00E822E6">
      <w:pPr>
        <w:spacing w:line="276" w:lineRule="auto"/>
        <w:ind w:left="360"/>
        <w:jc w:val="both"/>
        <w:rPr>
          <w:rFonts w:ascii="Times New Roman" w:eastAsia="Times New Roman" w:hAnsi="Times New Roman" w:cs="Times New Roman"/>
          <w:sz w:val="22"/>
          <w:szCs w:val="22"/>
        </w:rPr>
      </w:pPr>
      <w:r w:rsidRPr="00E822E6">
        <w:rPr>
          <w:rFonts w:ascii="Times New Roman" w:eastAsia="Times New Roman" w:hAnsi="Times New Roman" w:cs="Times New Roman"/>
          <w:b/>
          <w:sz w:val="22"/>
          <w:szCs w:val="22"/>
        </w:rPr>
        <w:t xml:space="preserve">            </w:t>
      </w:r>
      <w:r w:rsidR="003B0E52" w:rsidRPr="00E822E6">
        <w:rPr>
          <w:rFonts w:ascii="Times New Roman" w:eastAsia="Times New Roman" w:hAnsi="Times New Roman" w:cs="Times New Roman"/>
          <w:b/>
          <w:sz w:val="22"/>
          <w:szCs w:val="22"/>
        </w:rPr>
        <w:t>24</w:t>
      </w:r>
      <w:r w:rsidRPr="00E822E6">
        <w:rPr>
          <w:rFonts w:ascii="Times New Roman" w:eastAsia="Times New Roman" w:hAnsi="Times New Roman" w:cs="Times New Roman"/>
          <w:b/>
          <w:sz w:val="22"/>
          <w:szCs w:val="22"/>
        </w:rPr>
        <w:t xml:space="preserve"> </w:t>
      </w:r>
      <w:r w:rsidR="003B0E52" w:rsidRPr="00E822E6">
        <w:rPr>
          <w:rFonts w:ascii="Times New Roman" w:eastAsia="Times New Roman" w:hAnsi="Times New Roman" w:cs="Times New Roman"/>
          <w:b/>
          <w:sz w:val="22"/>
          <w:szCs w:val="22"/>
        </w:rPr>
        <w:t>miesiące</w:t>
      </w:r>
      <w:r w:rsidRPr="00E822E6">
        <w:rPr>
          <w:rFonts w:ascii="Times New Roman" w:eastAsia="Times New Roman" w:hAnsi="Times New Roman" w:cs="Times New Roman"/>
          <w:b/>
          <w:sz w:val="22"/>
          <w:szCs w:val="22"/>
        </w:rPr>
        <w:t xml:space="preserve">  / </w:t>
      </w:r>
      <w:r w:rsidR="003B0E52" w:rsidRPr="00E822E6">
        <w:rPr>
          <w:rFonts w:ascii="Times New Roman" w:eastAsia="Times New Roman" w:hAnsi="Times New Roman" w:cs="Times New Roman"/>
          <w:b/>
          <w:sz w:val="22"/>
          <w:szCs w:val="22"/>
        </w:rPr>
        <w:t>30 miesięcy</w:t>
      </w:r>
      <w:r w:rsidRPr="00E822E6">
        <w:rPr>
          <w:rFonts w:ascii="Times New Roman" w:eastAsia="Times New Roman" w:hAnsi="Times New Roman" w:cs="Times New Roman"/>
          <w:b/>
          <w:sz w:val="22"/>
          <w:szCs w:val="22"/>
        </w:rPr>
        <w:t xml:space="preserve">  /  </w:t>
      </w:r>
      <w:r w:rsidR="003B0E52" w:rsidRPr="00E822E6">
        <w:rPr>
          <w:rFonts w:ascii="Times New Roman" w:eastAsia="Times New Roman" w:hAnsi="Times New Roman" w:cs="Times New Roman"/>
          <w:b/>
          <w:sz w:val="22"/>
          <w:szCs w:val="22"/>
        </w:rPr>
        <w:t>36 miesięcy</w:t>
      </w:r>
      <w:r w:rsidRPr="00E822E6">
        <w:rPr>
          <w:rFonts w:ascii="Times New Roman" w:eastAsia="Times New Roman" w:hAnsi="Times New Roman" w:cs="Times New Roman"/>
          <w:sz w:val="22"/>
          <w:szCs w:val="22"/>
        </w:rPr>
        <w:t xml:space="preserve">* </w:t>
      </w:r>
    </w:p>
    <w:p w:rsidR="00752D2F" w:rsidRPr="00E822E6" w:rsidRDefault="00752D2F" w:rsidP="00E822E6">
      <w:pPr>
        <w:spacing w:line="276" w:lineRule="auto"/>
        <w:ind w:left="360"/>
        <w:jc w:val="both"/>
        <w:rPr>
          <w:rFonts w:ascii="Times New Roman" w:eastAsia="Times New Roman" w:hAnsi="Times New Roman" w:cs="Times New Roman"/>
          <w:sz w:val="22"/>
          <w:szCs w:val="22"/>
        </w:rPr>
      </w:pPr>
    </w:p>
    <w:p w:rsidR="002640F1" w:rsidRDefault="00752D2F" w:rsidP="002640F1">
      <w:pPr>
        <w:spacing w:line="276" w:lineRule="auto"/>
        <w:ind w:left="357"/>
        <w:jc w:val="both"/>
        <w:rPr>
          <w:rFonts w:ascii="Times New Roman" w:eastAsia="Times New Roman" w:hAnsi="Times New Roman" w:cs="Times New Roman"/>
          <w:b/>
          <w:bCs/>
          <w:i/>
        </w:rPr>
      </w:pPr>
      <w:r w:rsidRPr="00E822E6">
        <w:rPr>
          <w:rFonts w:ascii="Times New Roman" w:eastAsia="Times New Roman" w:hAnsi="Times New Roman" w:cs="Times New Roman"/>
          <w:i/>
        </w:rPr>
        <w:t>*</w:t>
      </w:r>
      <w:r w:rsidRPr="00E822E6">
        <w:rPr>
          <w:rFonts w:ascii="Times New Roman" w:eastAsia="Times New Roman" w:hAnsi="Times New Roman" w:cs="Times New Roman"/>
          <w:b/>
          <w:bCs/>
          <w:i/>
        </w:rPr>
        <w:t xml:space="preserve"> Uwaga. Należy wybrać jeden z możliwych, oferowanych wariantów poprzez zakreślenie odpowiadającej mu liczby. Jeśli żaden wariant nie zostanie wybrany, Zamawiający przyjmie, że Wykonawca zaoferował </w:t>
      </w:r>
      <w:r w:rsidR="00706150" w:rsidRPr="00E822E6">
        <w:rPr>
          <w:rFonts w:ascii="Times New Roman" w:eastAsia="Times New Roman" w:hAnsi="Times New Roman" w:cs="Times New Roman"/>
          <w:b/>
          <w:bCs/>
          <w:i/>
        </w:rPr>
        <w:t>minimalny okres gwarancji</w:t>
      </w:r>
      <w:r w:rsidRPr="00E822E6">
        <w:rPr>
          <w:rFonts w:ascii="Times New Roman" w:eastAsia="Times New Roman" w:hAnsi="Times New Roman" w:cs="Times New Roman"/>
          <w:b/>
          <w:bCs/>
          <w:i/>
        </w:rPr>
        <w:t xml:space="preserve">  tj. </w:t>
      </w:r>
      <w:r w:rsidR="00706150" w:rsidRPr="00E822E6">
        <w:rPr>
          <w:rFonts w:ascii="Times New Roman" w:eastAsia="Times New Roman" w:hAnsi="Times New Roman" w:cs="Times New Roman"/>
          <w:b/>
          <w:bCs/>
          <w:i/>
        </w:rPr>
        <w:t>24 miesiące</w:t>
      </w:r>
      <w:r w:rsidRPr="00E822E6">
        <w:rPr>
          <w:rFonts w:ascii="Times New Roman" w:eastAsia="Times New Roman" w:hAnsi="Times New Roman" w:cs="Times New Roman"/>
          <w:b/>
          <w:bCs/>
          <w:i/>
        </w:rPr>
        <w:t>.</w:t>
      </w: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DF3641" w:rsidRPr="002640F1" w:rsidRDefault="00DF3641" w:rsidP="002640F1">
      <w:pPr>
        <w:pStyle w:val="Akapitzlist"/>
        <w:numPr>
          <w:ilvl w:val="0"/>
          <w:numId w:val="23"/>
        </w:numPr>
        <w:spacing w:line="276" w:lineRule="auto"/>
        <w:jc w:val="both"/>
        <w:rPr>
          <w:rFonts w:ascii="Times New Roman" w:eastAsia="Times New Roman" w:hAnsi="Times New Roman"/>
          <w:b/>
          <w:bCs/>
          <w:i/>
        </w:rPr>
      </w:pPr>
      <w:r w:rsidRPr="002640F1">
        <w:rPr>
          <w:rFonts w:ascii="Times New Roman" w:eastAsia="Times New Roman" w:hAnsi="Times New Roman"/>
          <w:snapToGrid w:val="0"/>
          <w:sz w:val="22"/>
          <w:szCs w:val="22"/>
          <w:lang w:eastAsia="x-none"/>
        </w:rPr>
        <w:t xml:space="preserve">W łącznej cenie brutto, o której mowa w pkt 2 uwzględniliśmy wszelkie niezbędne prace konieczne do wykonania zamówienia zgodnie z treścią SWZ i załączników do niej. </w:t>
      </w:r>
    </w:p>
    <w:p w:rsidR="00DF3641" w:rsidRPr="00A96448" w:rsidRDefault="00E41E77"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 xml:space="preserve">Oświadczamy, że uważamy się za związanych niniejszą ofertą zgodnie z terminem zawartym w Specyfikacji Warunków Zamówienia. </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Oświadczamy, że zapoznaliśmy się ze Specyfikacją Warunków Zamówienia i nie wnosimy do jej treści  żadnych zastrzeżeń. Zdobyliśmy również konieczne informacje potrzebne do właściwej wyceny oraz właściwego wykonania przedmiotu zamówienia.</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Termin płatności – 30 dni od daty otrzymania przez Zamawiającego prawidłowo wystawionej faktury wraz z końcowym protokołem odbioru.</w:t>
      </w:r>
    </w:p>
    <w:p w:rsidR="00003C06" w:rsidRPr="00A96448" w:rsidRDefault="00003C06" w:rsidP="00A96448">
      <w:pPr>
        <w:pStyle w:val="Akapitzlist"/>
        <w:numPr>
          <w:ilvl w:val="0"/>
          <w:numId w:val="23"/>
        </w:numPr>
        <w:tabs>
          <w:tab w:val="left" w:pos="4320"/>
        </w:tabs>
        <w:spacing w:line="276" w:lineRule="auto"/>
        <w:jc w:val="both"/>
        <w:rPr>
          <w:rFonts w:ascii="Times New Roman" w:hAnsi="Times New Roman"/>
          <w:sz w:val="22"/>
          <w:szCs w:val="22"/>
          <w:lang w:eastAsia="en-US"/>
        </w:rPr>
      </w:pPr>
      <w:r w:rsidRPr="00A96448">
        <w:rPr>
          <w:rFonts w:ascii="Times New Roman" w:eastAsia="Times New Roman" w:hAnsi="Times New Roman"/>
          <w:sz w:val="22"/>
          <w:szCs w:val="22"/>
          <w:lang w:val="x-none" w:eastAsia="x-none"/>
        </w:rPr>
        <w:t>Przedmiot zamówienia zamierzamy wykonać</w:t>
      </w:r>
      <w:r w:rsidRPr="00A96448">
        <w:rPr>
          <w:rFonts w:ascii="Times New Roman" w:eastAsia="Times New Roman" w:hAnsi="Times New Roman"/>
          <w:sz w:val="22"/>
          <w:szCs w:val="22"/>
          <w:lang w:eastAsia="x-none"/>
        </w:rPr>
        <w:t>:</w:t>
      </w:r>
    </w:p>
    <w:p w:rsidR="00003C06" w:rsidRPr="00003C06" w:rsidRDefault="00003C06" w:rsidP="00E822E6">
      <w:pPr>
        <w:numPr>
          <w:ilvl w:val="0"/>
          <w:numId w:val="12"/>
        </w:numPr>
        <w:tabs>
          <w:tab w:val="left" w:pos="4320"/>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 xml:space="preserve">sami bez udziału podwykonawców </w:t>
      </w:r>
    </w:p>
    <w:p w:rsidR="00003C06" w:rsidRPr="00003C06" w:rsidRDefault="00003C06" w:rsidP="00E822E6">
      <w:pPr>
        <w:numPr>
          <w:ilvl w:val="0"/>
          <w:numId w:val="12"/>
        </w:numPr>
        <w:tabs>
          <w:tab w:val="left" w:pos="4320"/>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z udziałem  podwykonawców*</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eastAsia="x-none"/>
        </w:rPr>
      </w:pPr>
      <w:r w:rsidRPr="00003C06">
        <w:rPr>
          <w:rFonts w:ascii="Times New Roman" w:eastAsia="Times New Roman" w:hAnsi="Times New Roman" w:cs="Times New Roman"/>
          <w:sz w:val="22"/>
          <w:szCs w:val="22"/>
          <w:lang w:val="x-none" w:eastAsia="x-none"/>
        </w:rPr>
        <w:t xml:space="preserve">* </w:t>
      </w:r>
      <w:r w:rsidRPr="00003C06">
        <w:rPr>
          <w:rFonts w:ascii="Times New Roman" w:eastAsia="Times New Roman" w:hAnsi="Times New Roman" w:cs="Times New Roman"/>
          <w:sz w:val="22"/>
          <w:szCs w:val="22"/>
          <w:lang w:eastAsia="x-none"/>
        </w:rPr>
        <w:t>Zaznaczyć właściwe</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val="x-none" w:eastAsia="x-none"/>
        </w:rPr>
      </w:pPr>
      <w:r w:rsidRPr="00003C06">
        <w:rPr>
          <w:rFonts w:ascii="Times New Roman" w:eastAsia="Times New Roman" w:hAnsi="Times New Roman" w:cs="Times New Roman"/>
          <w:sz w:val="22"/>
          <w:szCs w:val="22"/>
          <w:lang w:val="x-none" w:eastAsia="x-none"/>
        </w:rPr>
        <w:t>Podwykonawcom zamierzam/y powierzyć następującą cześć zamówienia (zakres prac):</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val="x-none" w:eastAsia="x-none"/>
        </w:rPr>
      </w:pPr>
      <w:r w:rsidRPr="00003C06">
        <w:rPr>
          <w:rFonts w:ascii="Times New Roman" w:eastAsia="Times New Roman" w:hAnsi="Times New Roman" w:cs="Times New Roman"/>
          <w:sz w:val="22"/>
          <w:szCs w:val="22"/>
          <w:lang w:val="x-none" w:eastAsia="x-none"/>
        </w:rPr>
        <w:t>1) ……………………………………………, nazwa firmy podwykonawcy…………………………</w:t>
      </w:r>
    </w:p>
    <w:p w:rsidR="00003C06" w:rsidRPr="00E42B7B" w:rsidRDefault="00003C06" w:rsidP="00E42B7B">
      <w:pPr>
        <w:tabs>
          <w:tab w:val="left" w:pos="6825"/>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2) ……………………………………………, nazwa firmy podwykonawcy…………………………</w:t>
      </w:r>
    </w:p>
    <w:p w:rsidR="00DF3641" w:rsidRPr="005917AD" w:rsidRDefault="00DF3641" w:rsidP="005917AD">
      <w:pPr>
        <w:pStyle w:val="Akapitzlist"/>
        <w:numPr>
          <w:ilvl w:val="0"/>
          <w:numId w:val="23"/>
        </w:numPr>
        <w:spacing w:line="276" w:lineRule="auto"/>
        <w:jc w:val="both"/>
        <w:rPr>
          <w:rFonts w:ascii="Times New Roman" w:eastAsia="Times New Roman" w:hAnsi="Times New Roman"/>
          <w:sz w:val="22"/>
          <w:szCs w:val="22"/>
          <w:lang w:val="x-none" w:eastAsia="x-none"/>
        </w:rPr>
      </w:pPr>
      <w:r w:rsidRPr="005917AD">
        <w:rPr>
          <w:rFonts w:ascii="Times New Roman" w:eastAsia="Times New Roman" w:hAnsi="Times New Roman"/>
          <w:sz w:val="22"/>
          <w:szCs w:val="22"/>
          <w:lang w:val="x-none" w:eastAsia="x-none"/>
        </w:rPr>
        <w:lastRenderedPageBreak/>
        <w:t>Oferowan</w:t>
      </w:r>
      <w:r w:rsidR="00E93DB0" w:rsidRPr="005917AD">
        <w:rPr>
          <w:rFonts w:ascii="Times New Roman" w:eastAsia="Times New Roman" w:hAnsi="Times New Roman"/>
          <w:sz w:val="22"/>
          <w:szCs w:val="22"/>
          <w:lang w:eastAsia="x-none"/>
        </w:rPr>
        <w:t>y</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 xml:space="preserve">przez nas </w:t>
      </w:r>
      <w:r w:rsidR="00E93DB0" w:rsidRPr="005917AD">
        <w:rPr>
          <w:rFonts w:ascii="Times New Roman" w:eastAsia="Times New Roman" w:hAnsi="Times New Roman"/>
          <w:sz w:val="22"/>
          <w:szCs w:val="22"/>
          <w:lang w:eastAsia="x-none"/>
        </w:rPr>
        <w:t>sprzęt</w:t>
      </w:r>
      <w:r w:rsidRPr="005917AD">
        <w:rPr>
          <w:rFonts w:ascii="Times New Roman" w:eastAsia="Times New Roman" w:hAnsi="Times New Roman"/>
          <w:sz w:val="22"/>
          <w:szCs w:val="22"/>
          <w:lang w:eastAsia="x-none"/>
        </w:rPr>
        <w:t xml:space="preserve"> </w:t>
      </w:r>
      <w:r w:rsidR="00E93DB0" w:rsidRPr="005917AD">
        <w:rPr>
          <w:rFonts w:ascii="Times New Roman" w:eastAsia="Times New Roman" w:hAnsi="Times New Roman"/>
          <w:sz w:val="22"/>
          <w:szCs w:val="22"/>
          <w:lang w:eastAsia="x-none"/>
        </w:rPr>
        <w:t>jest</w:t>
      </w:r>
      <w:r w:rsidRPr="005917AD">
        <w:rPr>
          <w:rFonts w:ascii="Times New Roman" w:eastAsia="Times New Roman" w:hAnsi="Times New Roman"/>
          <w:sz w:val="22"/>
          <w:szCs w:val="22"/>
          <w:lang w:val="x-none" w:eastAsia="x-none"/>
        </w:rPr>
        <w:t xml:space="preserve"> fabrycznie now</w:t>
      </w:r>
      <w:r w:rsidR="00E93DB0" w:rsidRPr="005917AD">
        <w:rPr>
          <w:rFonts w:ascii="Times New Roman" w:eastAsia="Times New Roman" w:hAnsi="Times New Roman"/>
          <w:sz w:val="22"/>
          <w:szCs w:val="22"/>
          <w:lang w:eastAsia="x-none"/>
        </w:rPr>
        <w:t>y</w:t>
      </w:r>
      <w:r w:rsidRPr="005917AD">
        <w:rPr>
          <w:rFonts w:ascii="Times New Roman" w:eastAsia="Times New Roman" w:hAnsi="Times New Roman"/>
          <w:sz w:val="22"/>
          <w:szCs w:val="22"/>
          <w:lang w:val="x-none" w:eastAsia="x-none"/>
        </w:rPr>
        <w:t>, posiada wszelkie wymagane  przepisami  prawa: świadectwa, certyfikaty, atesty, deklaracje zgodności itp.</w:t>
      </w:r>
      <w:r w:rsidRPr="005917AD">
        <w:rPr>
          <w:rFonts w:ascii="Times New Roman" w:eastAsia="Times New Roman" w:hAnsi="Times New Roman"/>
          <w:sz w:val="22"/>
          <w:szCs w:val="22"/>
          <w:lang w:eastAsia="x-none"/>
        </w:rPr>
        <w:t xml:space="preserve"> Z</w:t>
      </w:r>
      <w:r w:rsidRPr="005917AD">
        <w:rPr>
          <w:rFonts w:ascii="Times New Roman" w:eastAsia="Times New Roman" w:hAnsi="Times New Roman"/>
          <w:sz w:val="22"/>
          <w:szCs w:val="22"/>
          <w:lang w:val="x-none" w:eastAsia="x-none"/>
        </w:rPr>
        <w:t>obowiązujemy się, do dostarczenia Zamawiającemu przy realizacji przedmiotu zamówienia</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wszystkich</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dokumentów potwierdzających spełnienie powyższych wymogów.</w:t>
      </w:r>
    </w:p>
    <w:p w:rsidR="00DF3641" w:rsidRPr="005917AD" w:rsidRDefault="00DF3641" w:rsidP="005917AD">
      <w:pPr>
        <w:pStyle w:val="Akapitzlist"/>
        <w:widowControl w:val="0"/>
        <w:numPr>
          <w:ilvl w:val="0"/>
          <w:numId w:val="23"/>
        </w:numPr>
        <w:tabs>
          <w:tab w:val="left" w:pos="534"/>
        </w:tabs>
        <w:autoSpaceDE w:val="0"/>
        <w:autoSpaceDN w:val="0"/>
        <w:spacing w:line="276" w:lineRule="auto"/>
        <w:jc w:val="both"/>
        <w:rPr>
          <w:rFonts w:ascii="Times New Roman" w:hAnsi="Times New Roman"/>
          <w:color w:val="000009"/>
          <w:sz w:val="22"/>
          <w:szCs w:val="22"/>
        </w:rPr>
      </w:pPr>
      <w:r w:rsidRPr="005917AD">
        <w:rPr>
          <w:rFonts w:ascii="Times New Roman" w:hAnsi="Times New Roman"/>
          <w:color w:val="000009"/>
          <w:sz w:val="22"/>
          <w:szCs w:val="22"/>
        </w:rPr>
        <w:t>Zgłoszenie awarii lub wady na numer telefonu/e-maila………………………………………….</w:t>
      </w:r>
    </w:p>
    <w:p w:rsidR="00DF3641" w:rsidRPr="005917AD" w:rsidRDefault="00DF3641" w:rsidP="005917AD">
      <w:pPr>
        <w:pStyle w:val="Akapitzlist"/>
        <w:numPr>
          <w:ilvl w:val="0"/>
          <w:numId w:val="23"/>
        </w:numPr>
        <w:spacing w:line="276" w:lineRule="auto"/>
        <w:jc w:val="both"/>
        <w:rPr>
          <w:rFonts w:ascii="Times New Roman" w:hAnsi="Times New Roman"/>
          <w:sz w:val="22"/>
          <w:szCs w:val="22"/>
          <w:lang w:val="x-none"/>
        </w:rPr>
      </w:pPr>
      <w:r w:rsidRPr="005917AD">
        <w:rPr>
          <w:rFonts w:ascii="Times New Roman" w:hAnsi="Times New Roman"/>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lang w:val="x-none"/>
        </w:rPr>
        <w:t xml:space="preserve">    ……………………………………</w:t>
      </w:r>
      <w:r w:rsidRPr="00E822E6">
        <w:rPr>
          <w:rFonts w:ascii="Times New Roman" w:hAnsi="Times New Roman" w:cs="Times New Roman"/>
          <w:sz w:val="22"/>
          <w:szCs w:val="22"/>
        </w:rPr>
        <w:t>………..</w:t>
      </w:r>
      <w:r w:rsidRPr="00E822E6">
        <w:rPr>
          <w:rFonts w:ascii="Times New Roman" w:hAnsi="Times New Roman" w:cs="Times New Roman"/>
          <w:sz w:val="22"/>
          <w:szCs w:val="22"/>
          <w:lang w:val="x-none"/>
        </w:rPr>
        <w:t xml:space="preserve"> tel. kontaktowy, </w:t>
      </w:r>
      <w:r w:rsidRPr="00E822E6">
        <w:rPr>
          <w:rFonts w:ascii="Times New Roman" w:hAnsi="Times New Roman" w:cs="Times New Roman"/>
          <w:sz w:val="22"/>
          <w:szCs w:val="22"/>
        </w:rPr>
        <w:t xml:space="preserve">mail: </w:t>
      </w:r>
      <w:r w:rsidRPr="00E822E6">
        <w:rPr>
          <w:rFonts w:ascii="Times New Roman" w:hAnsi="Times New Roman" w:cs="Times New Roman"/>
          <w:sz w:val="22"/>
          <w:szCs w:val="22"/>
          <w:lang w:val="x-none"/>
        </w:rPr>
        <w:t xml:space="preserve"> …………………………………</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lang w:val="x-none"/>
        </w:rPr>
        <w:t>Osobami do kontaktów z Zamawiającym odpowiedzialnymi za wykonanie przedmiotu umowy są</w:t>
      </w:r>
      <w:r w:rsidRPr="005917AD">
        <w:rPr>
          <w:rFonts w:ascii="Times New Roman" w:hAnsi="Times New Roman"/>
          <w:sz w:val="22"/>
          <w:szCs w:val="22"/>
        </w:rPr>
        <w:t xml:space="preserve">: </w:t>
      </w:r>
      <w:r w:rsidRPr="005917AD">
        <w:rPr>
          <w:rFonts w:ascii="Times New Roman" w:hAnsi="Times New Roman"/>
          <w:sz w:val="22"/>
          <w:szCs w:val="22"/>
          <w:lang w:val="x-none"/>
        </w:rPr>
        <w:t>…………</w:t>
      </w:r>
      <w:r w:rsidRPr="005917AD">
        <w:rPr>
          <w:rFonts w:ascii="Times New Roman" w:hAnsi="Times New Roman"/>
          <w:sz w:val="22"/>
          <w:szCs w:val="22"/>
        </w:rPr>
        <w:t xml:space="preserve">………. tel. ……………., e:mial:……………….. </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eastAsia="Times New Roman" w:hAnsi="Times New Roman"/>
          <w:color w:val="000000"/>
          <w:sz w:val="22"/>
          <w:szCs w:val="22"/>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5917AD">
        <w:rPr>
          <w:rFonts w:ascii="Times New Roman" w:eastAsia="Times New Roman" w:hAnsi="Times New Roman"/>
          <w:i/>
          <w:color w:val="000000"/>
          <w:sz w:val="22"/>
          <w:szCs w:val="22"/>
        </w:rPr>
        <w:t>(należy zaznaczyć odpowiedni kwadrat)</w:t>
      </w:r>
    </w:p>
    <w:p w:rsidR="00DF3641" w:rsidRPr="00E822E6" w:rsidRDefault="00DF3641" w:rsidP="00E822E6">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r w:rsidRPr="00E822E6">
        <w:rPr>
          <w:rFonts w:ascii="Times New Roman" w:eastAsia="Times New Roman" w:hAnsi="Times New Roman" w:cs="Times New Roman"/>
          <w:color w:val="0000FF"/>
          <w:sz w:val="22"/>
          <w:szCs w:val="22"/>
        </w:rPr>
        <w:t>https://prod.ceidg.gov.pl</w:t>
      </w:r>
    </w:p>
    <w:p w:rsidR="00DF3641" w:rsidRPr="00E822E6" w:rsidRDefault="00BA2880" w:rsidP="00E822E6">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hyperlink r:id="rId9" w:history="1">
        <w:r w:rsidR="00DF3641" w:rsidRPr="00E822E6">
          <w:rPr>
            <w:rFonts w:ascii="Times New Roman" w:eastAsia="Times New Roman" w:hAnsi="Times New Roman" w:cs="Times New Roman"/>
            <w:color w:val="0000FF"/>
            <w:sz w:val="22"/>
            <w:szCs w:val="22"/>
            <w:u w:val="single"/>
          </w:rPr>
          <w:t>https://ems.ms.gov.pl</w:t>
        </w:r>
      </w:hyperlink>
    </w:p>
    <w:p w:rsidR="003834D2" w:rsidRPr="009A221A" w:rsidRDefault="00DF3641" w:rsidP="00E42B7B">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r w:rsidRPr="00E822E6">
        <w:rPr>
          <w:rFonts w:ascii="Times New Roman" w:eastAsia="Times New Roman" w:hAnsi="Times New Roman" w:cs="Times New Roman"/>
          <w:color w:val="0000FF"/>
          <w:sz w:val="22"/>
          <w:szCs w:val="22"/>
          <w:u w:val="single"/>
        </w:rPr>
        <w:t>Inne (podać ścieżkę dostępu)……………………</w:t>
      </w:r>
    </w:p>
    <w:p w:rsidR="009A221A" w:rsidRPr="00E42B7B" w:rsidRDefault="009A221A" w:rsidP="009A221A">
      <w:pPr>
        <w:autoSpaceDE w:val="0"/>
        <w:autoSpaceDN w:val="0"/>
        <w:adjustRightInd w:val="0"/>
        <w:spacing w:line="276" w:lineRule="auto"/>
        <w:ind w:left="714"/>
        <w:jc w:val="both"/>
        <w:rPr>
          <w:rFonts w:ascii="Times New Roman" w:eastAsia="Times New Roman" w:hAnsi="Times New Roman" w:cs="Times New Roman"/>
          <w:color w:val="0000FF"/>
          <w:sz w:val="22"/>
          <w:szCs w:val="22"/>
        </w:rPr>
      </w:pPr>
    </w:p>
    <w:p w:rsidR="00DF3641" w:rsidRPr="005917AD" w:rsidRDefault="00DF3641" w:rsidP="005917AD">
      <w:pPr>
        <w:pStyle w:val="Akapitzlist"/>
        <w:numPr>
          <w:ilvl w:val="0"/>
          <w:numId w:val="23"/>
        </w:numPr>
        <w:snapToGrid w:val="0"/>
        <w:spacing w:after="120" w:line="276" w:lineRule="auto"/>
        <w:jc w:val="both"/>
        <w:rPr>
          <w:rFonts w:ascii="Times New Roman" w:hAnsi="Times New Roman"/>
          <w:sz w:val="22"/>
          <w:szCs w:val="22"/>
        </w:rPr>
      </w:pPr>
      <w:r w:rsidRPr="005917AD">
        <w:rPr>
          <w:rFonts w:ascii="Times New Roman" w:hAnsi="Times New Roman"/>
          <w:sz w:val="22"/>
          <w:szCs w:val="22"/>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DF3641" w:rsidRPr="00E822E6" w:rsidRDefault="00DF3641" w:rsidP="00E822E6">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ab/>
      </w:r>
      <w:r w:rsidRPr="00967A82">
        <w:rPr>
          <w:rFonts w:ascii="Times New Roman" w:hAnsi="Times New Roman" w:cs="Times New Roman"/>
          <w:sz w:val="28"/>
          <w:szCs w:val="22"/>
        </w:rPr>
        <w:t xml:space="preserve">□ </w:t>
      </w:r>
      <w:r w:rsidRPr="00E822E6">
        <w:rPr>
          <w:rFonts w:ascii="Times New Roman" w:hAnsi="Times New Roman" w:cs="Times New Roman"/>
          <w:sz w:val="22"/>
          <w:szCs w:val="22"/>
        </w:rPr>
        <w:t xml:space="preserve">mikroprzedsiębiorstwo </w:t>
      </w:r>
      <w:r w:rsidRPr="00967A82">
        <w:rPr>
          <w:rFonts w:ascii="Times New Roman" w:hAnsi="Times New Roman" w:cs="Times New Roman"/>
          <w:sz w:val="28"/>
          <w:szCs w:val="22"/>
        </w:rPr>
        <w:t>□</w:t>
      </w:r>
      <w:r w:rsidRPr="00E822E6">
        <w:rPr>
          <w:rFonts w:ascii="Times New Roman" w:hAnsi="Times New Roman" w:cs="Times New Roman"/>
          <w:sz w:val="22"/>
          <w:szCs w:val="22"/>
        </w:rPr>
        <w:t xml:space="preserve"> małe przedsiębiorstwo </w:t>
      </w:r>
      <w:r w:rsidRPr="00967A82">
        <w:rPr>
          <w:rFonts w:ascii="Times New Roman" w:hAnsi="Times New Roman" w:cs="Times New Roman"/>
          <w:sz w:val="28"/>
          <w:szCs w:val="22"/>
        </w:rPr>
        <w:t>□</w:t>
      </w:r>
      <w:r w:rsidRPr="00E822E6">
        <w:rPr>
          <w:rFonts w:ascii="Times New Roman" w:hAnsi="Times New Roman" w:cs="Times New Roman"/>
          <w:sz w:val="22"/>
          <w:szCs w:val="22"/>
        </w:rPr>
        <w:t xml:space="preserve"> średnie przedsiębiorstwo</w:t>
      </w:r>
      <w:r w:rsidR="002634F9">
        <w:rPr>
          <w:rFonts w:ascii="Times New Roman" w:hAnsi="Times New Roman" w:cs="Times New Roman"/>
          <w:sz w:val="22"/>
          <w:szCs w:val="22"/>
        </w:rPr>
        <w:t xml:space="preserve"> </w:t>
      </w:r>
      <w:r w:rsidR="002634F9" w:rsidRPr="00967A82">
        <w:rPr>
          <w:rFonts w:ascii="Times New Roman" w:hAnsi="Times New Roman" w:cs="Times New Roman"/>
          <w:sz w:val="28"/>
          <w:szCs w:val="22"/>
        </w:rPr>
        <w:t xml:space="preserve"> □ </w:t>
      </w:r>
      <w:r w:rsidR="002634F9">
        <w:rPr>
          <w:rFonts w:ascii="Times New Roman" w:hAnsi="Times New Roman" w:cs="Times New Roman"/>
          <w:sz w:val="22"/>
          <w:szCs w:val="22"/>
        </w:rPr>
        <w:t>inne………..</w:t>
      </w:r>
    </w:p>
    <w:p w:rsidR="003834D2" w:rsidRPr="00E822E6" w:rsidRDefault="003834D2" w:rsidP="00E822E6">
      <w:pPr>
        <w:pStyle w:val="Tekstpodstawowy"/>
        <w:pBdr>
          <w:top w:val="none" w:sz="0" w:space="0" w:color="auto"/>
          <w:left w:val="none" w:sz="0" w:space="0" w:color="auto"/>
          <w:bottom w:val="none" w:sz="0" w:space="0" w:color="auto"/>
          <w:right w:val="none" w:sz="0" w:space="0" w:color="auto"/>
        </w:pBdr>
        <w:tabs>
          <w:tab w:val="left" w:pos="284"/>
        </w:tabs>
        <w:suppressAutoHyphens/>
        <w:autoSpaceDN w:val="0"/>
        <w:spacing w:line="276" w:lineRule="auto"/>
        <w:jc w:val="both"/>
        <w:rPr>
          <w:sz w:val="22"/>
          <w:szCs w:val="22"/>
          <w:u w:val="single"/>
        </w:rPr>
      </w:pPr>
    </w:p>
    <w:p w:rsidR="003834D2" w:rsidRPr="00E822E6" w:rsidRDefault="00DF3641" w:rsidP="005917AD">
      <w:pPr>
        <w:pStyle w:val="Tekstpodstawowy"/>
        <w:numPr>
          <w:ilvl w:val="0"/>
          <w:numId w:val="23"/>
        </w:numPr>
        <w:pBdr>
          <w:top w:val="none" w:sz="0" w:space="0" w:color="auto"/>
          <w:left w:val="none" w:sz="0" w:space="0" w:color="auto"/>
          <w:bottom w:val="none" w:sz="0" w:space="0" w:color="auto"/>
          <w:right w:val="none" w:sz="0" w:space="0" w:color="auto"/>
        </w:pBdr>
        <w:tabs>
          <w:tab w:val="left" w:pos="284"/>
        </w:tabs>
        <w:suppressAutoHyphens/>
        <w:autoSpaceDN w:val="0"/>
        <w:spacing w:line="276" w:lineRule="auto"/>
        <w:jc w:val="both"/>
        <w:rPr>
          <w:sz w:val="22"/>
          <w:szCs w:val="22"/>
          <w:u w:val="single"/>
        </w:rPr>
      </w:pPr>
      <w:r w:rsidRPr="00E822E6">
        <w:rPr>
          <w:sz w:val="22"/>
          <w:szCs w:val="22"/>
          <w:u w:val="single"/>
        </w:rPr>
        <w:t xml:space="preserve">ZGODNIE Z ART. 225 UST. 2 USTAWY PZP INFORMUJĘ/EMY, ŻE WYBÓR OFERTY: </w:t>
      </w:r>
    </w:p>
    <w:p w:rsidR="00DF3641" w:rsidRPr="00E822E6" w:rsidRDefault="00DF3641" w:rsidP="00E822E6">
      <w:pPr>
        <w:pStyle w:val="Tekstpodstawowywcity"/>
        <w:numPr>
          <w:ilvl w:val="0"/>
          <w:numId w:val="5"/>
        </w:numPr>
        <w:suppressAutoHyphens/>
        <w:autoSpaceDN w:val="0"/>
        <w:spacing w:after="0" w:line="276" w:lineRule="auto"/>
        <w:jc w:val="both"/>
        <w:rPr>
          <w:sz w:val="22"/>
          <w:szCs w:val="22"/>
        </w:rPr>
      </w:pPr>
      <w:r w:rsidRPr="00E822E6">
        <w:rPr>
          <w:sz w:val="22"/>
          <w:szCs w:val="22"/>
        </w:rPr>
        <w:t>nie będzie prowadził do powstania u Zamawiającego obowiązku podatkowego zgodnie</w:t>
      </w:r>
      <w:r w:rsidRPr="00E822E6">
        <w:rPr>
          <w:sz w:val="22"/>
          <w:szCs w:val="22"/>
        </w:rPr>
        <w:br/>
        <w:t>z przepisami o podatku od towarów i usług*</w:t>
      </w:r>
    </w:p>
    <w:p w:rsidR="00DF3641" w:rsidRPr="00E822E6" w:rsidRDefault="00DF3641" w:rsidP="00E822E6">
      <w:pPr>
        <w:pStyle w:val="Tekstpodstawowywcity"/>
        <w:numPr>
          <w:ilvl w:val="0"/>
          <w:numId w:val="5"/>
        </w:numPr>
        <w:suppressAutoHyphens/>
        <w:autoSpaceDN w:val="0"/>
        <w:spacing w:after="0" w:line="276" w:lineRule="auto"/>
        <w:jc w:val="both"/>
        <w:rPr>
          <w:sz w:val="22"/>
          <w:szCs w:val="22"/>
        </w:rPr>
      </w:pPr>
      <w:r w:rsidRPr="00E822E6">
        <w:rPr>
          <w:sz w:val="22"/>
          <w:szCs w:val="22"/>
        </w:rPr>
        <w:t>będzie prowadził do powstania u Zamawiającego obowiązku podatkowego zgodnie z przepisami o podatku od towarów i usług.*</w:t>
      </w:r>
    </w:p>
    <w:p w:rsidR="00DF3641" w:rsidRPr="00E822E6" w:rsidRDefault="00DF3641" w:rsidP="00E822E6">
      <w:pPr>
        <w:pStyle w:val="Tekstpodstawowywcity"/>
        <w:autoSpaceDN w:val="0"/>
        <w:spacing w:after="0" w:line="276" w:lineRule="auto"/>
        <w:ind w:left="720"/>
        <w:jc w:val="both"/>
        <w:rPr>
          <w:sz w:val="22"/>
          <w:szCs w:val="22"/>
        </w:rPr>
      </w:pPr>
      <w:r w:rsidRPr="00E822E6">
        <w:rPr>
          <w:sz w:val="22"/>
          <w:szCs w:val="22"/>
        </w:rPr>
        <w:t>Powyższy obowiązek podatkowy będzie dotyczył:</w:t>
      </w:r>
    </w:p>
    <w:p w:rsidR="00DF3641" w:rsidRPr="00E822E6" w:rsidRDefault="00DF3641" w:rsidP="00E822E6">
      <w:pPr>
        <w:pStyle w:val="Tekstpodstawowywcity"/>
        <w:autoSpaceDN w:val="0"/>
        <w:spacing w:after="0" w:line="276" w:lineRule="auto"/>
        <w:ind w:left="720"/>
        <w:jc w:val="both"/>
        <w:rPr>
          <w:sz w:val="22"/>
          <w:szCs w:val="22"/>
        </w:rPr>
      </w:pPr>
      <w:r w:rsidRPr="00E822E6">
        <w:rPr>
          <w:sz w:val="22"/>
          <w:szCs w:val="22"/>
        </w:rPr>
        <w:t xml:space="preserve">…………………………………………… o wartości netto: …………………………………… zł**. </w:t>
      </w:r>
    </w:p>
    <w:p w:rsidR="00DF3641" w:rsidRPr="00A624B5" w:rsidRDefault="00DF3641" w:rsidP="00E822E6">
      <w:pPr>
        <w:pStyle w:val="Tekstpodstawowywcity"/>
        <w:autoSpaceDN w:val="0"/>
        <w:spacing w:after="0" w:line="276" w:lineRule="auto"/>
        <w:jc w:val="both"/>
        <w:rPr>
          <w:i/>
          <w:sz w:val="20"/>
          <w:szCs w:val="20"/>
          <w:vertAlign w:val="superscript"/>
        </w:rPr>
      </w:pPr>
      <w:r w:rsidRPr="00A624B5">
        <w:rPr>
          <w:i/>
          <w:sz w:val="20"/>
          <w:szCs w:val="20"/>
        </w:rPr>
        <w:t>(*Zaznaczyć właściwe;</w:t>
      </w:r>
      <w:r w:rsidRPr="00A624B5">
        <w:rPr>
          <w:i/>
          <w:sz w:val="20"/>
          <w:szCs w:val="20"/>
          <w:vertAlign w:val="superscript"/>
        </w:rPr>
        <w:t xml:space="preserve"> </w:t>
      </w:r>
    </w:p>
    <w:p w:rsidR="00DF3641" w:rsidRPr="00A624B5" w:rsidRDefault="00DF3641" w:rsidP="00E822E6">
      <w:pPr>
        <w:pStyle w:val="Tekstpodstawowywcity"/>
        <w:autoSpaceDN w:val="0"/>
        <w:spacing w:after="0" w:line="276" w:lineRule="auto"/>
        <w:jc w:val="both"/>
        <w:rPr>
          <w:i/>
          <w:sz w:val="20"/>
          <w:szCs w:val="20"/>
          <w:vertAlign w:val="superscript"/>
        </w:rPr>
      </w:pPr>
      <w:r w:rsidRPr="00A624B5">
        <w:rPr>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rPr>
        <w:t>Oświadczam, że wypełniłem obowiązki informacyjne przewidziane w art. 13 lub art. 14 RODO</w:t>
      </w:r>
      <w:r w:rsidRPr="00E822E6">
        <w:rPr>
          <w:rStyle w:val="Odwoanieprzypisudolnego"/>
          <w:rFonts w:ascii="Times New Roman" w:hAnsi="Times New Roman"/>
          <w:sz w:val="22"/>
          <w:szCs w:val="22"/>
        </w:rPr>
        <w:footnoteReference w:id="1"/>
      </w:r>
      <w:r w:rsidRPr="005917AD">
        <w:rPr>
          <w:rFonts w:ascii="Times New Roman" w:hAnsi="Times New Roman"/>
          <w:sz w:val="22"/>
          <w:szCs w:val="22"/>
        </w:rPr>
        <w:t xml:space="preserve">   wobec osób fizycznych, od których dane osobowe bezpośrednio lub pośrednio pozyskałem w celu ubiegania się o udzielenie zamówienia publicznego w niniejszym postępowaniu</w:t>
      </w:r>
      <w:r w:rsidRPr="00E822E6">
        <w:rPr>
          <w:rStyle w:val="Odwoanieprzypisudolnego"/>
          <w:rFonts w:ascii="Times New Roman" w:hAnsi="Times New Roman"/>
          <w:sz w:val="22"/>
          <w:szCs w:val="22"/>
        </w:rPr>
        <w:footnoteReference w:id="2"/>
      </w:r>
      <w:r w:rsidRPr="005917AD">
        <w:rPr>
          <w:rFonts w:ascii="Times New Roman" w:hAnsi="Times New Roman"/>
          <w:sz w:val="22"/>
          <w:szCs w:val="22"/>
        </w:rPr>
        <w:t>.</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rPr>
        <w:t>Informujemy, że w przypadku wybrania oferty, umowę podpisywały będą:</w:t>
      </w:r>
    </w:p>
    <w:p w:rsidR="00DF3641" w:rsidRPr="00E822E6" w:rsidRDefault="00DF3641" w:rsidP="00E822E6">
      <w:pPr>
        <w:pStyle w:val="Akapitzlist"/>
        <w:spacing w:line="276" w:lineRule="auto"/>
        <w:ind w:left="360"/>
        <w:contextualSpacing w:val="0"/>
        <w:jc w:val="both"/>
        <w:rPr>
          <w:rFonts w:ascii="Times New Roman" w:hAnsi="Times New Roman"/>
          <w:sz w:val="22"/>
          <w:szCs w:val="22"/>
        </w:rPr>
      </w:pP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 xml:space="preserve">1……………………………..    </w:t>
      </w:r>
      <w:r w:rsidR="004443A3">
        <w:rPr>
          <w:rFonts w:ascii="Times New Roman" w:hAnsi="Times New Roman" w:cs="Times New Roman"/>
          <w:sz w:val="22"/>
          <w:szCs w:val="22"/>
        </w:rPr>
        <w:t xml:space="preserve">                      </w:t>
      </w:r>
      <w:r w:rsidRPr="00E822E6">
        <w:rPr>
          <w:rFonts w:ascii="Times New Roman" w:hAnsi="Times New Roman" w:cs="Times New Roman"/>
          <w:sz w:val="22"/>
          <w:szCs w:val="22"/>
        </w:rPr>
        <w:t xml:space="preserve"> ….……………………………</w:t>
      </w:r>
    </w:p>
    <w:p w:rsidR="00DF3641" w:rsidRPr="00A624B5" w:rsidRDefault="00DF3641" w:rsidP="00E822E6">
      <w:pPr>
        <w:spacing w:line="276" w:lineRule="auto"/>
        <w:jc w:val="both"/>
        <w:rPr>
          <w:rFonts w:ascii="Times New Roman" w:hAnsi="Times New Roman" w:cs="Times New Roman"/>
        </w:rPr>
      </w:pPr>
      <w:r w:rsidRPr="00A624B5">
        <w:rPr>
          <w:rFonts w:ascii="Times New Roman" w:hAnsi="Times New Roman" w:cs="Times New Roman"/>
        </w:rPr>
        <w:t xml:space="preserve">  (imię i nazwisko)                                                           (pełniona funkcja)</w:t>
      </w:r>
    </w:p>
    <w:p w:rsidR="00DF3641" w:rsidRPr="00E822E6" w:rsidRDefault="00DF3641" w:rsidP="00E822E6">
      <w:pPr>
        <w:spacing w:line="276" w:lineRule="auto"/>
        <w:jc w:val="both"/>
        <w:rPr>
          <w:rFonts w:ascii="Times New Roman" w:hAnsi="Times New Roman" w:cs="Times New Roman"/>
          <w:sz w:val="22"/>
          <w:szCs w:val="22"/>
        </w:rPr>
      </w:pPr>
    </w:p>
    <w:p w:rsidR="00A624B5" w:rsidRPr="00E822E6" w:rsidRDefault="00A624B5" w:rsidP="00A624B5">
      <w:pPr>
        <w:spacing w:line="276" w:lineRule="auto"/>
        <w:jc w:val="both"/>
        <w:rPr>
          <w:rFonts w:ascii="Times New Roman" w:hAnsi="Times New Roman" w:cs="Times New Roman"/>
          <w:sz w:val="22"/>
          <w:szCs w:val="22"/>
        </w:rPr>
      </w:pPr>
      <w:r>
        <w:rPr>
          <w:rFonts w:ascii="Times New Roman" w:hAnsi="Times New Roman" w:cs="Times New Roman"/>
          <w:sz w:val="22"/>
          <w:szCs w:val="22"/>
        </w:rPr>
        <w:t>2</w:t>
      </w:r>
      <w:r w:rsidRPr="00E822E6">
        <w:rPr>
          <w:rFonts w:ascii="Times New Roman" w:hAnsi="Times New Roman" w:cs="Times New Roman"/>
          <w:sz w:val="22"/>
          <w:szCs w:val="22"/>
        </w:rPr>
        <w:t xml:space="preserve">……………………………..    </w:t>
      </w:r>
      <w:r w:rsidR="004443A3">
        <w:rPr>
          <w:rFonts w:ascii="Times New Roman" w:hAnsi="Times New Roman" w:cs="Times New Roman"/>
          <w:sz w:val="22"/>
          <w:szCs w:val="22"/>
        </w:rPr>
        <w:t xml:space="preserve">                       </w:t>
      </w:r>
      <w:r w:rsidRPr="00E822E6">
        <w:rPr>
          <w:rFonts w:ascii="Times New Roman" w:hAnsi="Times New Roman" w:cs="Times New Roman"/>
          <w:sz w:val="22"/>
          <w:szCs w:val="22"/>
        </w:rPr>
        <w:t>….……………………………</w:t>
      </w:r>
    </w:p>
    <w:p w:rsidR="00A624B5" w:rsidRPr="00A624B5" w:rsidRDefault="00A624B5" w:rsidP="00A624B5">
      <w:pPr>
        <w:spacing w:line="276" w:lineRule="auto"/>
        <w:jc w:val="both"/>
        <w:rPr>
          <w:rFonts w:ascii="Times New Roman" w:hAnsi="Times New Roman" w:cs="Times New Roman"/>
        </w:rPr>
      </w:pPr>
      <w:r w:rsidRPr="00A624B5">
        <w:rPr>
          <w:rFonts w:ascii="Times New Roman" w:hAnsi="Times New Roman" w:cs="Times New Roman"/>
        </w:rPr>
        <w:t xml:space="preserve">  (imię i nazwisko)                                                           (pełniona funkcja)</w:t>
      </w:r>
    </w:p>
    <w:p w:rsidR="00DF3641" w:rsidRDefault="00DF3641" w:rsidP="00E822E6">
      <w:pPr>
        <w:spacing w:line="276" w:lineRule="auto"/>
        <w:rPr>
          <w:rFonts w:ascii="Times New Roman" w:hAnsi="Times New Roman" w:cs="Times New Roman"/>
          <w:sz w:val="22"/>
          <w:szCs w:val="22"/>
          <w:u w:val="single"/>
        </w:rPr>
      </w:pPr>
    </w:p>
    <w:p w:rsidR="00A624B5" w:rsidRPr="00E822E6" w:rsidRDefault="00A624B5" w:rsidP="00E822E6">
      <w:pPr>
        <w:spacing w:line="276" w:lineRule="auto"/>
        <w:rPr>
          <w:rFonts w:ascii="Times New Roman" w:hAnsi="Times New Roman" w:cs="Times New Roman"/>
          <w:sz w:val="22"/>
          <w:szCs w:val="22"/>
          <w:u w:val="single"/>
        </w:rPr>
      </w:pPr>
    </w:p>
    <w:p w:rsidR="00DF3641" w:rsidRPr="00E822E6" w:rsidRDefault="00DF3641" w:rsidP="00E822E6">
      <w:pPr>
        <w:spacing w:line="276" w:lineRule="auto"/>
        <w:rPr>
          <w:rFonts w:ascii="Times New Roman" w:hAnsi="Times New Roman" w:cs="Times New Roman"/>
          <w:sz w:val="22"/>
          <w:szCs w:val="22"/>
          <w:u w:val="single"/>
        </w:rPr>
      </w:pP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w:t>
      </w:r>
      <w:r w:rsidR="00195A6D" w:rsidRPr="00E822E6">
        <w:rPr>
          <w:rFonts w:ascii="Times New Roman" w:hAnsi="Times New Roman" w:cs="Times New Roman"/>
          <w:sz w:val="22"/>
          <w:szCs w:val="22"/>
        </w:rPr>
        <w:t>..... dnia ................ 2022</w:t>
      </w:r>
      <w:r w:rsidRPr="00E822E6">
        <w:rPr>
          <w:rFonts w:ascii="Times New Roman" w:hAnsi="Times New Roman" w:cs="Times New Roman"/>
          <w:sz w:val="22"/>
          <w:szCs w:val="22"/>
        </w:rPr>
        <w:t>r.</w:t>
      </w:r>
    </w:p>
    <w:p w:rsidR="00DF3641" w:rsidRDefault="00DF3641" w:rsidP="00DF3641">
      <w:pPr>
        <w:ind w:left="4956"/>
        <w:rPr>
          <w:rFonts w:ascii="Times New Roman" w:eastAsia="Times New Roman" w:hAnsi="Times New Roman" w:cs="Times New Roman"/>
          <w:sz w:val="22"/>
          <w:szCs w:val="22"/>
        </w:rPr>
      </w:pPr>
    </w:p>
    <w:p w:rsidR="00A624B5" w:rsidRPr="00D7166B" w:rsidRDefault="00A624B5" w:rsidP="00DF3641">
      <w:pPr>
        <w:ind w:left="4956"/>
        <w:rPr>
          <w:rFonts w:ascii="Times New Roman" w:eastAsia="Times New Roman" w:hAnsi="Times New Roman" w:cs="Times New Roman"/>
          <w:sz w:val="22"/>
          <w:szCs w:val="22"/>
        </w:rPr>
      </w:pPr>
    </w:p>
    <w:p w:rsidR="00DF3641" w:rsidRPr="00D7166B" w:rsidRDefault="00DF3641" w:rsidP="00DF3641">
      <w:pPr>
        <w:ind w:left="4956"/>
        <w:rPr>
          <w:rFonts w:ascii="Times New Roman" w:eastAsia="Times New Roman" w:hAnsi="Times New Roman" w:cs="Times New Roman"/>
          <w:sz w:val="22"/>
          <w:szCs w:val="22"/>
        </w:rPr>
      </w:pPr>
    </w:p>
    <w:p w:rsidR="00A624B5" w:rsidRDefault="00A624B5" w:rsidP="00A624B5">
      <w:pPr>
        <w:autoSpaceDE w:val="0"/>
        <w:autoSpaceDN w:val="0"/>
        <w:adjustRightInd w:val="0"/>
        <w:jc w:val="center"/>
        <w:rPr>
          <w:rFonts w:ascii="Times New Roman" w:hAnsi="Times New Roman" w:cs="Times New Roman"/>
          <w:sz w:val="18"/>
          <w:szCs w:val="18"/>
        </w:rPr>
      </w:pPr>
      <w:r>
        <w:rPr>
          <w:rFonts w:ascii="Times New Roman" w:hAnsi="Times New Roman" w:cs="Times New Roman"/>
        </w:rPr>
        <w:t xml:space="preserve">                                                                                </w:t>
      </w:r>
      <w:r w:rsidRPr="00A624B5">
        <w:rPr>
          <w:rFonts w:ascii="Times New Roman" w:hAnsi="Times New Roman" w:cs="Times New Roman"/>
          <w:sz w:val="22"/>
          <w:szCs w:val="22"/>
        </w:rPr>
        <w:t xml:space="preserve">………….......................................................                                                                                                                                  </w:t>
      </w:r>
      <w:r w:rsidRPr="00A624B5">
        <w:rPr>
          <w:rFonts w:ascii="Times New Roman" w:hAnsi="Times New Roman" w:cs="Times New Roman"/>
          <w:sz w:val="22"/>
          <w:szCs w:val="22"/>
        </w:rPr>
        <w:br/>
        <w:t xml:space="preserve">                                  </w:t>
      </w:r>
      <w:r w:rsidR="004443A3">
        <w:rPr>
          <w:rFonts w:ascii="Times New Roman" w:hAnsi="Times New Roman" w:cs="Times New Roman"/>
          <w:sz w:val="22"/>
          <w:szCs w:val="22"/>
        </w:rPr>
        <w:t xml:space="preserve">                      </w:t>
      </w:r>
      <w:r w:rsidRPr="00F3468B">
        <w:rPr>
          <w:rFonts w:ascii="Times New Roman" w:hAnsi="Times New Roman" w:cs="Times New Roman"/>
          <w:sz w:val="18"/>
          <w:szCs w:val="18"/>
        </w:rPr>
        <w:t>podpis/y Wykonawcy lub osoby/osób uprawnionych do</w:t>
      </w:r>
      <w:r>
        <w:rPr>
          <w:rFonts w:ascii="Times New Roman" w:hAnsi="Times New Roman" w:cs="Times New Roman"/>
          <w:sz w:val="18"/>
          <w:szCs w:val="18"/>
        </w:rPr>
        <w:br/>
        <w:t xml:space="preserve">                                                               składania </w:t>
      </w:r>
      <w:r w:rsidRPr="00F3468B">
        <w:rPr>
          <w:rFonts w:ascii="Times New Roman" w:hAnsi="Times New Roman" w:cs="Times New Roman"/>
          <w:sz w:val="18"/>
          <w:szCs w:val="18"/>
        </w:rPr>
        <w:t>oświadczeń woli w imieniu Wykonawcy</w:t>
      </w: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Default="00D67A38"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D353B1" w:rsidRPr="00D7166B" w:rsidRDefault="00D353B1" w:rsidP="002634F9">
      <w:pPr>
        <w:spacing w:line="360" w:lineRule="auto"/>
        <w:rPr>
          <w:rFonts w:ascii="Times New Roman" w:hAnsi="Times New Roman" w:cs="Times New Roman"/>
          <w:sz w:val="22"/>
          <w:szCs w:val="22"/>
        </w:rPr>
      </w:pPr>
    </w:p>
    <w:p w:rsidR="00D67A38" w:rsidRPr="003C7F37" w:rsidRDefault="00DF3641" w:rsidP="00D67A38">
      <w:pPr>
        <w:spacing w:line="360" w:lineRule="auto"/>
        <w:jc w:val="right"/>
        <w:rPr>
          <w:rFonts w:ascii="Times New Roman" w:hAnsi="Times New Roman" w:cs="Times New Roman"/>
          <w:b/>
          <w:sz w:val="22"/>
          <w:szCs w:val="22"/>
        </w:rPr>
      </w:pPr>
      <w:r w:rsidRPr="003C7F37">
        <w:rPr>
          <w:rFonts w:ascii="Times New Roman" w:hAnsi="Times New Roman" w:cs="Times New Roman"/>
          <w:b/>
          <w:sz w:val="22"/>
          <w:szCs w:val="22"/>
        </w:rPr>
        <w:lastRenderedPageBreak/>
        <w:t xml:space="preserve">Załącznik 1 do </w:t>
      </w:r>
      <w:r w:rsidR="00B469CB" w:rsidRPr="003C7F37">
        <w:rPr>
          <w:rFonts w:ascii="Times New Roman" w:hAnsi="Times New Roman" w:cs="Times New Roman"/>
          <w:b/>
          <w:sz w:val="22"/>
          <w:szCs w:val="22"/>
        </w:rPr>
        <w:t>Formularza ofertowego</w:t>
      </w:r>
    </w:p>
    <w:p w:rsidR="00D353B1" w:rsidRPr="00D7166B" w:rsidRDefault="00D353B1" w:rsidP="00D353B1">
      <w:pPr>
        <w:spacing w:line="360" w:lineRule="auto"/>
        <w:jc w:val="both"/>
        <w:rPr>
          <w:rFonts w:ascii="Times New Roman" w:hAnsi="Times New Roman" w:cs="Times New Roman"/>
          <w:sz w:val="22"/>
          <w:szCs w:val="22"/>
        </w:rPr>
      </w:pPr>
      <w:r w:rsidRPr="00D353B1">
        <w:rPr>
          <w:rFonts w:ascii="Times New Roman" w:hAnsi="Times New Roman" w:cs="Times New Roman"/>
          <w:sz w:val="22"/>
          <w:szCs w:val="22"/>
        </w:rPr>
        <w:t xml:space="preserve"> </w:t>
      </w:r>
    </w:p>
    <w:tbl>
      <w:tblPr>
        <w:tblW w:w="528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7"/>
        <w:gridCol w:w="3710"/>
        <w:gridCol w:w="277"/>
        <w:gridCol w:w="852"/>
        <w:gridCol w:w="3989"/>
        <w:gridCol w:w="676"/>
      </w:tblGrid>
      <w:tr w:rsidR="00DF3641" w:rsidRPr="00D7166B" w:rsidTr="002E3905">
        <w:trPr>
          <w:trHeight w:val="509"/>
        </w:trPr>
        <w:tc>
          <w:tcPr>
            <w:tcW w:w="2744" w:type="pct"/>
            <w:gridSpan w:val="5"/>
            <w:vAlign w:val="center"/>
          </w:tcPr>
          <w:p w:rsidR="00DF3641" w:rsidRPr="00B469CB" w:rsidRDefault="00DF3641" w:rsidP="00B469CB">
            <w:pPr>
              <w:pStyle w:val="Tytu"/>
              <w:ind w:left="108"/>
              <w:rPr>
                <w:b w:val="0"/>
                <w:sz w:val="20"/>
                <w:szCs w:val="20"/>
              </w:rPr>
            </w:pPr>
            <w:r w:rsidRPr="00B469CB">
              <w:rPr>
                <w:b w:val="0"/>
                <w:sz w:val="20"/>
                <w:szCs w:val="20"/>
              </w:rPr>
              <w:t>Produkt zamawiany</w:t>
            </w:r>
          </w:p>
        </w:tc>
        <w:tc>
          <w:tcPr>
            <w:tcW w:w="2256" w:type="pct"/>
            <w:gridSpan w:val="2"/>
            <w:vAlign w:val="center"/>
          </w:tcPr>
          <w:p w:rsidR="00DF3641" w:rsidRPr="002634F9" w:rsidRDefault="00DF3641" w:rsidP="002634F9">
            <w:pPr>
              <w:pStyle w:val="Tytu"/>
              <w:ind w:left="108"/>
              <w:rPr>
                <w:b w:val="0"/>
                <w:sz w:val="20"/>
                <w:szCs w:val="20"/>
              </w:rPr>
            </w:pPr>
            <w:r w:rsidRPr="002634F9">
              <w:rPr>
                <w:b w:val="0"/>
                <w:sz w:val="20"/>
                <w:szCs w:val="20"/>
              </w:rPr>
              <w:t>Produkt oferowany</w:t>
            </w:r>
          </w:p>
        </w:tc>
      </w:tr>
      <w:tr w:rsidR="00DF3641" w:rsidRPr="00D7166B"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15"/>
        </w:trPr>
        <w:tc>
          <w:tcPr>
            <w:tcW w:w="404" w:type="pct"/>
            <w:gridSpan w:val="2"/>
            <w:vAlign w:val="center"/>
          </w:tcPr>
          <w:p w:rsidR="00DF3641" w:rsidRPr="00B469CB" w:rsidRDefault="00DF3641" w:rsidP="00B469CB">
            <w:pPr>
              <w:jc w:val="center"/>
              <w:rPr>
                <w:rFonts w:ascii="Times New Roman" w:hAnsi="Times New Roman" w:cs="Times New Roman"/>
              </w:rPr>
            </w:pPr>
            <w:r w:rsidRPr="00B469CB">
              <w:rPr>
                <w:rFonts w:ascii="Times New Roman" w:hAnsi="Times New Roman" w:cs="Times New Roman"/>
              </w:rPr>
              <w:t>L. p.</w:t>
            </w:r>
          </w:p>
        </w:tc>
        <w:tc>
          <w:tcPr>
            <w:tcW w:w="1794" w:type="pct"/>
            <w:tcBorders>
              <w:bottom w:val="single" w:sz="4" w:space="0" w:color="000000"/>
            </w:tcBorders>
            <w:vAlign w:val="center"/>
          </w:tcPr>
          <w:p w:rsidR="00DF3641" w:rsidRPr="00B469CB" w:rsidRDefault="00DF3641" w:rsidP="00B469CB">
            <w:pPr>
              <w:jc w:val="center"/>
              <w:rPr>
                <w:rFonts w:ascii="Times New Roman" w:hAnsi="Times New Roman" w:cs="Times New Roman"/>
              </w:rPr>
            </w:pPr>
            <w:r w:rsidRPr="00B469CB">
              <w:rPr>
                <w:rFonts w:ascii="Times New Roman" w:hAnsi="Times New Roman" w:cs="Times New Roman"/>
              </w:rPr>
              <w:t>Wymagane parametry (cechy)</w:t>
            </w:r>
          </w:p>
        </w:tc>
        <w:tc>
          <w:tcPr>
            <w:tcW w:w="546" w:type="pct"/>
            <w:gridSpan w:val="2"/>
            <w:tcBorders>
              <w:bottom w:val="single" w:sz="4" w:space="0" w:color="000000"/>
            </w:tcBorders>
            <w:vAlign w:val="center"/>
          </w:tcPr>
          <w:p w:rsidR="00DF3641" w:rsidRPr="00B469CB" w:rsidRDefault="00DF3641" w:rsidP="00B469CB">
            <w:pPr>
              <w:autoSpaceDE w:val="0"/>
              <w:autoSpaceDN w:val="0"/>
              <w:adjustRightInd w:val="0"/>
              <w:jc w:val="center"/>
              <w:rPr>
                <w:rFonts w:ascii="Times New Roman" w:hAnsi="Times New Roman" w:cs="Times New Roman"/>
              </w:rPr>
            </w:pPr>
            <w:r w:rsidRPr="00B469CB">
              <w:rPr>
                <w:rFonts w:ascii="Times New Roman" w:hAnsi="Times New Roman" w:cs="Times New Roman"/>
              </w:rPr>
              <w:t>Ilość</w:t>
            </w:r>
          </w:p>
          <w:p w:rsidR="00DF3641" w:rsidRPr="00B469CB" w:rsidRDefault="00DF3641" w:rsidP="00B469CB">
            <w:pPr>
              <w:autoSpaceDE w:val="0"/>
              <w:autoSpaceDN w:val="0"/>
              <w:adjustRightInd w:val="0"/>
              <w:rPr>
                <w:rFonts w:ascii="Times New Roman" w:hAnsi="Times New Roman" w:cs="Times New Roman"/>
              </w:rPr>
            </w:pPr>
          </w:p>
        </w:tc>
        <w:tc>
          <w:tcPr>
            <w:tcW w:w="1929" w:type="pct"/>
            <w:tcBorders>
              <w:bottom w:val="single" w:sz="4" w:space="0" w:color="000000"/>
            </w:tcBorders>
            <w:vAlign w:val="center"/>
          </w:tcPr>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Oferowane parametry (dokładny opis)</w:t>
            </w:r>
          </w:p>
        </w:tc>
        <w:tc>
          <w:tcPr>
            <w:tcW w:w="327" w:type="pct"/>
            <w:tcBorders>
              <w:bottom w:val="single" w:sz="4" w:space="0" w:color="000000"/>
            </w:tcBorders>
            <w:vAlign w:val="center"/>
          </w:tcPr>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Ilość</w:t>
            </w:r>
          </w:p>
          <w:p w:rsidR="00DF3641" w:rsidRPr="002634F9" w:rsidRDefault="00DF3641" w:rsidP="002634F9">
            <w:pPr>
              <w:autoSpaceDE w:val="0"/>
              <w:autoSpaceDN w:val="0"/>
              <w:adjustRightInd w:val="0"/>
              <w:jc w:val="center"/>
              <w:rPr>
                <w:rFonts w:ascii="Times New Roman" w:hAnsi="Times New Roman" w:cs="Times New Roman"/>
              </w:rPr>
            </w:pPr>
          </w:p>
        </w:tc>
      </w:tr>
      <w:tr w:rsidR="00DF3641" w:rsidRPr="00D7166B" w:rsidTr="009A22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03"/>
        </w:trPr>
        <w:tc>
          <w:tcPr>
            <w:tcW w:w="404" w:type="pct"/>
            <w:gridSpan w:val="2"/>
            <w:tcBorders>
              <w:right w:val="single" w:sz="4" w:space="0" w:color="auto"/>
            </w:tcBorders>
            <w:vAlign w:val="center"/>
          </w:tcPr>
          <w:p w:rsidR="00DF3641" w:rsidRPr="00B469CB" w:rsidRDefault="00DF3641" w:rsidP="00B469CB">
            <w:pPr>
              <w:pStyle w:val="Akapitzlist"/>
              <w:numPr>
                <w:ilvl w:val="0"/>
                <w:numId w:val="14"/>
              </w:numPr>
              <w:rPr>
                <w:rFonts w:ascii="Times New Roman" w:hAnsi="Times New Roman"/>
              </w:rPr>
            </w:pPr>
          </w:p>
        </w:tc>
        <w:tc>
          <w:tcPr>
            <w:tcW w:w="1794" w:type="pct"/>
            <w:tcBorders>
              <w:left w:val="single" w:sz="4" w:space="0" w:color="auto"/>
            </w:tcBorders>
            <w:vAlign w:val="center"/>
          </w:tcPr>
          <w:p w:rsidR="00DF3641" w:rsidRPr="00B469CB" w:rsidRDefault="00F265AC" w:rsidP="00B469CB">
            <w:pPr>
              <w:suppressAutoHyphens/>
              <w:rPr>
                <w:rFonts w:ascii="Times New Roman" w:hAnsi="Times New Roman" w:cs="Times New Roman"/>
                <w:b/>
              </w:rPr>
            </w:pPr>
            <w:r w:rsidRPr="00B469CB">
              <w:rPr>
                <w:rFonts w:ascii="Times New Roman" w:hAnsi="Times New Roman" w:cs="Times New Roman"/>
                <w:b/>
              </w:rPr>
              <w:t>Inkubator z przepływem CO2 oraz systemem dozującym</w:t>
            </w:r>
          </w:p>
        </w:tc>
        <w:tc>
          <w:tcPr>
            <w:tcW w:w="546" w:type="pct"/>
            <w:gridSpan w:val="2"/>
            <w:tcBorders>
              <w:left w:val="nil"/>
              <w:bottom w:val="single" w:sz="4" w:space="0" w:color="000000"/>
              <w:right w:val="single" w:sz="4" w:space="0" w:color="auto"/>
            </w:tcBorders>
            <w:vAlign w:val="center"/>
          </w:tcPr>
          <w:p w:rsidR="00DF3641" w:rsidRPr="00B469CB" w:rsidRDefault="00882325" w:rsidP="00B469CB">
            <w:pPr>
              <w:jc w:val="center"/>
              <w:rPr>
                <w:rFonts w:ascii="Times New Roman" w:hAnsi="Times New Roman" w:cs="Times New Roman"/>
              </w:rPr>
            </w:pPr>
            <w:r w:rsidRPr="00B469CB">
              <w:rPr>
                <w:rFonts w:ascii="Times New Roman" w:hAnsi="Times New Roman" w:cs="Times New Roman"/>
              </w:rPr>
              <w:t>1</w:t>
            </w:r>
            <w:r w:rsidR="00DF3641" w:rsidRPr="00B469CB">
              <w:rPr>
                <w:rFonts w:ascii="Times New Roman" w:hAnsi="Times New Roman" w:cs="Times New Roman"/>
              </w:rPr>
              <w:t xml:space="preserve"> szt.</w:t>
            </w:r>
          </w:p>
        </w:tc>
        <w:tc>
          <w:tcPr>
            <w:tcW w:w="1929" w:type="pct"/>
            <w:tcBorders>
              <w:left w:val="single" w:sz="4" w:space="0" w:color="auto"/>
              <w:bottom w:val="single" w:sz="4" w:space="0" w:color="000000"/>
              <w:right w:val="single" w:sz="4" w:space="0" w:color="auto"/>
            </w:tcBorders>
            <w:vAlign w:val="center"/>
          </w:tcPr>
          <w:p w:rsidR="00DF3641" w:rsidRPr="002634F9" w:rsidRDefault="00DF3641" w:rsidP="009A221A">
            <w:pPr>
              <w:autoSpaceDE w:val="0"/>
              <w:autoSpaceDN w:val="0"/>
              <w:adjustRightInd w:val="0"/>
              <w:spacing w:before="240"/>
              <w:rPr>
                <w:rFonts w:ascii="Times New Roman" w:hAnsi="Times New Roman" w:cs="Times New Roman"/>
              </w:rPr>
            </w:pPr>
          </w:p>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w:t>
            </w:r>
          </w:p>
          <w:p w:rsidR="00DF3641" w:rsidRPr="002634F9" w:rsidRDefault="00DF3641" w:rsidP="002634F9">
            <w:pPr>
              <w:spacing w:after="60"/>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DF3641" w:rsidRPr="002634F9" w:rsidRDefault="00DA6ACA" w:rsidP="002634F9">
            <w:pPr>
              <w:jc w:val="center"/>
              <w:rPr>
                <w:rFonts w:ascii="Times New Roman" w:hAnsi="Times New Roman" w:cs="Times New Roman"/>
              </w:rPr>
            </w:pPr>
            <w:r w:rsidRPr="002634F9">
              <w:rPr>
                <w:rFonts w:ascii="Times New Roman" w:hAnsi="Times New Roman" w:cs="Times New Roman"/>
              </w:rPr>
              <w:t>4</w:t>
            </w:r>
            <w:r w:rsidR="00DF3641" w:rsidRPr="002634F9">
              <w:rPr>
                <w:rFonts w:ascii="Times New Roman" w:hAnsi="Times New Roman" w:cs="Times New Roman"/>
              </w:rPr>
              <w:t xml:space="preserve"> szt.</w:t>
            </w:r>
          </w:p>
        </w:tc>
      </w:tr>
      <w:tr w:rsidR="00DF3641" w:rsidRPr="00D7166B"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Pojemności min 170 L;</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Wbudowany wyświetlacz;</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Zasilanie elektryczne:  220 – 240 V, 50 – 60 </w:t>
            </w:r>
            <w:proofErr w:type="spellStart"/>
            <w:r w:rsidRPr="00B469CB">
              <w:rPr>
                <w:rFonts w:ascii="Times New Roman" w:hAnsi="Times New Roman" w:cs="Times New Roman"/>
              </w:rPr>
              <w:t>Hz</w:t>
            </w:r>
            <w:proofErr w:type="spellEnd"/>
            <w:r w:rsidRPr="00B469CB">
              <w:rPr>
                <w:rFonts w:ascii="Times New Roman" w:hAnsi="Times New Roman" w:cs="Times New Roman"/>
              </w:rPr>
              <w:t>,</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Ciężar bez akcesoriów max: 117 kg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Dezynfekcja w wysokiej temperaturze (HTD): 140 °C  (+/-10%),</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Uszczelnione szklane drzwi wewnętrzne, min 4 segmenty</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Skok kontroli temperatury:  ± 0.1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Stabilność temperatury przy 37 °C  ± 0.1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Zakres temperatury od temp. otocz. +4 °C do 50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Jednolitość temperatury: ±0.3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Zakres CO2: 0,1 – 20 %,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Skok kontroli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Stabilność CO2 przy 5 %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Jednolitość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Wbudowana funkcja dezynfekcji w temperaturze (+/-10%) 140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Wymagana Gładka, bezszwowa komora inkubatora,</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Wymagany Brak wentylatora lub </w:t>
            </w:r>
            <w:proofErr w:type="spellStart"/>
            <w:r w:rsidRPr="00B469CB">
              <w:rPr>
                <w:rFonts w:ascii="Times New Roman" w:hAnsi="Times New Roman" w:cs="Times New Roman"/>
              </w:rPr>
              <w:t>niesterylizowalnych</w:t>
            </w:r>
            <w:proofErr w:type="spellEnd"/>
            <w:r w:rsidRPr="00B469CB">
              <w:rPr>
                <w:rFonts w:ascii="Times New Roman" w:hAnsi="Times New Roman" w:cs="Times New Roman"/>
              </w:rPr>
              <w:t xml:space="preserve"> filtrów HEPA ,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Wymagana jednolitość temperatury w całej komorze inkubatora weryfikowana w min 27 punktach,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Wymagany dwukanałowy czujnik IR odporny na wysoką temperaturę, przeznaczony do kontroli CO2,</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Wymagane Szybkie przywracanie poziomu CO2 i temperatury po otwarciu drzwi w &lt; 5 min.</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Liczba półek: min 4 dopasowane do drzwi 4-segmentowych</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Max. Ładowność półki do 10 kg</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Max. Ładowność </w:t>
            </w:r>
            <w:proofErr w:type="spellStart"/>
            <w:r w:rsidRPr="00B469CB">
              <w:rPr>
                <w:rFonts w:ascii="Times New Roman" w:hAnsi="Times New Roman" w:cs="Times New Roman"/>
              </w:rPr>
              <w:t>racka</w:t>
            </w:r>
            <w:proofErr w:type="spellEnd"/>
            <w:r w:rsidRPr="00B469CB">
              <w:rPr>
                <w:rFonts w:ascii="Times New Roman" w:hAnsi="Times New Roman" w:cs="Times New Roman"/>
              </w:rPr>
              <w:t xml:space="preserve"> do 40 kg</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Interfejs do eksportu danych: Ethernet</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Wymagany Port dostępowy: Ethernet lub USB</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Wymagany system zasilania Inkubatora w CO2 za pomocą </w:t>
            </w:r>
            <w:proofErr w:type="spellStart"/>
            <w:r w:rsidRPr="00B469CB">
              <w:rPr>
                <w:rFonts w:ascii="Times New Roman" w:hAnsi="Times New Roman" w:cs="Times New Roman"/>
              </w:rPr>
              <w:t>dewarów</w:t>
            </w:r>
            <w:proofErr w:type="spellEnd"/>
            <w:r w:rsidRPr="00B469CB">
              <w:rPr>
                <w:rFonts w:ascii="Times New Roman" w:hAnsi="Times New Roman" w:cs="Times New Roman"/>
              </w:rPr>
              <w:t xml:space="preserve"> dozujących przepływ CO2 do inkubatora z 2 butli jednocześnie.</w:t>
            </w:r>
          </w:p>
          <w:p w:rsidR="00DF3641" w:rsidRPr="00B469CB" w:rsidRDefault="0088232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DF3641" w:rsidRPr="002634F9" w:rsidRDefault="00DF3641" w:rsidP="002634F9">
            <w:pPr>
              <w:jc w:val="center"/>
              <w:rPr>
                <w:rFonts w:ascii="Times New Roman" w:hAnsi="Times New Roman" w:cs="Times New Roman"/>
              </w:rPr>
            </w:pPr>
          </w:p>
        </w:tc>
      </w:tr>
      <w:tr w:rsidR="004C5E3A"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7"/>
        </w:trPr>
        <w:tc>
          <w:tcPr>
            <w:tcW w:w="404" w:type="pct"/>
            <w:gridSpan w:val="2"/>
            <w:tcBorders>
              <w:right w:val="single" w:sz="4" w:space="0" w:color="auto"/>
            </w:tcBorders>
            <w:vAlign w:val="center"/>
          </w:tcPr>
          <w:p w:rsidR="00DF3641" w:rsidRPr="00B469CB" w:rsidRDefault="00DF3641"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4C5E3A" w:rsidRPr="00B469CB" w:rsidRDefault="004C5E3A" w:rsidP="00A503F4">
            <w:pPr>
              <w:rPr>
                <w:rFonts w:ascii="Times New Roman" w:hAnsi="Times New Roman" w:cs="Times New Roman"/>
                <w:b/>
              </w:rPr>
            </w:pPr>
            <w:r w:rsidRPr="00B469CB">
              <w:rPr>
                <w:rFonts w:ascii="Times New Roman" w:hAnsi="Times New Roman" w:cs="Times New Roman"/>
                <w:b/>
              </w:rPr>
              <w:t xml:space="preserve">Wirówka na probówki typu </w:t>
            </w:r>
            <w:proofErr w:type="spellStart"/>
            <w:r w:rsidRPr="00B469CB">
              <w:rPr>
                <w:rFonts w:ascii="Times New Roman" w:hAnsi="Times New Roman" w:cs="Times New Roman"/>
                <w:b/>
              </w:rPr>
              <w:t>falcon</w:t>
            </w:r>
            <w:proofErr w:type="spellEnd"/>
            <w:r w:rsidRPr="00B469CB">
              <w:rPr>
                <w:rFonts w:ascii="Times New Roman" w:hAnsi="Times New Roman" w:cs="Times New Roman"/>
                <w:b/>
              </w:rPr>
              <w:t>, poj., 15 oraz 50 ml, oraz mikropłytki.</w:t>
            </w:r>
          </w:p>
        </w:tc>
        <w:tc>
          <w:tcPr>
            <w:tcW w:w="546" w:type="pct"/>
            <w:gridSpan w:val="2"/>
            <w:tcBorders>
              <w:left w:val="nil"/>
              <w:bottom w:val="single" w:sz="4" w:space="0" w:color="000000"/>
              <w:right w:val="single" w:sz="4" w:space="0" w:color="auto"/>
            </w:tcBorders>
            <w:vAlign w:val="center"/>
          </w:tcPr>
          <w:p w:rsidR="004C5E3A" w:rsidRPr="00B469CB" w:rsidRDefault="004C5E3A"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4C5E3A" w:rsidRPr="002634F9" w:rsidRDefault="004C5E3A" w:rsidP="002634F9">
            <w:pPr>
              <w:jc w:val="center"/>
              <w:rPr>
                <w:rFonts w:ascii="Times New Roman" w:hAnsi="Times New Roman" w:cs="Times New Roman"/>
              </w:rPr>
            </w:pPr>
          </w:p>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w:t>
            </w:r>
          </w:p>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1szt.</w:t>
            </w:r>
          </w:p>
        </w:tc>
      </w:tr>
      <w:tr w:rsidR="004C5E3A"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Wymagana wirówka spełniająca funkcje uniwersalnej wirówki o dużej pojemności do kultur komórkowych, wysokoobrotowej wirówki typu High-</w:t>
            </w:r>
            <w:proofErr w:type="spellStart"/>
            <w:r w:rsidRPr="00B469CB">
              <w:rPr>
                <w:rFonts w:ascii="Times New Roman" w:hAnsi="Times New Roman" w:cs="Times New Roman"/>
              </w:rPr>
              <w:t>Speed</w:t>
            </w:r>
            <w:proofErr w:type="spellEnd"/>
            <w:r w:rsidRPr="00B469CB">
              <w:rPr>
                <w:rFonts w:ascii="Times New Roman" w:hAnsi="Times New Roman" w:cs="Times New Roman"/>
              </w:rPr>
              <w:t xml:space="preserve"> do separowania płynów komórkowych oraz </w:t>
            </w:r>
            <w:proofErr w:type="spellStart"/>
            <w:r w:rsidRPr="00B469CB">
              <w:rPr>
                <w:rFonts w:ascii="Times New Roman" w:hAnsi="Times New Roman" w:cs="Times New Roman"/>
              </w:rPr>
              <w:t>mikrowirówki</w:t>
            </w:r>
            <w:proofErr w:type="spellEnd"/>
            <w:r w:rsidRPr="00B469CB">
              <w:rPr>
                <w:rFonts w:ascii="Times New Roman" w:hAnsi="Times New Roman" w:cs="Times New Roman"/>
              </w:rPr>
              <w:t xml:space="preserve"> do precypitacji DNA. Wymagana wirówka z chłodzeniem przystosowana do większości dostępnych pojemności probówek w szczególności max 4 probówki po 500ml lub min 16 mikropłytek. Wymagana wydajność do 48 probówek typu </w:t>
            </w:r>
            <w:proofErr w:type="spellStart"/>
            <w:r w:rsidRPr="00B469CB">
              <w:rPr>
                <w:rFonts w:ascii="Times New Roman" w:hAnsi="Times New Roman" w:cs="Times New Roman"/>
              </w:rPr>
              <w:t>Falcon</w:t>
            </w:r>
            <w:proofErr w:type="spellEnd"/>
            <w:r w:rsidRPr="00B469CB">
              <w:rPr>
                <w:rFonts w:ascii="Times New Roman" w:hAnsi="Times New Roman" w:cs="Times New Roman"/>
              </w:rPr>
              <w:t xml:space="preserve"> po 15ml lub 28 probówek </w:t>
            </w:r>
            <w:proofErr w:type="spellStart"/>
            <w:r w:rsidRPr="00B469CB">
              <w:rPr>
                <w:rFonts w:ascii="Times New Roman" w:hAnsi="Times New Roman" w:cs="Times New Roman"/>
              </w:rPr>
              <w:t>Falcon</w:t>
            </w:r>
            <w:proofErr w:type="spellEnd"/>
            <w:r w:rsidRPr="00B469CB">
              <w:rPr>
                <w:rFonts w:ascii="Times New Roman" w:hAnsi="Times New Roman" w:cs="Times New Roman"/>
              </w:rPr>
              <w:t xml:space="preserve"> po 50ml.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Wymagane: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Prędkość </w:t>
            </w:r>
            <w:r w:rsidR="00B469CB">
              <w:rPr>
                <w:rFonts w:ascii="Times New Roman" w:hAnsi="Times New Roman" w:cs="Times New Roman"/>
              </w:rPr>
              <w:t xml:space="preserve">obrotowa: 200 -14.000[1/min] (w </w:t>
            </w:r>
            <w:r w:rsidRPr="00B469CB">
              <w:rPr>
                <w:rFonts w:ascii="Times New Roman" w:hAnsi="Times New Roman" w:cs="Times New Roman"/>
              </w:rPr>
              <w:t>krokach[10/min])</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Wymagany cyfrowy wyświetlacz do odczytu wartości wirowania, łatwe programowanie czasu, WPO, prędkości obrotowej i </w:t>
            </w:r>
            <w:r w:rsidRPr="00B469CB">
              <w:rPr>
                <w:rFonts w:ascii="Times New Roman" w:hAnsi="Times New Roman" w:cs="Times New Roman"/>
              </w:rPr>
              <w:lastRenderedPageBreak/>
              <w:t>temperatury, zegar ustawiany w zakresie 1-99 min o precyzji ± 2sek. w ciągu 5min, przycisk którym można ustawić na żądaną prędkość obrotową, wymagana maksymalna precyzja WPO, aby do każdego adaptera można było od nowa dostosowywać ustawienie promienia, tryb do uruchamiania zegara, gdy zostanie osiągnięta ustawiona prędkość obrotowa, Min 10 różnych prędkości rozpędu i hamowania w celu ochrony wrażliwych próbek.</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Wymagana możliwość w wirnikach wychylnych i adapterach umieszczania probówek i butelek o poj. od 0,2 do 750ml (5810), Wymagane wirniki do wirowania wszystkich rodzajów płytek MTP, PCR, do kultur komórkowych i </w:t>
            </w:r>
            <w:proofErr w:type="spellStart"/>
            <w:r w:rsidRPr="00B469CB">
              <w:rPr>
                <w:rFonts w:ascii="Times New Roman" w:hAnsi="Times New Roman" w:cs="Times New Roman"/>
              </w:rPr>
              <w:t>Deepwell</w:t>
            </w:r>
            <w:proofErr w:type="spellEnd"/>
            <w:r w:rsidRPr="00B469CB">
              <w:rPr>
                <w:rFonts w:ascii="Times New Roman" w:hAnsi="Times New Roman" w:cs="Times New Roman"/>
              </w:rPr>
              <w:t xml:space="preserve">, Wymagane wirniki </w:t>
            </w:r>
            <w:proofErr w:type="spellStart"/>
            <w:r w:rsidRPr="00B469CB">
              <w:rPr>
                <w:rFonts w:ascii="Times New Roman" w:hAnsi="Times New Roman" w:cs="Times New Roman"/>
              </w:rPr>
              <w:t>stałokątowe</w:t>
            </w:r>
            <w:proofErr w:type="spellEnd"/>
            <w:r w:rsidRPr="00B469CB">
              <w:rPr>
                <w:rFonts w:ascii="Times New Roman" w:hAnsi="Times New Roman" w:cs="Times New Roman"/>
              </w:rPr>
              <w:t xml:space="preserve"> do dużych prędkości obrotowych w zakresie biologii molekularnej z probówkami o poj. od 0,2 do 85ml, Wymagana prędkość wirowania wynosząca max 20.913 x g (14.000 1/min),</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zapisywanie max 35 ustawień użytkownika, automatyczne rozpoznawanie wirnika z ograniczeniem prędkości obrotowej, automatyczne rozpoznawanie niewyważenia.</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zakres temperatury pracy -9 do 40C,</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Wirniki:</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Rotor typu A-4-62-MTP lub równoważny dostosowany do wirówki posiadający min 4 kosze na płytki MTP</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Kosz prostokątny 250 </w:t>
            </w:r>
            <w:proofErr w:type="spellStart"/>
            <w:r w:rsidRPr="00B469CB">
              <w:rPr>
                <w:rFonts w:ascii="Times New Roman" w:hAnsi="Times New Roman" w:cs="Times New Roman"/>
              </w:rPr>
              <w:t>mL</w:t>
            </w:r>
            <w:proofErr w:type="spellEnd"/>
            <w:r w:rsidRPr="00B469CB">
              <w:rPr>
                <w:rFonts w:ascii="Times New Roman" w:hAnsi="Times New Roman" w:cs="Times New Roman"/>
              </w:rPr>
              <w:t xml:space="preserve">, do Rotora typu A-4-62 lub równoważnego z wirówką - 4 kosze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pokrywa do koszy - szczelna - min 2 komplety po 4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1,5/2ml </w:t>
            </w:r>
            <w:proofErr w:type="spellStart"/>
            <w:r w:rsidRPr="00B469CB">
              <w:rPr>
                <w:rFonts w:ascii="Times New Roman" w:hAnsi="Times New Roman" w:cs="Times New Roman"/>
              </w:rPr>
              <w:t>poj</w:t>
            </w:r>
            <w:proofErr w:type="spellEnd"/>
            <w:r w:rsidRPr="00B469CB">
              <w:rPr>
                <w:rFonts w:ascii="Times New Roman" w:hAnsi="Times New Roman" w:cs="Times New Roman"/>
              </w:rPr>
              <w:t xml:space="preserve"> 16prob. ø 11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4/10ml </w:t>
            </w:r>
            <w:proofErr w:type="spellStart"/>
            <w:r w:rsidRPr="00B469CB">
              <w:rPr>
                <w:rFonts w:ascii="Times New Roman" w:hAnsi="Times New Roman" w:cs="Times New Roman"/>
              </w:rPr>
              <w:t>okrągłodenne</w:t>
            </w:r>
            <w:proofErr w:type="spellEnd"/>
            <w:r w:rsidRPr="00B469CB">
              <w:rPr>
                <w:rFonts w:ascii="Times New Roman" w:hAnsi="Times New Roman" w:cs="Times New Roman"/>
              </w:rPr>
              <w:t xml:space="preserve">  poj. 12prob. . ø 16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7/17 ml </w:t>
            </w:r>
            <w:proofErr w:type="spellStart"/>
            <w:r w:rsidRPr="00B469CB">
              <w:rPr>
                <w:rFonts w:ascii="Times New Roman" w:hAnsi="Times New Roman" w:cs="Times New Roman"/>
              </w:rPr>
              <w:t>okrągłodenne</w:t>
            </w:r>
            <w:proofErr w:type="spellEnd"/>
            <w:r w:rsidRPr="00B469CB">
              <w:rPr>
                <w:rFonts w:ascii="Times New Roman" w:hAnsi="Times New Roman" w:cs="Times New Roman"/>
              </w:rPr>
              <w:t xml:space="preserve"> poj. 12prob. . ø 17,5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15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poj. 9prob. . ø 17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50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poj. 3prob. . ø 31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50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z osłoną poj. 3prob. . ø 31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wirnik, zawierać ma 2 kosze na płytki </w:t>
            </w:r>
            <w:proofErr w:type="spellStart"/>
            <w:r w:rsidRPr="00B469CB">
              <w:rPr>
                <w:rFonts w:ascii="Times New Roman" w:hAnsi="Times New Roman" w:cs="Times New Roman"/>
              </w:rPr>
              <w:t>Deepwell</w:t>
            </w:r>
            <w:proofErr w:type="spellEnd"/>
            <w:r w:rsidRPr="00B469CB">
              <w:rPr>
                <w:rFonts w:ascii="Times New Roman" w:hAnsi="Times New Roman" w:cs="Times New Roman"/>
              </w:rPr>
              <w:t xml:space="preserve"> </w:t>
            </w:r>
            <w:proofErr w:type="spellStart"/>
            <w:r w:rsidRPr="00B469CB">
              <w:rPr>
                <w:rFonts w:ascii="Times New Roman" w:hAnsi="Times New Roman" w:cs="Times New Roman"/>
              </w:rPr>
              <w:t>Plates</w:t>
            </w:r>
            <w:proofErr w:type="spellEnd"/>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wirnik A-2-DWP-AT, zawiera 2 kosze, 2 </w:t>
            </w:r>
            <w:proofErr w:type="spellStart"/>
            <w:r w:rsidRPr="00B469CB">
              <w:rPr>
                <w:rFonts w:ascii="Times New Roman" w:hAnsi="Times New Roman" w:cs="Times New Roman"/>
              </w:rPr>
              <w:t>aerozoloszczelne</w:t>
            </w:r>
            <w:proofErr w:type="spellEnd"/>
            <w:r w:rsidRPr="00B469CB">
              <w:rPr>
                <w:rFonts w:ascii="Times New Roman" w:hAnsi="Times New Roman" w:cs="Times New Roman"/>
              </w:rPr>
              <w:t xml:space="preserve"> pokrywki i 2 kosze do płytek</w:t>
            </w:r>
          </w:p>
          <w:p w:rsidR="00C24A65" w:rsidRPr="00B469CB" w:rsidRDefault="00C24A65" w:rsidP="00A503F4">
            <w:pPr>
              <w:suppressAutoHyphens/>
              <w:rPr>
                <w:rFonts w:ascii="Times New Roman" w:hAnsi="Times New Roman" w:cs="Times New Roman"/>
              </w:rPr>
            </w:pP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Wirniki muszą pracować z maksymalną prędkością obrotową przy utrzymywaniu nastawionej temperatury max 9C, wymagana funkcja do szybkiego schładzania, stałe chłodzenie musi utrzymywać temperaturę także wtedy, gdy wirówka nie jest używana, Wymagana funkcja ECO wyłączająca urządzenie po 8 godzinach bezczynności, pozwalająca ograniczyć zużycie energii i wydłużyć trwałość sprężarki, Wymagany wbudowany separator skroplonej pary wodnej usuwa wodę i zapobiega korozji.</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Wymiary (S x G x W)  (+/-15%): 70 x 61 x 35[cm]</w:t>
            </w:r>
          </w:p>
          <w:p w:rsidR="004C5E3A" w:rsidRPr="004C5E3A" w:rsidRDefault="00C24A6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4C5E3A" w:rsidRPr="004C5E3A" w:rsidRDefault="004C5E3A" w:rsidP="002634F9">
            <w:pPr>
              <w:jc w:val="center"/>
              <w:rPr>
                <w:rFonts w:ascii="Times New Roman" w:hAnsi="Times New Roman" w:cs="Times New Roman"/>
              </w:rPr>
            </w:pP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7"/>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C24A65" w:rsidP="00A503F4">
            <w:pPr>
              <w:rPr>
                <w:rFonts w:ascii="Times New Roman" w:hAnsi="Times New Roman" w:cs="Times New Roman"/>
                <w:b/>
              </w:rPr>
            </w:pPr>
            <w:r w:rsidRPr="00B469CB">
              <w:rPr>
                <w:rFonts w:ascii="Times New Roman" w:hAnsi="Times New Roman" w:cs="Times New Roman"/>
                <w:b/>
              </w:rPr>
              <w:t>Pipety wielokanałowe</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D31FCB">
            <w:pP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Wymagane pipety </w:t>
            </w:r>
            <w:proofErr w:type="spellStart"/>
            <w:r w:rsidRPr="00B469CB">
              <w:rPr>
                <w:rFonts w:ascii="Times New Roman" w:hAnsi="Times New Roman" w:cs="Times New Roman"/>
              </w:rPr>
              <w:t>zmiennoobjętościowe</w:t>
            </w:r>
            <w:proofErr w:type="spellEnd"/>
            <w:r w:rsidRPr="00B469CB">
              <w:rPr>
                <w:rFonts w:ascii="Times New Roman" w:hAnsi="Times New Roman" w:cs="Times New Roman"/>
              </w:rPr>
              <w:t>: 8-kanałowe o pojemnościach</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K-5464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120-1200 µl, Kod barwny: zielony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K-5461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0,5-10 µl, Kod barwny: szary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K-5462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10-100 µl, Kod barwny: żółty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lastRenderedPageBreak/>
              <w:t>K-9570 Statyw karuzelowy 2</w:t>
            </w:r>
          </w:p>
          <w:p w:rsidR="00C24A65" w:rsidRPr="004C5E3A" w:rsidRDefault="00C24A6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2"/>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294B50" w:rsidP="00A503F4">
            <w:pPr>
              <w:rPr>
                <w:rFonts w:ascii="Times New Roman" w:hAnsi="Times New Roman" w:cs="Times New Roman"/>
                <w:b/>
              </w:rPr>
            </w:pPr>
            <w:r w:rsidRPr="00B469CB">
              <w:rPr>
                <w:rFonts w:ascii="Times New Roman" w:hAnsi="Times New Roman" w:cs="Times New Roman"/>
                <w:b/>
              </w:rPr>
              <w:t>Łaźnia wodna</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pojemność: min 12 litrów</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wymiary użytkowe wanny (dł. x sz. x w.): 230 x 200 x 115 mm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wymiary urządzenia (dł. x sz. x w.): 360 x 335 x 260 mm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maksymalna głębokość zanurzenia: 100 mm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zakres temperatury pracy: od +5 ºC powyżej to do 100 ºC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stabilność temperatury: -0,3 ºC / +0,8 ºC</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rozdzielczość regulatora temperatury: 0,1 ºC</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elektroniczny regulator temperatury z wyświetlaczem LED</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pamięć nieulotna trwała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czujnik temperatury w obudowie ze stali nierdzewnej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elektroniczny, bezpływakowy system kontroli poziomu wody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wymagane wizualne i dźwiękowe alarmów: zbyt niskiego poziomu wody w wannie, uszkodzenia czujnika temperatury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zabezpieczenie przed przegrzaniem, blokada grzałki przy zbyt niskim poziomie wody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wanna oraz obudowa wykonana ze stali nierdzewnej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grzałka rurkowa wykonana ze stali nierdzewnej, umieszczona nad dnem wanny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zawór spustu wody na frontowej ściance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zasilanie: 230 V / 50Hz</w:t>
            </w:r>
          </w:p>
          <w:p w:rsidR="00C24A65" w:rsidRPr="004C5E3A" w:rsidRDefault="00FE5332"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7"/>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FE5332" w:rsidP="00A503F4">
            <w:pPr>
              <w:rPr>
                <w:rFonts w:ascii="Times New Roman" w:hAnsi="Times New Roman" w:cs="Times New Roman"/>
                <w:b/>
              </w:rPr>
            </w:pPr>
            <w:r w:rsidRPr="00B469CB">
              <w:rPr>
                <w:rFonts w:ascii="Times New Roman" w:hAnsi="Times New Roman" w:cs="Times New Roman"/>
                <w:b/>
              </w:rPr>
              <w:t xml:space="preserve">Naczynie typu </w:t>
            </w:r>
            <w:proofErr w:type="spellStart"/>
            <w:r w:rsidRPr="00B469CB">
              <w:rPr>
                <w:rFonts w:ascii="Times New Roman" w:hAnsi="Times New Roman" w:cs="Times New Roman"/>
                <w:b/>
              </w:rPr>
              <w:t>Dewar</w:t>
            </w:r>
            <w:proofErr w:type="spellEnd"/>
            <w:r w:rsidRPr="00B469CB">
              <w:rPr>
                <w:rFonts w:ascii="Times New Roman" w:hAnsi="Times New Roman" w:cs="Times New Roman"/>
                <w:b/>
              </w:rPr>
              <w:t xml:space="preserve"> na ciekły azot</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Wymagany system ze zbiornikiem do przechowywania prób biologicznych w oparach ciekłego azotu z niezależnym systemem monitoringu temperatury– 1 szt.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Wymagany Zbiornik z możliwością przechowywania min 750 </w:t>
            </w:r>
            <w:proofErr w:type="spellStart"/>
            <w:r w:rsidRPr="00B469CB">
              <w:rPr>
                <w:rFonts w:ascii="Times New Roman" w:hAnsi="Times New Roman" w:cs="Times New Roman"/>
              </w:rPr>
              <w:t>kriofiolek</w:t>
            </w:r>
            <w:proofErr w:type="spellEnd"/>
            <w:r w:rsidRPr="00B469CB">
              <w:rPr>
                <w:rFonts w:ascii="Times New Roman" w:hAnsi="Times New Roman" w:cs="Times New Roman"/>
              </w:rPr>
              <w:t xml:space="preserve"> o pojemności 2,0 ml.</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System izolacji próżniowej gwarantujący niskie zużycie azotu podczas przechowywania preparatów.</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Statyczna szybkość parowania azotu: nie większa niż 0,4l /24 h.</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Lekka i wytrzymała obudowa z aluminium.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System pudełek i statywów gwarantujący odpowiednie uporządkowanie zamrożonego materiału i szybkie odnalezienie wybranych preparatów. = Niezbędne raki dedykowane do wyposażenia naczynia </w:t>
            </w:r>
            <w:proofErr w:type="spellStart"/>
            <w:r w:rsidRPr="00B469CB">
              <w:rPr>
                <w:rFonts w:ascii="Times New Roman" w:hAnsi="Times New Roman" w:cs="Times New Roman"/>
              </w:rPr>
              <w:t>Dewara</w:t>
            </w:r>
            <w:proofErr w:type="spellEnd"/>
            <w:r w:rsidRPr="00B469CB">
              <w:rPr>
                <w:rFonts w:ascii="Times New Roman" w:hAnsi="Times New Roman" w:cs="Times New Roman"/>
              </w:rPr>
              <w:t>; Wymagane minimum 6 stelaży (</w:t>
            </w:r>
            <w:proofErr w:type="spellStart"/>
            <w:r w:rsidRPr="00B469CB">
              <w:rPr>
                <w:rFonts w:ascii="Times New Roman" w:hAnsi="Times New Roman" w:cs="Times New Roman"/>
              </w:rPr>
              <w:t>racków</w:t>
            </w:r>
            <w:proofErr w:type="spellEnd"/>
            <w:r w:rsidRPr="00B469CB">
              <w:rPr>
                <w:rFonts w:ascii="Times New Roman" w:hAnsi="Times New Roman" w:cs="Times New Roman"/>
              </w:rPr>
              <w:t>) umożliwiających przechowywanie minimum 5 pudełek na probówki/fiolki</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Konstrukcja pozwalająca na łatwe wkładanie i wyjmowanie statywów z preparatami.</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Pojemność: min  46 l (+/- 15%).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Średnica szyjki zbiornika: co najmniej 125 mm.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Wysokość zbiornika: 70 cm (+/- 15%).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Ciężar pustego zbiornika: max 30 kg.</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Ciężar pełnego zbiornika: max 80 kg.</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Wymagana podstawa na kółkach.</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Pojemnik musi być dostarczony łącznie z kompletem statywów na pudełka pozwalającymi na przechowywanie co najmniej 30 pudełek wewnątrz zbiornika oraz plastikowymi pudełkami na </w:t>
            </w:r>
            <w:proofErr w:type="spellStart"/>
            <w:r w:rsidRPr="00B469CB">
              <w:rPr>
                <w:rFonts w:ascii="Times New Roman" w:hAnsi="Times New Roman" w:cs="Times New Roman"/>
              </w:rPr>
              <w:t>kriofiolki</w:t>
            </w:r>
            <w:proofErr w:type="spellEnd"/>
            <w:r w:rsidRPr="00B469CB">
              <w:rPr>
                <w:rFonts w:ascii="Times New Roman" w:hAnsi="Times New Roman" w:cs="Times New Roman"/>
              </w:rPr>
              <w:t xml:space="preserve"> 2,0 ml w ilości pozwalającej na wypełnienie 100% użytkowej objętości zbiornika.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Na wyposażeniu bezprzewodowy co najmniej 2- kanałowy system rejestracji temperatury składający się z rejestratora oraz pomiarowej sondy zanurzeniowej.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Rejestrator z wyświetlaczem, transmitujący zapisane wartości temperatury bezpośrednio przez sieć WLAN do chmury. </w:t>
            </w:r>
            <w:r w:rsidRPr="00B469CB">
              <w:rPr>
                <w:rFonts w:ascii="Times New Roman" w:hAnsi="Times New Roman" w:cs="Times New Roman"/>
              </w:rPr>
              <w:lastRenderedPageBreak/>
              <w:t xml:space="preserve">Możliwość odczytu danych z rejestratora w każdym miejscu i czasie za pomocą PC.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Elastyczna sonda o zakresie pomiarowym co najmniej od -200 do +40° C. Pomiar z rozdzielczością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0,1 ° C. Długość próbnika co najmniej 50 cm. Wraz z sondą przedłużacz o dł. co najmniej 1 m.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Wymagane jest, aby system rejestracji miał możliwość powiadamiania o stanach alarmowych za pomocą, alarmu dźwiękowego,  SMS lub e-mail.</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Gwarancja zbiornik: min 24 miesiące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Gwarancja rejestrator: min 12 miesięcy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Certyfikaty: CE urządzenia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Wyklucza się urządzenia demonstracyjne, używane, składane z używanych części lub modyfikowane.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Folder/prospekt  oferowanego urządzenia potwierdzający spełnianie wymaganych parametrów technicznych (dopuszczony język angielski).</w:t>
            </w:r>
          </w:p>
          <w:p w:rsidR="00C24A65" w:rsidRPr="004C5E3A" w:rsidRDefault="00FE5332"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01"/>
        </w:trPr>
        <w:tc>
          <w:tcPr>
            <w:tcW w:w="275" w:type="pct"/>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2057" w:type="pct"/>
            <w:gridSpan w:val="3"/>
            <w:tcBorders>
              <w:left w:val="single" w:sz="4" w:space="0" w:color="auto"/>
            </w:tcBorders>
            <w:vAlign w:val="center"/>
          </w:tcPr>
          <w:p w:rsidR="00C24A65" w:rsidRPr="00B469CB" w:rsidRDefault="00FE5332" w:rsidP="00A503F4">
            <w:pPr>
              <w:rPr>
                <w:rFonts w:ascii="Times New Roman" w:hAnsi="Times New Roman" w:cs="Times New Roman"/>
                <w:b/>
              </w:rPr>
            </w:pPr>
            <w:r w:rsidRPr="00B469CB">
              <w:rPr>
                <w:rFonts w:ascii="Times New Roman" w:hAnsi="Times New Roman" w:cs="Times New Roman"/>
                <w:b/>
              </w:rPr>
              <w:t xml:space="preserve">Wytrząsarka typu </w:t>
            </w:r>
            <w:proofErr w:type="spellStart"/>
            <w:r w:rsidRPr="00B469CB">
              <w:rPr>
                <w:rFonts w:ascii="Times New Roman" w:hAnsi="Times New Roman" w:cs="Times New Roman"/>
                <w:b/>
              </w:rPr>
              <w:t>vortex</w:t>
            </w:r>
            <w:proofErr w:type="spellEnd"/>
            <w:r w:rsidRPr="00B469CB">
              <w:rPr>
                <w:rFonts w:ascii="Times New Roman" w:hAnsi="Times New Roman" w:cs="Times New Roman"/>
                <w:b/>
              </w:rPr>
              <w:t xml:space="preserve"> do probówek i płytek</w:t>
            </w:r>
          </w:p>
        </w:tc>
        <w:tc>
          <w:tcPr>
            <w:tcW w:w="412" w:type="pct"/>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Kompaktowa, uniwersalna wytrząsarka służąca do wytrząsania probówek i mikropłytek oraz małych naczynek i nakładek do miareczkowania po zastosowaniu odpowiedniego adaptera. Wymagana praca ciągła, z możliwością załączania poprzez nacisk. Urządzenie dostępne musi być z </w:t>
            </w:r>
            <w:proofErr w:type="spellStart"/>
            <w:r w:rsidRPr="00B469CB">
              <w:rPr>
                <w:rFonts w:ascii="Times New Roman" w:hAnsi="Times New Roman" w:cs="Times New Roman"/>
              </w:rPr>
              <w:t>timerem</w:t>
            </w:r>
            <w:proofErr w:type="spellEnd"/>
            <w:r w:rsidRPr="00B469CB">
              <w:rPr>
                <w:rFonts w:ascii="Times New Roman" w:hAnsi="Times New Roman" w:cs="Times New Roman"/>
              </w:rPr>
              <w:t xml:space="preserve"> od 1 s do 999 min i wyświetlaczem czasu wytrząsania. Musi spełniać poniższe parametry: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Rodzaj ruchu: orbitalny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Amplituda ruchu 4,5 mm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Maks. dopuszczalne obciążenie (z akcesoriami) max  0,6 kg</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Moc silnika (wejściowa/wyjściowa) min 10 / 8 W</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Zdolność do pracy ciągłej 100 %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Zakres prędkości od 100 do 3000 </w:t>
            </w:r>
            <w:proofErr w:type="spellStart"/>
            <w:r w:rsidRPr="00B469CB">
              <w:rPr>
                <w:rFonts w:ascii="Times New Roman" w:hAnsi="Times New Roman" w:cs="Times New Roman"/>
              </w:rPr>
              <w:t>obr</w:t>
            </w:r>
            <w:proofErr w:type="spellEnd"/>
            <w:r w:rsidRPr="00B469CB">
              <w:rPr>
                <w:rFonts w:ascii="Times New Roman" w:hAnsi="Times New Roman" w:cs="Times New Roman"/>
              </w:rPr>
              <w:t>/min. Regulowany. Wymagane 2 tryby pracy.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Odczyt nastawy prędkości - podziałka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Regulacja czasu pracy (</w:t>
            </w:r>
            <w:proofErr w:type="spellStart"/>
            <w:r w:rsidRPr="00B469CB">
              <w:rPr>
                <w:rFonts w:ascii="Times New Roman" w:hAnsi="Times New Roman" w:cs="Times New Roman"/>
              </w:rPr>
              <w:t>timer</w:t>
            </w:r>
            <w:proofErr w:type="spellEnd"/>
            <w:r w:rsidRPr="00B469CB">
              <w:rPr>
                <w:rFonts w:ascii="Times New Roman" w:hAnsi="Times New Roman" w:cs="Times New Roman"/>
              </w:rPr>
              <w:t>) od 1 s  do min 1000 min)</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System wykrywania obecności platformy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Zegar z odliczaniem wstecz</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Wskazanie czasu przez wyświetlacz LCD</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Złącze USB / lub RS 232 do zdalnego sterowania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Wymiary zewnętrzne (+/-10%) 148 x 205 x 63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Masa max 3,5 kg</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Klasa ochrony wg DIN EN 60529 oraz klasa IP 21</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Wymagane akcesoria: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Adapter do płytek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Adapter do miareczkowania - platforma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Platforma standardowa Do probówek i małych naczyń do średnicy 50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Platforma uniwersalna i  Wkładka w platformę uniwersalną, mieści 4 szt. probówek Ø 16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Nakładka pojedyncza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Wkładka do probówek Wkładana w platformę uniwersalną, mieści 6 szt. probówek Ø 12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Wkładka do probówek Wkładana w platformę uniwersalną, mieści 14 szt. probówek Ø 10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Platforma uniwersalna do różnych mocowań z pianki </w:t>
            </w:r>
          </w:p>
          <w:p w:rsidR="00C24A65" w:rsidRPr="004C5E3A" w:rsidRDefault="001021DE"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21"/>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1021DE" w:rsidP="00A503F4">
            <w:pPr>
              <w:rPr>
                <w:rFonts w:ascii="Times New Roman" w:hAnsi="Times New Roman" w:cs="Times New Roman"/>
                <w:b/>
              </w:rPr>
            </w:pPr>
            <w:r w:rsidRPr="00B469CB">
              <w:rPr>
                <w:rFonts w:ascii="Times New Roman" w:hAnsi="Times New Roman" w:cs="Times New Roman"/>
                <w:b/>
              </w:rPr>
              <w:t>Lodówko-zamrażarka</w:t>
            </w:r>
          </w:p>
        </w:tc>
        <w:tc>
          <w:tcPr>
            <w:tcW w:w="546" w:type="pct"/>
            <w:gridSpan w:val="2"/>
            <w:tcBorders>
              <w:left w:val="nil"/>
              <w:bottom w:val="single" w:sz="4" w:space="0" w:color="000000"/>
              <w:right w:val="single" w:sz="4" w:space="0" w:color="auto"/>
            </w:tcBorders>
            <w:vAlign w:val="center"/>
          </w:tcPr>
          <w:p w:rsidR="00C24A65" w:rsidRPr="00B469CB" w:rsidRDefault="001021DE" w:rsidP="00A503F4">
            <w:pPr>
              <w:rPr>
                <w:rFonts w:ascii="Times New Roman" w:hAnsi="Times New Roman" w:cs="Times New Roman"/>
              </w:rPr>
            </w:pPr>
            <w:r w:rsidRPr="00B469CB">
              <w:rPr>
                <w:rFonts w:ascii="Times New Roman" w:hAnsi="Times New Roman" w:cs="Times New Roman"/>
              </w:rPr>
              <w:t>2</w:t>
            </w:r>
            <w:r w:rsidR="00C24A65" w:rsidRPr="00B469CB">
              <w:rPr>
                <w:rFonts w:ascii="Times New Roman" w:hAnsi="Times New Roman" w:cs="Times New Roman"/>
              </w:rPr>
              <w:t xml:space="preserve">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D31FCB">
            <w:pP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1021DE" w:rsidP="002634F9">
            <w:pPr>
              <w:jc w:val="center"/>
              <w:rPr>
                <w:rFonts w:ascii="Times New Roman" w:hAnsi="Times New Roman" w:cs="Times New Roman"/>
              </w:rPr>
            </w:pPr>
            <w:r w:rsidRPr="002634F9">
              <w:rPr>
                <w:rFonts w:ascii="Times New Roman" w:hAnsi="Times New Roman" w:cs="Times New Roman"/>
              </w:rPr>
              <w:t>2</w:t>
            </w:r>
            <w:r w:rsidR="00646431" w:rsidRPr="002634F9">
              <w:rPr>
                <w:rFonts w:ascii="Times New Roman" w:hAnsi="Times New Roman" w:cs="Times New Roman"/>
              </w:rPr>
              <w:t xml:space="preserve"> </w:t>
            </w:r>
            <w:r w:rsidR="00C24A65" w:rsidRPr="002634F9">
              <w:rPr>
                <w:rFonts w:ascii="Times New Roman" w:hAnsi="Times New Roman" w:cs="Times New Roman"/>
              </w:rPr>
              <w:t>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chłodziarko zamrażarka spełniająca poniższe kryteria: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lastRenderedPageBreak/>
              <w:t>Wymiary bez elementów wystających (+/-20%)  (</w:t>
            </w:r>
            <w:proofErr w:type="spellStart"/>
            <w:r w:rsidRPr="00B469CB">
              <w:rPr>
                <w:rFonts w:ascii="Times New Roman" w:hAnsi="Times New Roman" w:cs="Times New Roman"/>
              </w:rPr>
              <w:t>WxSxG</w:t>
            </w:r>
            <w:proofErr w:type="spellEnd"/>
            <w:r w:rsidRPr="00B469CB">
              <w:rPr>
                <w:rFonts w:ascii="Times New Roman" w:hAnsi="Times New Roman" w:cs="Times New Roman"/>
              </w:rPr>
              <w:t xml:space="preserve">) 203 x 70 x 67 cm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Kolor preferowany : stal nierdzewna + szary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Położenie zamrażarki  na dole </w:t>
            </w:r>
          </w:p>
          <w:p w:rsidR="001021DE" w:rsidRPr="00B469CB" w:rsidRDefault="001021DE" w:rsidP="00A503F4">
            <w:pPr>
              <w:suppressAutoHyphens/>
              <w:rPr>
                <w:rFonts w:ascii="Times New Roman" w:hAnsi="Times New Roman" w:cs="Times New Roman"/>
              </w:rPr>
            </w:pPr>
            <w:proofErr w:type="spellStart"/>
            <w:r w:rsidRPr="00B469CB">
              <w:rPr>
                <w:rFonts w:ascii="Times New Roman" w:hAnsi="Times New Roman" w:cs="Times New Roman"/>
              </w:rPr>
              <w:t>Bezszronowa</w:t>
            </w:r>
            <w:proofErr w:type="spellEnd"/>
            <w:r w:rsidRPr="00B469CB">
              <w:rPr>
                <w:rFonts w:ascii="Times New Roman" w:hAnsi="Times New Roman" w:cs="Times New Roman"/>
              </w:rPr>
              <w:t xml:space="preserve"> (No Frost) pełny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Sterowanie elektroniczne, Wyświetlacz: LED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Zmiana kierunku otwierania drzwi: wymagana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termostatów min 2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agregatów min 1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Klasa klimatyczna min SN, 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Czas utrzymania temperatury w przypadku braku zasilania min 16 godzin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Klasa energetyczna max D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Pojemność użytkowa chłodziarki min 330 litrów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Pojemność użytkowa zamrażarki  min 108 litrów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Poziom hałasu  max 38 </w:t>
            </w:r>
            <w:proofErr w:type="spellStart"/>
            <w:r w:rsidRPr="00B469CB">
              <w:rPr>
                <w:rFonts w:ascii="Times New Roman" w:hAnsi="Times New Roman" w:cs="Times New Roman"/>
              </w:rPr>
              <w:t>dB</w:t>
            </w:r>
            <w:proofErr w:type="spellEnd"/>
            <w:r w:rsidRPr="00B469CB">
              <w:rPr>
                <w:rFonts w:ascii="Times New Roman" w:hAnsi="Times New Roman" w:cs="Times New Roman"/>
              </w:rPr>
              <w:t xml:space="preserv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Kostkarka  pojemnik na kostki lodu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Wymuszona cyrkulacja powietrza, powłoka </w:t>
            </w:r>
            <w:proofErr w:type="spellStart"/>
            <w:r w:rsidRPr="00B469CB">
              <w:rPr>
                <w:rFonts w:ascii="Times New Roman" w:hAnsi="Times New Roman" w:cs="Times New Roman"/>
              </w:rPr>
              <w:t>Antifingerprints</w:t>
            </w:r>
            <w:proofErr w:type="spellEnd"/>
            <w:r w:rsidRPr="00B469CB">
              <w:rPr>
                <w:rFonts w:ascii="Times New Roman" w:hAnsi="Times New Roman" w:cs="Times New Roman"/>
              </w:rPr>
              <w:t xml:space="preserve">, oświetlenie </w:t>
            </w:r>
            <w:proofErr w:type="spellStart"/>
            <w:r w:rsidRPr="00B469CB">
              <w:rPr>
                <w:rFonts w:ascii="Times New Roman" w:hAnsi="Times New Roman" w:cs="Times New Roman"/>
              </w:rPr>
              <w:t>ledowe</w:t>
            </w:r>
            <w:proofErr w:type="spellEnd"/>
            <w:r w:rsidRPr="00B469CB">
              <w:rPr>
                <w:rFonts w:ascii="Times New Roman" w:hAnsi="Times New Roman" w:cs="Times New Roman"/>
              </w:rPr>
              <w:t xml:space="preserv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Sposób </w:t>
            </w:r>
            <w:proofErr w:type="spellStart"/>
            <w:r w:rsidRPr="00B469CB">
              <w:rPr>
                <w:rFonts w:ascii="Times New Roman" w:hAnsi="Times New Roman" w:cs="Times New Roman"/>
              </w:rPr>
              <w:t>odszraniania</w:t>
            </w:r>
            <w:proofErr w:type="spellEnd"/>
            <w:r w:rsidRPr="00B469CB">
              <w:rPr>
                <w:rFonts w:ascii="Times New Roman" w:hAnsi="Times New Roman" w:cs="Times New Roman"/>
              </w:rPr>
              <w:t xml:space="preserve"> (rozmrażania) chłodziarki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półek  min 4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Komora świeżości wymagana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Szybkie chłodzenie wymagane</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Regulacja wysokości półek  wymagane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min 4 półki szklane, min 1 półka na butelki, min 4 półki w drzwiach, min pojemnik na jajka, min 1 szuflada z niezależną kontrolą wilgotności, 2 szuflady z niezależną kontrolą temperatury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Zamrażarka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Sposób </w:t>
            </w:r>
            <w:proofErr w:type="spellStart"/>
            <w:r w:rsidRPr="00B469CB">
              <w:rPr>
                <w:rFonts w:ascii="Times New Roman" w:hAnsi="Times New Roman" w:cs="Times New Roman"/>
              </w:rPr>
              <w:t>odszraniania</w:t>
            </w:r>
            <w:proofErr w:type="spellEnd"/>
            <w:r w:rsidRPr="00B469CB">
              <w:rPr>
                <w:rFonts w:ascii="Times New Roman" w:hAnsi="Times New Roman" w:cs="Times New Roman"/>
              </w:rPr>
              <w:t xml:space="preserve"> (rozmrażania) zamrażarki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pojemników min 3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Szybkie zamrażanie wymagane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Zdolność zamrażania min 12 kg/24h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min 3 szuflady, pojemniki na kostki lodu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Wymagane: alarm (wskaźnik) niedomkniętych drzwi, alarm (wskaźnik) wzrostu temperatury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Waga z opakowaniem   max 100 kg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instrukcja obsługi w języku polskim </w:t>
            </w:r>
          </w:p>
          <w:p w:rsidR="00C24A65" w:rsidRPr="004C5E3A" w:rsidRDefault="001021DE"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1021DE"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9"/>
        </w:trPr>
        <w:tc>
          <w:tcPr>
            <w:tcW w:w="404" w:type="pct"/>
            <w:gridSpan w:val="2"/>
            <w:tcBorders>
              <w:right w:val="single" w:sz="4" w:space="0" w:color="auto"/>
            </w:tcBorders>
            <w:vAlign w:val="center"/>
          </w:tcPr>
          <w:p w:rsidR="001021DE" w:rsidRPr="00B469CB" w:rsidRDefault="001021DE"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1021DE" w:rsidRPr="00B469CB" w:rsidRDefault="001021DE" w:rsidP="00A503F4">
            <w:pPr>
              <w:rPr>
                <w:rFonts w:ascii="Times New Roman" w:hAnsi="Times New Roman" w:cs="Times New Roman"/>
                <w:b/>
              </w:rPr>
            </w:pPr>
            <w:r w:rsidRPr="00B469CB">
              <w:rPr>
                <w:rFonts w:ascii="Times New Roman" w:hAnsi="Times New Roman" w:cs="Times New Roman"/>
                <w:b/>
              </w:rPr>
              <w:t xml:space="preserve">Wirówka na probówki typu </w:t>
            </w:r>
            <w:proofErr w:type="spellStart"/>
            <w:r w:rsidRPr="00B469CB">
              <w:rPr>
                <w:rFonts w:ascii="Times New Roman" w:hAnsi="Times New Roman" w:cs="Times New Roman"/>
                <w:b/>
              </w:rPr>
              <w:t>falcon</w:t>
            </w:r>
            <w:proofErr w:type="spellEnd"/>
            <w:r w:rsidRPr="00B469CB">
              <w:rPr>
                <w:rFonts w:ascii="Times New Roman" w:hAnsi="Times New Roman" w:cs="Times New Roman"/>
                <w:b/>
              </w:rPr>
              <w:t>, poj., 15 oraz 50 ml, oraz mikropłytki.</w:t>
            </w:r>
          </w:p>
        </w:tc>
        <w:tc>
          <w:tcPr>
            <w:tcW w:w="546" w:type="pct"/>
            <w:gridSpan w:val="2"/>
            <w:tcBorders>
              <w:left w:val="nil"/>
              <w:bottom w:val="single" w:sz="4" w:space="0" w:color="000000"/>
              <w:right w:val="single" w:sz="4" w:space="0" w:color="auto"/>
            </w:tcBorders>
            <w:vAlign w:val="center"/>
          </w:tcPr>
          <w:p w:rsidR="001021DE" w:rsidRPr="00B469CB" w:rsidRDefault="001021DE"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1021DE" w:rsidRPr="002634F9" w:rsidRDefault="001021DE" w:rsidP="002634F9">
            <w:pPr>
              <w:jc w:val="center"/>
              <w:rPr>
                <w:rFonts w:ascii="Times New Roman" w:hAnsi="Times New Roman" w:cs="Times New Roman"/>
              </w:rPr>
            </w:pPr>
          </w:p>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w:t>
            </w:r>
          </w:p>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1szt.</w:t>
            </w:r>
          </w:p>
        </w:tc>
      </w:tr>
      <w:tr w:rsidR="001021DE"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Wymagany </w:t>
            </w:r>
            <w:proofErr w:type="spellStart"/>
            <w:r w:rsidRPr="00B469CB">
              <w:rPr>
                <w:rFonts w:ascii="Times New Roman" w:hAnsi="Times New Roman" w:cs="Times New Roman"/>
              </w:rPr>
              <w:t>Mikropłytkowy</w:t>
            </w:r>
            <w:proofErr w:type="spellEnd"/>
            <w:r w:rsidRPr="00B469CB">
              <w:rPr>
                <w:rFonts w:ascii="Times New Roman" w:hAnsi="Times New Roman" w:cs="Times New Roman"/>
              </w:rPr>
              <w:t xml:space="preserve"> czytnik </w:t>
            </w:r>
            <w:proofErr w:type="spellStart"/>
            <w:r w:rsidRPr="00B469CB">
              <w:rPr>
                <w:rFonts w:ascii="Times New Roman" w:hAnsi="Times New Roman" w:cs="Times New Roman"/>
              </w:rPr>
              <w:t>wielodetekcyjny</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 możliwością odczytu płytek 6, 12, 24, 48, 96 i 384 dołkowych, płytek do PCR.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Wymagana możliwość wprowadzania dowolnej geometrii płytki z poziomu oprogramowania.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Metoda detekcji: absorbancja, intensywność fluorescencji, typu </w:t>
            </w:r>
            <w:proofErr w:type="spellStart"/>
            <w:r w:rsidRPr="00B469CB">
              <w:rPr>
                <w:rFonts w:ascii="Times New Roman" w:hAnsi="Times New Roman" w:cs="Times New Roman"/>
              </w:rPr>
              <w:t>Alpha</w:t>
            </w:r>
            <w:proofErr w:type="spellEnd"/>
            <w:r w:rsidRPr="00B469CB">
              <w:rPr>
                <w:rFonts w:ascii="Times New Roman" w:hAnsi="Times New Roman" w:cs="Times New Roman"/>
              </w:rPr>
              <w:t xml:space="preserve"> </w:t>
            </w:r>
            <w:proofErr w:type="spellStart"/>
            <w:r w:rsidRPr="00B469CB">
              <w:rPr>
                <w:rFonts w:ascii="Times New Roman" w:hAnsi="Times New Roman" w:cs="Times New Roman"/>
              </w:rPr>
              <w:t>Screen</w:t>
            </w:r>
            <w:proofErr w:type="spellEnd"/>
            <w:r w:rsidRPr="00B469CB">
              <w:rPr>
                <w:rFonts w:ascii="Times New Roman" w:hAnsi="Times New Roman" w:cs="Times New Roman"/>
              </w:rPr>
              <w:t xml:space="preserve">, luminescencja.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Wymagany pomiary absorbancji: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źródło światła: ksenonowa lampa błyskowa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wyboru długości fali: monochromator</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 monochromatora nie węższy niż: 200 – 999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Szerokość połówkowa wiązki nie szersza niż 2,4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Ustawianie długości fali z krokiem 1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pomiarowy: 0 - 4.0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Dokładność odczytu: &lt;1% przy 2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Liniowość odczytu: &lt;1% od 0 do 3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Rozdzielczość 0,0001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Powtarzalność odczytu: &lt;0,5%, przy 2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Odczyty typu </w:t>
            </w:r>
            <w:proofErr w:type="spellStart"/>
            <w:r w:rsidRPr="00B469CB">
              <w:rPr>
                <w:rFonts w:ascii="Times New Roman" w:hAnsi="Times New Roman" w:cs="Times New Roman"/>
              </w:rPr>
              <w:t>endpoint</w:t>
            </w:r>
            <w:proofErr w:type="spellEnd"/>
            <w:r w:rsidRPr="00B469CB">
              <w:rPr>
                <w:rFonts w:ascii="Times New Roman" w:hAnsi="Times New Roman" w:cs="Times New Roman"/>
              </w:rPr>
              <w:t>, kinetyczne, spektralne, skanowanie powierzchni dna dołka.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Czas odczytu płytki 96-dołkowej w pomiarach kinetycznych nie </w:t>
            </w:r>
            <w:r w:rsidRPr="00B469CB">
              <w:rPr>
                <w:rFonts w:ascii="Times New Roman" w:hAnsi="Times New Roman" w:cs="Times New Roman"/>
              </w:rPr>
              <w:lastRenderedPageBreak/>
              <w:t>dłuższy niż 14 s</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Możliwość korekcji wyniku z mikropłytki do wyniku na drodze optycznej = 1 cm</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Pomiary fluorescencji: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źródło światła: lampa halogenowa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wyboru długości fal: filtry interferencyjne</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fali: min 300-700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Ilość filtrów w zestawie:</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Min.: 2 pobudzenia i 2 emisji.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Dostarczone filtry: 360/40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485/20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460/40 </w:t>
            </w:r>
            <w:proofErr w:type="spellStart"/>
            <w:r w:rsidRPr="00B469CB">
              <w:rPr>
                <w:rFonts w:ascii="Times New Roman" w:hAnsi="Times New Roman" w:cs="Times New Roman"/>
              </w:rPr>
              <w:t>nm</w:t>
            </w:r>
            <w:proofErr w:type="spellEnd"/>
            <w:r w:rsidRPr="00B469CB">
              <w:rPr>
                <w:rFonts w:ascii="Times New Roman" w:hAnsi="Times New Roman" w:cs="Times New Roman"/>
              </w:rPr>
              <w:t>; 528/20 nm.</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&gt;6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2 sondy: górna i dolna (pomiar z dołu i z góry mikropłytki)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Odczyty typu </w:t>
            </w:r>
            <w:proofErr w:type="spellStart"/>
            <w:r w:rsidRPr="00B469CB">
              <w:rPr>
                <w:rFonts w:ascii="Times New Roman" w:hAnsi="Times New Roman" w:cs="Times New Roman"/>
              </w:rPr>
              <w:t>endpoint</w:t>
            </w:r>
            <w:proofErr w:type="spellEnd"/>
            <w:r w:rsidRPr="00B469CB">
              <w:rPr>
                <w:rFonts w:ascii="Times New Roman" w:hAnsi="Times New Roman" w:cs="Times New Roman"/>
              </w:rPr>
              <w:t>, kinetyczne oraz skanowanie dna dołka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Czułość dla pomiaru fluoresceiny z góry i z dołu: 5 </w:t>
            </w:r>
            <w:proofErr w:type="spellStart"/>
            <w:r w:rsidRPr="00B469CB">
              <w:rPr>
                <w:rFonts w:ascii="Times New Roman" w:hAnsi="Times New Roman" w:cs="Times New Roman"/>
              </w:rPr>
              <w:t>pM</w:t>
            </w:r>
            <w:proofErr w:type="spellEnd"/>
            <w:r w:rsidRPr="00B469CB">
              <w:rPr>
                <w:rFonts w:ascii="Times New Roman" w:hAnsi="Times New Roman" w:cs="Times New Roman"/>
              </w:rPr>
              <w:t xml:space="preserve"> (1 </w:t>
            </w:r>
            <w:proofErr w:type="spellStart"/>
            <w:r w:rsidRPr="00B469CB">
              <w:rPr>
                <w:rFonts w:ascii="Times New Roman" w:hAnsi="Times New Roman" w:cs="Times New Roman"/>
              </w:rPr>
              <w:t>fmol</w:t>
            </w:r>
            <w:proofErr w:type="spellEnd"/>
            <w:r w:rsidRPr="00B469CB">
              <w:rPr>
                <w:rFonts w:ascii="Times New Roman" w:hAnsi="Times New Roman" w:cs="Times New Roman"/>
              </w:rPr>
              <w:t>/dołek 96-dołkowej 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Pomiary Luminescencji dla: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fali: min 300-700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&gt;6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niskoszumowy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Czułość: 30 </w:t>
            </w:r>
            <w:proofErr w:type="spellStart"/>
            <w:r w:rsidRPr="00B469CB">
              <w:rPr>
                <w:rFonts w:ascii="Times New Roman" w:hAnsi="Times New Roman" w:cs="Times New Roman"/>
              </w:rPr>
              <w:t>amol</w:t>
            </w:r>
            <w:proofErr w:type="spellEnd"/>
            <w:r w:rsidRPr="00B469CB">
              <w:rPr>
                <w:rFonts w:ascii="Times New Roman" w:hAnsi="Times New Roman" w:cs="Times New Roman"/>
              </w:rPr>
              <w:t xml:space="preserve"> ATP (</w:t>
            </w:r>
            <w:proofErr w:type="spellStart"/>
            <w:r w:rsidRPr="00B469CB">
              <w:rPr>
                <w:rFonts w:ascii="Times New Roman" w:hAnsi="Times New Roman" w:cs="Times New Roman"/>
              </w:rPr>
              <w:t>flash</w:t>
            </w:r>
            <w:proofErr w:type="spellEnd"/>
            <w:r w:rsidRPr="00B469CB">
              <w:rPr>
                <w:rFonts w:ascii="Times New Roman" w:hAnsi="Times New Roman" w:cs="Times New Roman"/>
              </w:rPr>
              <w:t>)</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Pomiary w aplikacji typu </w:t>
            </w:r>
            <w:proofErr w:type="spellStart"/>
            <w:r w:rsidRPr="00B469CB">
              <w:rPr>
                <w:rFonts w:ascii="Times New Roman" w:hAnsi="Times New Roman" w:cs="Times New Roman"/>
              </w:rPr>
              <w:t>AlphaScreen</w:t>
            </w:r>
            <w:proofErr w:type="spellEnd"/>
            <w:r w:rsidRPr="00B469CB">
              <w:rPr>
                <w:rFonts w:ascii="Times New Roman" w:hAnsi="Times New Roman" w:cs="Times New Roman"/>
              </w:rPr>
              <w:t>/</w:t>
            </w:r>
            <w:proofErr w:type="spellStart"/>
            <w:r w:rsidRPr="00B469CB">
              <w:rPr>
                <w:rFonts w:ascii="Times New Roman" w:hAnsi="Times New Roman" w:cs="Times New Roman"/>
              </w:rPr>
              <w:t>AlphaLisa</w:t>
            </w:r>
            <w:proofErr w:type="spellEnd"/>
            <w:r w:rsidRPr="00B469CB">
              <w:rPr>
                <w:rFonts w:ascii="Times New Roman" w:hAnsi="Times New Roman" w:cs="Times New Roman"/>
              </w:rPr>
              <w:t xml:space="preserve"> lub równoważnej przy poniższych parametrach: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Źródło światła: lampa halogenowa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minimum 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niskoszumowy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Wymagany wbudowany inkubator: 4-strefowy inkubator (ogrzewający płytkę od góry i od dołu niezależnie) o zakresie temp. Od +4</w:t>
            </w:r>
            <w:r w:rsidR="00A33010" w:rsidRPr="00A33010">
              <w:rPr>
                <w:rFonts w:ascii="Times New Roman" w:hAnsi="Times New Roman" w:cs="Times New Roman"/>
              </w:rPr>
              <w:sym w:font="Symbol" w:char="F0B0"/>
            </w:r>
            <w:r w:rsidRPr="00B469CB">
              <w:rPr>
                <w:rFonts w:ascii="Times New Roman" w:hAnsi="Times New Roman" w:cs="Times New Roman"/>
              </w:rPr>
              <w:t>C powyżej temp. otoczenia do +50</w:t>
            </w:r>
            <w:r w:rsidR="00A33010" w:rsidRPr="00A33010">
              <w:rPr>
                <w:rFonts w:ascii="Times New Roman" w:hAnsi="Times New Roman" w:cs="Times New Roman"/>
              </w:rPr>
              <w:sym w:font="Symbol" w:char="F0B0"/>
            </w:r>
            <w:r w:rsidRPr="00B469CB">
              <w:rPr>
                <w:rFonts w:ascii="Times New Roman" w:hAnsi="Times New Roman" w:cs="Times New Roman"/>
              </w:rPr>
              <w:t>C z możliwością ustawienia różnej temperatury dla grzałek górnych i dolnych komory pomiarowej, celem uniknięcia kondensacji pary wodnej na wewnętrznej stronie wieczka 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Dokładność utrzymywania temperatury: ±0.2</w:t>
            </w:r>
            <w:r w:rsidR="00A33010" w:rsidRPr="00A33010">
              <w:rPr>
                <w:rFonts w:ascii="Times New Roman" w:hAnsi="Times New Roman" w:cs="Times New Roman"/>
              </w:rPr>
              <w:sym w:font="Symbol" w:char="F0B0"/>
            </w:r>
            <w:r w:rsidRPr="00B469CB">
              <w:rPr>
                <w:rFonts w:ascii="Times New Roman" w:hAnsi="Times New Roman" w:cs="Times New Roman"/>
              </w:rPr>
              <w:t>C przy 37</w:t>
            </w:r>
            <w:r w:rsidR="00A33010" w:rsidRPr="00A33010">
              <w:rPr>
                <w:rFonts w:ascii="Times New Roman" w:hAnsi="Times New Roman" w:cs="Times New Roman"/>
              </w:rPr>
              <w:sym w:font="Symbol" w:char="F0B0"/>
            </w:r>
            <w:r w:rsidRPr="00B469CB">
              <w:rPr>
                <w:rFonts w:ascii="Times New Roman" w:hAnsi="Times New Roman" w:cs="Times New Roman"/>
              </w:rPr>
              <w:t>C</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Wytrząsanie: Liniowe (w zakresie 360-1096 </w:t>
            </w:r>
            <w:proofErr w:type="spellStart"/>
            <w:r w:rsidRPr="00B469CB">
              <w:rPr>
                <w:rFonts w:ascii="Times New Roman" w:hAnsi="Times New Roman" w:cs="Times New Roman"/>
              </w:rPr>
              <w:t>cpm</w:t>
            </w:r>
            <w:proofErr w:type="spellEnd"/>
            <w:r w:rsidRPr="00B469CB">
              <w:rPr>
                <w:rFonts w:ascii="Times New Roman" w:hAnsi="Times New Roman" w:cs="Times New Roman"/>
              </w:rPr>
              <w:t xml:space="preserve">), orbitalne (w zakresie 180-807 </w:t>
            </w:r>
            <w:proofErr w:type="spellStart"/>
            <w:r w:rsidRPr="00B469CB">
              <w:rPr>
                <w:rFonts w:ascii="Times New Roman" w:hAnsi="Times New Roman" w:cs="Times New Roman"/>
              </w:rPr>
              <w:t>cpm</w:t>
            </w:r>
            <w:proofErr w:type="spellEnd"/>
            <w:r w:rsidRPr="00B469CB">
              <w:rPr>
                <w:rFonts w:ascii="Times New Roman" w:hAnsi="Times New Roman" w:cs="Times New Roman"/>
              </w:rPr>
              <w:t>).</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Wymagane jedno oprogramowanie do obsługi urządzenia i analizy danych.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min 5 licencji standardowych;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Automatyczny dyspenser z możliwością rozbudowy w przyszłości o dodatkowe kanały.</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Ilość kanałów (dozowanych odczynników) nie mniejsza niż 2</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Obsługa płytek od 6 do 384-dołkowych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Objętość martwa, po zawróceniu </w:t>
            </w:r>
            <w:r w:rsidR="00EF364F">
              <w:rPr>
                <w:rFonts w:ascii="Times New Roman" w:hAnsi="Times New Roman" w:cs="Times New Roman"/>
              </w:rPr>
              <w:t>odczynnika, nie większa niż 100</w:t>
            </w:r>
            <w:bookmarkStart w:id="0" w:name="_GoBack"/>
            <w:bookmarkEnd w:id="0"/>
            <w:r w:rsidRPr="00B469CB">
              <w:rPr>
                <w:rFonts w:ascii="Times New Roman" w:hAnsi="Times New Roman" w:cs="Times New Roman"/>
              </w:rPr>
              <w:t>ul</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Możliwość dozowania 5 – 1000 ul z krokiem 1 ul</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akcesorium do jednoczesnego pomiaru nie mniej niż 16 próbek lub nie mniej niż 48 próbek o objętości maks. 2µl – możliwość do rozbudowy w przyszłości.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Autoryzowany przez producenta serwis na terenie Polski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Stan urządzeń: fabrycznie nowe</w:t>
            </w:r>
          </w:p>
          <w:p w:rsidR="001021DE" w:rsidRPr="004C5E3A" w:rsidRDefault="00B469CB"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1021DE" w:rsidRPr="004C5E3A" w:rsidRDefault="001021DE" w:rsidP="002634F9">
            <w:pPr>
              <w:jc w:val="center"/>
              <w:rPr>
                <w:rFonts w:ascii="Times New Roman" w:hAnsi="Times New Roman" w:cs="Times New Roman"/>
              </w:rPr>
            </w:pPr>
          </w:p>
        </w:tc>
      </w:tr>
    </w:tbl>
    <w:p w:rsidR="00DF3641" w:rsidRPr="00D7166B" w:rsidRDefault="00DF3641" w:rsidP="00DF3641">
      <w:pPr>
        <w:rPr>
          <w:rFonts w:ascii="Times New Roman" w:hAnsi="Times New Roman" w:cs="Times New Roman"/>
          <w:sz w:val="22"/>
          <w:szCs w:val="22"/>
        </w:rPr>
      </w:pPr>
    </w:p>
    <w:p w:rsidR="00D04AD9" w:rsidRPr="00D7166B" w:rsidRDefault="00D04AD9" w:rsidP="00DF3641">
      <w:pPr>
        <w:rPr>
          <w:rFonts w:ascii="Times New Roman" w:eastAsia="Times New Roman" w:hAnsi="Times New Roman" w:cs="Times New Roman"/>
          <w:sz w:val="22"/>
          <w:szCs w:val="22"/>
        </w:rPr>
      </w:pPr>
    </w:p>
    <w:p w:rsidR="00D67A38" w:rsidRPr="00D7166B" w:rsidRDefault="00D67A38" w:rsidP="00DF3641">
      <w:pPr>
        <w:rPr>
          <w:rFonts w:ascii="Times New Roman" w:eastAsia="Times New Roman" w:hAnsi="Times New Roman" w:cs="Times New Roman"/>
          <w:sz w:val="22"/>
          <w:szCs w:val="22"/>
        </w:rPr>
      </w:pPr>
    </w:p>
    <w:p w:rsidR="00722B7B" w:rsidRPr="00D7166B" w:rsidRDefault="00722B7B" w:rsidP="00DF3641">
      <w:pPr>
        <w:rPr>
          <w:rFonts w:ascii="Times New Roman" w:eastAsia="Times New Roman" w:hAnsi="Times New Roman" w:cs="Times New Roman"/>
          <w:sz w:val="22"/>
          <w:szCs w:val="22"/>
        </w:rPr>
      </w:pPr>
    </w:p>
    <w:p w:rsidR="00D04AD9" w:rsidRPr="00D7166B" w:rsidRDefault="00D04AD9" w:rsidP="00DF3641">
      <w:pPr>
        <w:rPr>
          <w:rFonts w:ascii="Times New Roman" w:eastAsia="Times New Roman" w:hAnsi="Times New Roman" w:cs="Times New Roman"/>
          <w:sz w:val="22"/>
          <w:szCs w:val="22"/>
        </w:rPr>
      </w:pPr>
    </w:p>
    <w:p w:rsidR="00DF3641" w:rsidRPr="00D7166B" w:rsidRDefault="00DF3641" w:rsidP="00DF3641">
      <w:pPr>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r w:rsidR="00D67A38" w:rsidRPr="00D7166B">
        <w:rPr>
          <w:rFonts w:ascii="Times New Roman" w:eastAsia="Times New Roman" w:hAnsi="Times New Roman" w:cs="Times New Roman"/>
          <w:sz w:val="22"/>
          <w:szCs w:val="22"/>
        </w:rPr>
        <w:t>..... dnia ................ 2022</w:t>
      </w:r>
      <w:r w:rsidRPr="00D7166B">
        <w:rPr>
          <w:rFonts w:ascii="Times New Roman" w:eastAsia="Times New Roman" w:hAnsi="Times New Roman" w:cs="Times New Roman"/>
          <w:sz w:val="22"/>
          <w:szCs w:val="22"/>
        </w:rPr>
        <w:t xml:space="preserve"> r.</w:t>
      </w:r>
    </w:p>
    <w:p w:rsidR="00DF3641" w:rsidRPr="00D7166B" w:rsidRDefault="00DF3641" w:rsidP="00DF3641">
      <w:pPr>
        <w:rPr>
          <w:rFonts w:ascii="Times New Roman" w:hAnsi="Times New Roman" w:cs="Times New Roman"/>
          <w:sz w:val="22"/>
          <w:szCs w:val="22"/>
        </w:rPr>
      </w:pPr>
    </w:p>
    <w:p w:rsidR="00DF3641" w:rsidRPr="00D7166B" w:rsidRDefault="00646431" w:rsidP="00DF3641">
      <w:pPr>
        <w:autoSpaceDE w:val="0"/>
        <w:autoSpaceDN w:val="0"/>
        <w:adjustRightInd w:val="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F3641" w:rsidRPr="00D7166B">
        <w:rPr>
          <w:rFonts w:ascii="Times New Roman" w:eastAsia="Times New Roman" w:hAnsi="Times New Roman" w:cs="Times New Roman"/>
          <w:sz w:val="22"/>
          <w:szCs w:val="22"/>
        </w:rPr>
        <w:t>.......................................................</w:t>
      </w:r>
    </w:p>
    <w:p w:rsidR="00646431" w:rsidRDefault="00646431" w:rsidP="00646431">
      <w:pPr>
        <w:autoSpaceDE w:val="0"/>
        <w:autoSpaceDN w:val="0"/>
        <w:adjustRightInd w:val="0"/>
        <w:jc w:val="center"/>
        <w:rPr>
          <w:rFonts w:ascii="Times New Roman" w:hAnsi="Times New Roman" w:cs="Times New Roman"/>
          <w:sz w:val="18"/>
          <w:szCs w:val="18"/>
        </w:rPr>
      </w:pPr>
      <w:r>
        <w:rPr>
          <w:rFonts w:ascii="Times New Roman" w:eastAsia="Times New Roman" w:hAnsi="Times New Roman" w:cs="Times New Roman"/>
          <w:sz w:val="22"/>
          <w:szCs w:val="22"/>
        </w:rPr>
        <w:t xml:space="preserve">                                                                                             </w:t>
      </w:r>
      <w:r w:rsidR="00DF3641" w:rsidRPr="00D7166B">
        <w:rPr>
          <w:rFonts w:ascii="Times New Roman" w:eastAsia="Times New Roman" w:hAnsi="Times New Roman" w:cs="Times New Roman"/>
          <w:sz w:val="22"/>
          <w:szCs w:val="22"/>
        </w:rPr>
        <w:t xml:space="preserve"> </w:t>
      </w:r>
      <w:r w:rsidRPr="00F3468B">
        <w:rPr>
          <w:rFonts w:ascii="Times New Roman" w:hAnsi="Times New Roman" w:cs="Times New Roman"/>
          <w:sz w:val="18"/>
          <w:szCs w:val="18"/>
        </w:rPr>
        <w:t>podpis/y Wykonawcy lub osoby/osób uprawnionych do</w:t>
      </w:r>
      <w:r>
        <w:rPr>
          <w:rFonts w:ascii="Times New Roman" w:hAnsi="Times New Roman" w:cs="Times New Roman"/>
          <w:sz w:val="18"/>
          <w:szCs w:val="18"/>
        </w:rPr>
        <w:br/>
        <w:t xml:space="preserve">                                                                                                           składania </w:t>
      </w:r>
      <w:r w:rsidRPr="00F3468B">
        <w:rPr>
          <w:rFonts w:ascii="Times New Roman" w:hAnsi="Times New Roman" w:cs="Times New Roman"/>
          <w:sz w:val="18"/>
          <w:szCs w:val="18"/>
        </w:rPr>
        <w:t>oświadczeń woli w imieniu Wykonawcy</w:t>
      </w:r>
    </w:p>
    <w:p w:rsidR="00DF3641" w:rsidRPr="00D7166B" w:rsidRDefault="00DF3641" w:rsidP="007106D4">
      <w:pPr>
        <w:rPr>
          <w:rFonts w:ascii="Times New Roman" w:eastAsia="Times New Roman" w:hAnsi="Times New Roman" w:cs="Times New Roman"/>
          <w:sz w:val="22"/>
          <w:szCs w:val="22"/>
        </w:rPr>
      </w:pPr>
    </w:p>
    <w:sectPr w:rsidR="00DF3641" w:rsidRPr="00D7166B" w:rsidSect="009A221A">
      <w:headerReference w:type="default" r:id="rId10"/>
      <w:footerReference w:type="default" r:id="rId11"/>
      <w:pgSz w:w="11906" w:h="16838"/>
      <w:pgMar w:top="964" w:right="992" w:bottom="1135" w:left="1276"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80" w:rsidRDefault="00BA2880" w:rsidP="00DE05C3">
      <w:r>
        <w:separator/>
      </w:r>
    </w:p>
  </w:endnote>
  <w:endnote w:type="continuationSeparator" w:id="0">
    <w:p w:rsidR="00BA2880" w:rsidRDefault="00BA2880"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23012"/>
      <w:docPartObj>
        <w:docPartGallery w:val="Page Numbers (Bottom of Page)"/>
        <w:docPartUnique/>
      </w:docPartObj>
    </w:sdtPr>
    <w:sdtEndPr/>
    <w:sdtContent>
      <w:p w:rsidR="00B355BA" w:rsidRDefault="00B355BA">
        <w:pPr>
          <w:pStyle w:val="Stopka"/>
          <w:jc w:val="right"/>
        </w:pPr>
        <w:r>
          <w:fldChar w:fldCharType="begin"/>
        </w:r>
        <w:r>
          <w:instrText>PAGE   \* MERGEFORMAT</w:instrText>
        </w:r>
        <w:r>
          <w:fldChar w:fldCharType="separate"/>
        </w:r>
        <w:r w:rsidR="00D9729E">
          <w:rPr>
            <w:noProof/>
          </w:rPr>
          <w:t>10</w:t>
        </w:r>
        <w:r>
          <w:fldChar w:fldCharType="end"/>
        </w:r>
      </w:p>
    </w:sdtContent>
  </w:sdt>
  <w:p w:rsidR="008E5E0B" w:rsidRDefault="008E5E0B"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80" w:rsidRDefault="00BA2880" w:rsidP="00DE05C3">
      <w:r>
        <w:separator/>
      </w:r>
    </w:p>
  </w:footnote>
  <w:footnote w:type="continuationSeparator" w:id="0">
    <w:p w:rsidR="00BA2880" w:rsidRDefault="00BA2880" w:rsidP="00DE05C3">
      <w:r>
        <w:continuationSeparator/>
      </w:r>
    </w:p>
  </w:footnote>
  <w:footnote w:id="1">
    <w:p w:rsidR="00DF3641" w:rsidRPr="00BF19BE" w:rsidRDefault="00DF3641" w:rsidP="00DF3641">
      <w:pPr>
        <w:pStyle w:val="Tekstprzypisudolnego"/>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F3641" w:rsidRDefault="00DF3641" w:rsidP="00DF3641">
      <w:pPr>
        <w:pStyle w:val="Tekstprzypisudolnego"/>
      </w:pPr>
      <w:r w:rsidRPr="00BF19BE">
        <w:rPr>
          <w:rStyle w:val="Odwoanieprzypisudolnego"/>
          <w:sz w:val="18"/>
          <w:szCs w:val="18"/>
        </w:rPr>
        <w:footnoteRef/>
      </w:r>
      <w:r w:rsidRPr="00BF19BE">
        <w:rPr>
          <w:sz w:val="18"/>
          <w:szCs w:val="18"/>
        </w:rPr>
        <w:t xml:space="preserve"> W przypadku gdy </w:t>
      </w:r>
      <w:r>
        <w:rPr>
          <w:sz w:val="18"/>
          <w:szCs w:val="18"/>
        </w:rPr>
        <w:t>Wykonawca</w:t>
      </w:r>
      <w:r w:rsidRPr="00BF19BE">
        <w:rPr>
          <w:sz w:val="18"/>
          <w:szCs w:val="18"/>
        </w:rPr>
        <w:t xml:space="preserve"> nie przekazuje danych osobowych innych niż bezpośrednio jego dotyczących lub  zachodzi wyłączenie stosowania obowiązku informacyjnego, stosownie do art. 13 ust. 4 lub art. 14 ust. 5 RODO treści oświadczenia </w:t>
      </w:r>
      <w:r>
        <w:rPr>
          <w:sz w:val="18"/>
          <w:szCs w:val="18"/>
        </w:rPr>
        <w:t>Wykonawca</w:t>
      </w:r>
      <w:r w:rsidRPr="00BF19BE">
        <w:rPr>
          <w:sz w:val="18"/>
          <w:szCs w:val="18"/>
        </w:rPr>
        <w:t xml:space="preserve">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6B" w:rsidRPr="00D7166B" w:rsidRDefault="00D7166B">
    <w:pPr>
      <w:pStyle w:val="Nagwek"/>
      <w:rPr>
        <w:rFonts w:ascii="Times New Roman" w:hAnsi="Times New Roman" w:cs="Times New Roman"/>
      </w:rPr>
    </w:pPr>
    <w:r w:rsidRPr="00D7166B">
      <w:rPr>
        <w:rFonts w:ascii="Times New Roman" w:hAnsi="Times New Roman" w:cs="Times New Roman"/>
      </w:rPr>
      <w:t>ADP.2301.48.2022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89"/>
        </w:tabs>
        <w:ind w:left="489" w:hanging="283"/>
      </w:pPr>
      <w:rPr>
        <w:rFonts w:ascii="Symbol" w:hAnsi="Symbol" w:cs="OpenSymbol"/>
      </w:rPr>
    </w:lvl>
    <w:lvl w:ilvl="1">
      <w:start w:val="1"/>
      <w:numFmt w:val="bullet"/>
      <w:lvlText w:val=""/>
      <w:lvlJc w:val="left"/>
      <w:pPr>
        <w:tabs>
          <w:tab w:val="num" w:pos="1196"/>
        </w:tabs>
        <w:ind w:left="1196" w:hanging="283"/>
      </w:pPr>
      <w:rPr>
        <w:rFonts w:ascii="Symbol" w:hAnsi="Symbol" w:cs="OpenSymbol"/>
      </w:rPr>
    </w:lvl>
    <w:lvl w:ilvl="2">
      <w:start w:val="1"/>
      <w:numFmt w:val="bullet"/>
      <w:lvlText w:val=""/>
      <w:lvlJc w:val="left"/>
      <w:pPr>
        <w:tabs>
          <w:tab w:val="num" w:pos="1903"/>
        </w:tabs>
        <w:ind w:left="1903" w:hanging="283"/>
      </w:pPr>
      <w:rPr>
        <w:rFonts w:ascii="Symbol" w:hAnsi="Symbol" w:cs="OpenSymbol"/>
      </w:rPr>
    </w:lvl>
    <w:lvl w:ilvl="3">
      <w:start w:val="1"/>
      <w:numFmt w:val="bullet"/>
      <w:lvlText w:val=""/>
      <w:lvlJc w:val="left"/>
      <w:pPr>
        <w:tabs>
          <w:tab w:val="num" w:pos="2610"/>
        </w:tabs>
        <w:ind w:left="2610" w:hanging="283"/>
      </w:pPr>
      <w:rPr>
        <w:rFonts w:ascii="Symbol" w:hAnsi="Symbol" w:cs="OpenSymbol"/>
      </w:rPr>
    </w:lvl>
    <w:lvl w:ilvl="4">
      <w:start w:val="1"/>
      <w:numFmt w:val="bullet"/>
      <w:lvlText w:val=""/>
      <w:lvlJc w:val="left"/>
      <w:pPr>
        <w:tabs>
          <w:tab w:val="num" w:pos="3317"/>
        </w:tabs>
        <w:ind w:left="3317" w:hanging="283"/>
      </w:pPr>
      <w:rPr>
        <w:rFonts w:ascii="Symbol" w:hAnsi="Symbol" w:cs="OpenSymbol"/>
      </w:rPr>
    </w:lvl>
    <w:lvl w:ilvl="5">
      <w:start w:val="1"/>
      <w:numFmt w:val="bullet"/>
      <w:lvlText w:val=""/>
      <w:lvlJc w:val="left"/>
      <w:pPr>
        <w:tabs>
          <w:tab w:val="num" w:pos="4024"/>
        </w:tabs>
        <w:ind w:left="4024" w:hanging="283"/>
      </w:pPr>
      <w:rPr>
        <w:rFonts w:ascii="Symbol" w:hAnsi="Symbol" w:cs="OpenSymbol"/>
      </w:rPr>
    </w:lvl>
    <w:lvl w:ilvl="6">
      <w:start w:val="1"/>
      <w:numFmt w:val="bullet"/>
      <w:lvlText w:val=""/>
      <w:lvlJc w:val="left"/>
      <w:pPr>
        <w:tabs>
          <w:tab w:val="num" w:pos="4731"/>
        </w:tabs>
        <w:ind w:left="4731" w:hanging="283"/>
      </w:pPr>
      <w:rPr>
        <w:rFonts w:ascii="Symbol" w:hAnsi="Symbol" w:cs="OpenSymbol"/>
      </w:rPr>
    </w:lvl>
    <w:lvl w:ilvl="7">
      <w:start w:val="1"/>
      <w:numFmt w:val="bullet"/>
      <w:lvlText w:val=""/>
      <w:lvlJc w:val="left"/>
      <w:pPr>
        <w:tabs>
          <w:tab w:val="num" w:pos="5438"/>
        </w:tabs>
        <w:ind w:left="5438" w:hanging="283"/>
      </w:pPr>
      <w:rPr>
        <w:rFonts w:ascii="Symbol" w:hAnsi="Symbol" w:cs="OpenSymbol"/>
      </w:rPr>
    </w:lvl>
    <w:lvl w:ilvl="8">
      <w:start w:val="1"/>
      <w:numFmt w:val="bullet"/>
      <w:lvlText w:val=""/>
      <w:lvlJc w:val="left"/>
      <w:pPr>
        <w:tabs>
          <w:tab w:val="num" w:pos="6145"/>
        </w:tabs>
        <w:ind w:left="6145" w:hanging="283"/>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4">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6">
    <w:nsid w:val="02EA0B56"/>
    <w:multiLevelType w:val="hybridMultilevel"/>
    <w:tmpl w:val="2878127C"/>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235A3"/>
    <w:multiLevelType w:val="hybridMultilevel"/>
    <w:tmpl w:val="898C2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686EAC"/>
    <w:multiLevelType w:val="hybridMultilevel"/>
    <w:tmpl w:val="096230B0"/>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C6618"/>
    <w:multiLevelType w:val="hybridMultilevel"/>
    <w:tmpl w:val="E17AB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012F5F"/>
    <w:multiLevelType w:val="multilevel"/>
    <w:tmpl w:val="9402B46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33976B3E"/>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6325547"/>
    <w:multiLevelType w:val="hybridMultilevel"/>
    <w:tmpl w:val="8FECE62C"/>
    <w:lvl w:ilvl="0" w:tplc="31CE36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C13AF6"/>
    <w:multiLevelType w:val="hybridMultilevel"/>
    <w:tmpl w:val="80944CF8"/>
    <w:lvl w:ilvl="0" w:tplc="2DB86FBE">
      <w:start w:val="1"/>
      <w:numFmt w:val="bullet"/>
      <w:lvlText w:val=""/>
      <w:lvlJc w:val="left"/>
      <w:pPr>
        <w:ind w:left="1003" w:hanging="360"/>
      </w:pPr>
      <w:rPr>
        <w:rFonts w:ascii="Symbol" w:hAnsi="Symbol" w:hint="default"/>
        <w:sz w:val="32"/>
        <w:szCs w:val="3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nsid w:val="40EA0C95"/>
    <w:multiLevelType w:val="multilevel"/>
    <w:tmpl w:val="9402B46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41BF7D24"/>
    <w:multiLevelType w:val="hybridMultilevel"/>
    <w:tmpl w:val="0128C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46043889"/>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4B6076F7"/>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4BBE0452"/>
    <w:multiLevelType w:val="hybridMultilevel"/>
    <w:tmpl w:val="927042DC"/>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384663"/>
    <w:multiLevelType w:val="multilevel"/>
    <w:tmpl w:val="18724B48"/>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2">
    <w:nsid w:val="56177F20"/>
    <w:multiLevelType w:val="hybridMultilevel"/>
    <w:tmpl w:val="D9C034E4"/>
    <w:lvl w:ilvl="0" w:tplc="6D20E4A4">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7F476D1"/>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AB779FC"/>
    <w:multiLevelType w:val="multilevel"/>
    <w:tmpl w:val="0BF40B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5BF52207"/>
    <w:multiLevelType w:val="hybridMultilevel"/>
    <w:tmpl w:val="2FC2B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1F22D4"/>
    <w:multiLevelType w:val="multilevel"/>
    <w:tmpl w:val="82B8384A"/>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7">
    <w:nsid w:val="6C5244EE"/>
    <w:multiLevelType w:val="hybridMultilevel"/>
    <w:tmpl w:val="D16EDF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1226EFB"/>
    <w:multiLevelType w:val="hybridMultilevel"/>
    <w:tmpl w:val="D8DAB338"/>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9D75DE"/>
    <w:multiLevelType w:val="hybridMultilevel"/>
    <w:tmpl w:val="3BA2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823CC8"/>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88558B3"/>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11"/>
  </w:num>
  <w:num w:numId="3">
    <w:abstractNumId w:val="24"/>
  </w:num>
  <w:num w:numId="4">
    <w:abstractNumId w:val="14"/>
  </w:num>
  <w:num w:numId="5">
    <w:abstractNumId w:val="15"/>
  </w:num>
  <w:num w:numId="6">
    <w:abstractNumId w:val="7"/>
  </w:num>
  <w:num w:numId="7">
    <w:abstractNumId w:val="25"/>
  </w:num>
  <w:num w:numId="8">
    <w:abstractNumId w:val="29"/>
  </w:num>
  <w:num w:numId="9">
    <w:abstractNumId w:val="10"/>
  </w:num>
  <w:num w:numId="10">
    <w:abstractNumId w:val="13"/>
  </w:num>
  <w:num w:numId="11">
    <w:abstractNumId w:val="21"/>
  </w:num>
  <w:num w:numId="12">
    <w:abstractNumId w:val="8"/>
  </w:num>
  <w:num w:numId="13">
    <w:abstractNumId w:val="27"/>
  </w:num>
  <w:num w:numId="14">
    <w:abstractNumId w:val="22"/>
  </w:num>
  <w:num w:numId="15">
    <w:abstractNumId w:val="17"/>
  </w:num>
  <w:num w:numId="16">
    <w:abstractNumId w:val="23"/>
  </w:num>
  <w:num w:numId="17">
    <w:abstractNumId w:val="12"/>
  </w:num>
  <w:num w:numId="18">
    <w:abstractNumId w:val="18"/>
  </w:num>
  <w:num w:numId="19">
    <w:abstractNumId w:val="19"/>
  </w:num>
  <w:num w:numId="20">
    <w:abstractNumId w:val="31"/>
  </w:num>
  <w:num w:numId="21">
    <w:abstractNumId w:val="30"/>
  </w:num>
  <w:num w:numId="22">
    <w:abstractNumId w:val="16"/>
  </w:num>
  <w:num w:numId="23">
    <w:abstractNumId w:val="20"/>
  </w:num>
  <w:num w:numId="24">
    <w:abstractNumId w:val="28"/>
  </w:num>
  <w:num w:numId="25">
    <w:abstractNumId w:val="6"/>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08ED"/>
    <w:rsid w:val="00003C06"/>
    <w:rsid w:val="00007ECE"/>
    <w:rsid w:val="00012627"/>
    <w:rsid w:val="00013678"/>
    <w:rsid w:val="000172A1"/>
    <w:rsid w:val="00030897"/>
    <w:rsid w:val="0003147A"/>
    <w:rsid w:val="000315EA"/>
    <w:rsid w:val="00032395"/>
    <w:rsid w:val="00042384"/>
    <w:rsid w:val="00042CD0"/>
    <w:rsid w:val="0004585A"/>
    <w:rsid w:val="0004668C"/>
    <w:rsid w:val="00050679"/>
    <w:rsid w:val="00053F70"/>
    <w:rsid w:val="00054F62"/>
    <w:rsid w:val="000555CF"/>
    <w:rsid w:val="00071469"/>
    <w:rsid w:val="0007468A"/>
    <w:rsid w:val="00076EE4"/>
    <w:rsid w:val="00080597"/>
    <w:rsid w:val="000A515B"/>
    <w:rsid w:val="000A730E"/>
    <w:rsid w:val="000B0339"/>
    <w:rsid w:val="000B0E4E"/>
    <w:rsid w:val="000D500C"/>
    <w:rsid w:val="000E0300"/>
    <w:rsid w:val="000E3172"/>
    <w:rsid w:val="000E41B0"/>
    <w:rsid w:val="000F56B7"/>
    <w:rsid w:val="001021DE"/>
    <w:rsid w:val="0012094E"/>
    <w:rsid w:val="0012383A"/>
    <w:rsid w:val="00142A8D"/>
    <w:rsid w:val="00153C53"/>
    <w:rsid w:val="00156B3D"/>
    <w:rsid w:val="00163AA6"/>
    <w:rsid w:val="00170874"/>
    <w:rsid w:val="0017207F"/>
    <w:rsid w:val="00174179"/>
    <w:rsid w:val="00175275"/>
    <w:rsid w:val="001769D4"/>
    <w:rsid w:val="00183C15"/>
    <w:rsid w:val="00183FC5"/>
    <w:rsid w:val="00195A6D"/>
    <w:rsid w:val="001A1A10"/>
    <w:rsid w:val="001A58BB"/>
    <w:rsid w:val="001A59E5"/>
    <w:rsid w:val="001B2A00"/>
    <w:rsid w:val="001B4956"/>
    <w:rsid w:val="001C1509"/>
    <w:rsid w:val="001C562E"/>
    <w:rsid w:val="001D3B03"/>
    <w:rsid w:val="001D7E89"/>
    <w:rsid w:val="001E374C"/>
    <w:rsid w:val="001E4D28"/>
    <w:rsid w:val="001F339F"/>
    <w:rsid w:val="001F5936"/>
    <w:rsid w:val="0021512E"/>
    <w:rsid w:val="00227222"/>
    <w:rsid w:val="00230025"/>
    <w:rsid w:val="002339CF"/>
    <w:rsid w:val="002371EC"/>
    <w:rsid w:val="00261894"/>
    <w:rsid w:val="002634F9"/>
    <w:rsid w:val="002637EC"/>
    <w:rsid w:val="002640F1"/>
    <w:rsid w:val="00294B50"/>
    <w:rsid w:val="002964A0"/>
    <w:rsid w:val="0029761E"/>
    <w:rsid w:val="002A02B1"/>
    <w:rsid w:val="002A5859"/>
    <w:rsid w:val="002B2359"/>
    <w:rsid w:val="002B6230"/>
    <w:rsid w:val="002C20B6"/>
    <w:rsid w:val="002C282B"/>
    <w:rsid w:val="002D0B13"/>
    <w:rsid w:val="002D4457"/>
    <w:rsid w:val="002D4DB6"/>
    <w:rsid w:val="002D677E"/>
    <w:rsid w:val="002E03DE"/>
    <w:rsid w:val="002E3905"/>
    <w:rsid w:val="002E493F"/>
    <w:rsid w:val="002F0B32"/>
    <w:rsid w:val="002F2340"/>
    <w:rsid w:val="002F3586"/>
    <w:rsid w:val="002F38CB"/>
    <w:rsid w:val="002F5DC1"/>
    <w:rsid w:val="002F6B01"/>
    <w:rsid w:val="00301C34"/>
    <w:rsid w:val="003044AF"/>
    <w:rsid w:val="00310148"/>
    <w:rsid w:val="00312F2B"/>
    <w:rsid w:val="003154D9"/>
    <w:rsid w:val="00324F0A"/>
    <w:rsid w:val="00330420"/>
    <w:rsid w:val="0033075C"/>
    <w:rsid w:val="0033080F"/>
    <w:rsid w:val="003355F1"/>
    <w:rsid w:val="00335923"/>
    <w:rsid w:val="00336715"/>
    <w:rsid w:val="0033693B"/>
    <w:rsid w:val="00344776"/>
    <w:rsid w:val="003451BD"/>
    <w:rsid w:val="003468F7"/>
    <w:rsid w:val="00350EC2"/>
    <w:rsid w:val="003521C1"/>
    <w:rsid w:val="0035403E"/>
    <w:rsid w:val="0035490C"/>
    <w:rsid w:val="00357D56"/>
    <w:rsid w:val="00376D34"/>
    <w:rsid w:val="003817B7"/>
    <w:rsid w:val="00382253"/>
    <w:rsid w:val="00382D0C"/>
    <w:rsid w:val="003834D2"/>
    <w:rsid w:val="0039086B"/>
    <w:rsid w:val="00391097"/>
    <w:rsid w:val="003949CE"/>
    <w:rsid w:val="00396BF9"/>
    <w:rsid w:val="003A0712"/>
    <w:rsid w:val="003A1BC3"/>
    <w:rsid w:val="003A1EB1"/>
    <w:rsid w:val="003A225C"/>
    <w:rsid w:val="003A3309"/>
    <w:rsid w:val="003A5DA9"/>
    <w:rsid w:val="003A7066"/>
    <w:rsid w:val="003B045D"/>
    <w:rsid w:val="003B0E52"/>
    <w:rsid w:val="003C4B19"/>
    <w:rsid w:val="003C7F37"/>
    <w:rsid w:val="003D63BA"/>
    <w:rsid w:val="003D6850"/>
    <w:rsid w:val="003E2D3E"/>
    <w:rsid w:val="003E3385"/>
    <w:rsid w:val="003E3AA0"/>
    <w:rsid w:val="003E4E7F"/>
    <w:rsid w:val="003E7FCB"/>
    <w:rsid w:val="00400A62"/>
    <w:rsid w:val="00405AA0"/>
    <w:rsid w:val="00410044"/>
    <w:rsid w:val="004154D5"/>
    <w:rsid w:val="004215B3"/>
    <w:rsid w:val="00442A66"/>
    <w:rsid w:val="0044393B"/>
    <w:rsid w:val="004443A3"/>
    <w:rsid w:val="00446F04"/>
    <w:rsid w:val="004507D0"/>
    <w:rsid w:val="00451BEE"/>
    <w:rsid w:val="0045247D"/>
    <w:rsid w:val="00461F8B"/>
    <w:rsid w:val="004650DE"/>
    <w:rsid w:val="00474549"/>
    <w:rsid w:val="00474DFB"/>
    <w:rsid w:val="00484C05"/>
    <w:rsid w:val="004943E5"/>
    <w:rsid w:val="004A028D"/>
    <w:rsid w:val="004A15B4"/>
    <w:rsid w:val="004B54DB"/>
    <w:rsid w:val="004B7740"/>
    <w:rsid w:val="004C3D69"/>
    <w:rsid w:val="004C4B7E"/>
    <w:rsid w:val="004C4BAF"/>
    <w:rsid w:val="004C5E3A"/>
    <w:rsid w:val="004D1A78"/>
    <w:rsid w:val="004D2BB4"/>
    <w:rsid w:val="004D619A"/>
    <w:rsid w:val="004E58DC"/>
    <w:rsid w:val="004F0B3F"/>
    <w:rsid w:val="004F54D8"/>
    <w:rsid w:val="004F75BA"/>
    <w:rsid w:val="00500C05"/>
    <w:rsid w:val="005066F3"/>
    <w:rsid w:val="00506E43"/>
    <w:rsid w:val="00507A77"/>
    <w:rsid w:val="005103A2"/>
    <w:rsid w:val="0052246A"/>
    <w:rsid w:val="005238DF"/>
    <w:rsid w:val="00540FAC"/>
    <w:rsid w:val="0054202C"/>
    <w:rsid w:val="00542CE7"/>
    <w:rsid w:val="00547E6D"/>
    <w:rsid w:val="00550F3C"/>
    <w:rsid w:val="005534F7"/>
    <w:rsid w:val="005547ED"/>
    <w:rsid w:val="00560712"/>
    <w:rsid w:val="00563DFA"/>
    <w:rsid w:val="0056496D"/>
    <w:rsid w:val="00572586"/>
    <w:rsid w:val="00587B74"/>
    <w:rsid w:val="00587BDD"/>
    <w:rsid w:val="005917AD"/>
    <w:rsid w:val="00591FF1"/>
    <w:rsid w:val="005965F3"/>
    <w:rsid w:val="005969CB"/>
    <w:rsid w:val="005A0279"/>
    <w:rsid w:val="005A65BB"/>
    <w:rsid w:val="005B062A"/>
    <w:rsid w:val="005B0D3A"/>
    <w:rsid w:val="005B177A"/>
    <w:rsid w:val="005B1930"/>
    <w:rsid w:val="005B3D1D"/>
    <w:rsid w:val="005C76C0"/>
    <w:rsid w:val="005D219D"/>
    <w:rsid w:val="005D2365"/>
    <w:rsid w:val="005D40DE"/>
    <w:rsid w:val="005E3886"/>
    <w:rsid w:val="005E7D3F"/>
    <w:rsid w:val="005F0F0E"/>
    <w:rsid w:val="005F2E67"/>
    <w:rsid w:val="005F3B21"/>
    <w:rsid w:val="00600F0A"/>
    <w:rsid w:val="006018E3"/>
    <w:rsid w:val="00606D55"/>
    <w:rsid w:val="006139F1"/>
    <w:rsid w:val="006146D9"/>
    <w:rsid w:val="00616B0E"/>
    <w:rsid w:val="006213D3"/>
    <w:rsid w:val="0062696A"/>
    <w:rsid w:val="0063701E"/>
    <w:rsid w:val="006373E4"/>
    <w:rsid w:val="0064409D"/>
    <w:rsid w:val="00646431"/>
    <w:rsid w:val="00657955"/>
    <w:rsid w:val="00657AE0"/>
    <w:rsid w:val="00660419"/>
    <w:rsid w:val="00671BB7"/>
    <w:rsid w:val="00675389"/>
    <w:rsid w:val="00692DB4"/>
    <w:rsid w:val="0069542A"/>
    <w:rsid w:val="00696613"/>
    <w:rsid w:val="00696A52"/>
    <w:rsid w:val="006A0F59"/>
    <w:rsid w:val="006A45D8"/>
    <w:rsid w:val="006A5946"/>
    <w:rsid w:val="006A5B74"/>
    <w:rsid w:val="006B448A"/>
    <w:rsid w:val="006B4900"/>
    <w:rsid w:val="006B52A7"/>
    <w:rsid w:val="006B7CFF"/>
    <w:rsid w:val="006C460D"/>
    <w:rsid w:val="006C4779"/>
    <w:rsid w:val="006D607D"/>
    <w:rsid w:val="006E5BC9"/>
    <w:rsid w:val="00700CBA"/>
    <w:rsid w:val="007045DD"/>
    <w:rsid w:val="00705E05"/>
    <w:rsid w:val="00706150"/>
    <w:rsid w:val="007106D4"/>
    <w:rsid w:val="0071190D"/>
    <w:rsid w:val="00712B70"/>
    <w:rsid w:val="00713DED"/>
    <w:rsid w:val="00714585"/>
    <w:rsid w:val="00715372"/>
    <w:rsid w:val="00720F0C"/>
    <w:rsid w:val="00722B7B"/>
    <w:rsid w:val="0072670D"/>
    <w:rsid w:val="00733066"/>
    <w:rsid w:val="00734AD5"/>
    <w:rsid w:val="0075281C"/>
    <w:rsid w:val="00752D2F"/>
    <w:rsid w:val="007541D4"/>
    <w:rsid w:val="00760BB1"/>
    <w:rsid w:val="007666E2"/>
    <w:rsid w:val="00782EB8"/>
    <w:rsid w:val="00786CBB"/>
    <w:rsid w:val="007A1FD4"/>
    <w:rsid w:val="007B35A1"/>
    <w:rsid w:val="007B729C"/>
    <w:rsid w:val="007B7B23"/>
    <w:rsid w:val="007C0609"/>
    <w:rsid w:val="007C2F0F"/>
    <w:rsid w:val="007D07E8"/>
    <w:rsid w:val="007D0A6E"/>
    <w:rsid w:val="007D660E"/>
    <w:rsid w:val="007D6CB5"/>
    <w:rsid w:val="007F2AF6"/>
    <w:rsid w:val="007F2DD5"/>
    <w:rsid w:val="007F54D3"/>
    <w:rsid w:val="007F63E1"/>
    <w:rsid w:val="00802FA2"/>
    <w:rsid w:val="00804172"/>
    <w:rsid w:val="00805376"/>
    <w:rsid w:val="00807BEE"/>
    <w:rsid w:val="008306C9"/>
    <w:rsid w:val="00832A62"/>
    <w:rsid w:val="008355C9"/>
    <w:rsid w:val="00844301"/>
    <w:rsid w:val="008458E2"/>
    <w:rsid w:val="0084626B"/>
    <w:rsid w:val="00847DD6"/>
    <w:rsid w:val="008547EF"/>
    <w:rsid w:val="008559DC"/>
    <w:rsid w:val="00856EB8"/>
    <w:rsid w:val="008575AA"/>
    <w:rsid w:val="00863789"/>
    <w:rsid w:val="00864BBC"/>
    <w:rsid w:val="00866E17"/>
    <w:rsid w:val="00871326"/>
    <w:rsid w:val="00882325"/>
    <w:rsid w:val="008824A1"/>
    <w:rsid w:val="00894604"/>
    <w:rsid w:val="00894652"/>
    <w:rsid w:val="008957C4"/>
    <w:rsid w:val="008976C5"/>
    <w:rsid w:val="008A1DED"/>
    <w:rsid w:val="008A23F1"/>
    <w:rsid w:val="008A267B"/>
    <w:rsid w:val="008A6161"/>
    <w:rsid w:val="008B2B47"/>
    <w:rsid w:val="008C03AD"/>
    <w:rsid w:val="008C0A6F"/>
    <w:rsid w:val="008C0E3B"/>
    <w:rsid w:val="008C4B88"/>
    <w:rsid w:val="008C5D61"/>
    <w:rsid w:val="008C7D81"/>
    <w:rsid w:val="008D1E92"/>
    <w:rsid w:val="008D72BA"/>
    <w:rsid w:val="008E4FBC"/>
    <w:rsid w:val="008E5E0B"/>
    <w:rsid w:val="008F1B2D"/>
    <w:rsid w:val="008F7670"/>
    <w:rsid w:val="00915509"/>
    <w:rsid w:val="0092642D"/>
    <w:rsid w:val="00931DB2"/>
    <w:rsid w:val="00932637"/>
    <w:rsid w:val="00934E6A"/>
    <w:rsid w:val="00936401"/>
    <w:rsid w:val="00937356"/>
    <w:rsid w:val="00942066"/>
    <w:rsid w:val="00953031"/>
    <w:rsid w:val="009536DC"/>
    <w:rsid w:val="009630CE"/>
    <w:rsid w:val="009638EF"/>
    <w:rsid w:val="009652BD"/>
    <w:rsid w:val="009657FD"/>
    <w:rsid w:val="00967A82"/>
    <w:rsid w:val="00970F08"/>
    <w:rsid w:val="00971EAB"/>
    <w:rsid w:val="00976162"/>
    <w:rsid w:val="009A0969"/>
    <w:rsid w:val="009A221A"/>
    <w:rsid w:val="009A37AF"/>
    <w:rsid w:val="009A574E"/>
    <w:rsid w:val="009B4FBC"/>
    <w:rsid w:val="009B5803"/>
    <w:rsid w:val="009B593E"/>
    <w:rsid w:val="009C1D99"/>
    <w:rsid w:val="009C4950"/>
    <w:rsid w:val="009C5312"/>
    <w:rsid w:val="009D560F"/>
    <w:rsid w:val="009D6123"/>
    <w:rsid w:val="009E05E3"/>
    <w:rsid w:val="009E49B4"/>
    <w:rsid w:val="009E64EB"/>
    <w:rsid w:val="009F4E39"/>
    <w:rsid w:val="00A00E51"/>
    <w:rsid w:val="00A0340A"/>
    <w:rsid w:val="00A16CB8"/>
    <w:rsid w:val="00A33010"/>
    <w:rsid w:val="00A41AEC"/>
    <w:rsid w:val="00A4796E"/>
    <w:rsid w:val="00A503F4"/>
    <w:rsid w:val="00A5516F"/>
    <w:rsid w:val="00A608BE"/>
    <w:rsid w:val="00A61548"/>
    <w:rsid w:val="00A624B5"/>
    <w:rsid w:val="00A6438B"/>
    <w:rsid w:val="00A64DE2"/>
    <w:rsid w:val="00A72E7F"/>
    <w:rsid w:val="00A73B18"/>
    <w:rsid w:val="00A7695D"/>
    <w:rsid w:val="00A82161"/>
    <w:rsid w:val="00A82A70"/>
    <w:rsid w:val="00A82F81"/>
    <w:rsid w:val="00A848B7"/>
    <w:rsid w:val="00A93FD1"/>
    <w:rsid w:val="00A96448"/>
    <w:rsid w:val="00AA0DA7"/>
    <w:rsid w:val="00AB0A2A"/>
    <w:rsid w:val="00AC1CBB"/>
    <w:rsid w:val="00AC52DB"/>
    <w:rsid w:val="00AC634D"/>
    <w:rsid w:val="00AD2592"/>
    <w:rsid w:val="00AD6A1A"/>
    <w:rsid w:val="00AE0F6F"/>
    <w:rsid w:val="00AE23B1"/>
    <w:rsid w:val="00AF2FB7"/>
    <w:rsid w:val="00B0479D"/>
    <w:rsid w:val="00B04858"/>
    <w:rsid w:val="00B13FCA"/>
    <w:rsid w:val="00B14C36"/>
    <w:rsid w:val="00B16D0F"/>
    <w:rsid w:val="00B1751A"/>
    <w:rsid w:val="00B2045B"/>
    <w:rsid w:val="00B2107F"/>
    <w:rsid w:val="00B23F7D"/>
    <w:rsid w:val="00B25105"/>
    <w:rsid w:val="00B27EB2"/>
    <w:rsid w:val="00B31DF2"/>
    <w:rsid w:val="00B34F2B"/>
    <w:rsid w:val="00B355BA"/>
    <w:rsid w:val="00B359A6"/>
    <w:rsid w:val="00B371EA"/>
    <w:rsid w:val="00B45BA4"/>
    <w:rsid w:val="00B469CB"/>
    <w:rsid w:val="00B47BFA"/>
    <w:rsid w:val="00B50E69"/>
    <w:rsid w:val="00B55EB9"/>
    <w:rsid w:val="00B639C2"/>
    <w:rsid w:val="00B71B1A"/>
    <w:rsid w:val="00B73CF8"/>
    <w:rsid w:val="00B83255"/>
    <w:rsid w:val="00B90996"/>
    <w:rsid w:val="00B92417"/>
    <w:rsid w:val="00B92B22"/>
    <w:rsid w:val="00B936CD"/>
    <w:rsid w:val="00B96A35"/>
    <w:rsid w:val="00BA2880"/>
    <w:rsid w:val="00BA7300"/>
    <w:rsid w:val="00BA7531"/>
    <w:rsid w:val="00BB19E8"/>
    <w:rsid w:val="00BC5A4F"/>
    <w:rsid w:val="00BD3F04"/>
    <w:rsid w:val="00BF338A"/>
    <w:rsid w:val="00BF485A"/>
    <w:rsid w:val="00C01357"/>
    <w:rsid w:val="00C025DC"/>
    <w:rsid w:val="00C15877"/>
    <w:rsid w:val="00C215D8"/>
    <w:rsid w:val="00C21688"/>
    <w:rsid w:val="00C22BC6"/>
    <w:rsid w:val="00C2372E"/>
    <w:rsid w:val="00C24A65"/>
    <w:rsid w:val="00C25AAC"/>
    <w:rsid w:val="00C300A1"/>
    <w:rsid w:val="00C30FF9"/>
    <w:rsid w:val="00C322C7"/>
    <w:rsid w:val="00C336EB"/>
    <w:rsid w:val="00C43C4B"/>
    <w:rsid w:val="00C47206"/>
    <w:rsid w:val="00C50EB4"/>
    <w:rsid w:val="00C52496"/>
    <w:rsid w:val="00C526DB"/>
    <w:rsid w:val="00C55390"/>
    <w:rsid w:val="00C60113"/>
    <w:rsid w:val="00C62B6A"/>
    <w:rsid w:val="00C64139"/>
    <w:rsid w:val="00C64672"/>
    <w:rsid w:val="00C66D45"/>
    <w:rsid w:val="00C71C91"/>
    <w:rsid w:val="00C82011"/>
    <w:rsid w:val="00CB053E"/>
    <w:rsid w:val="00CC2940"/>
    <w:rsid w:val="00CC71FA"/>
    <w:rsid w:val="00CD402E"/>
    <w:rsid w:val="00CE15B1"/>
    <w:rsid w:val="00CE27AF"/>
    <w:rsid w:val="00CE401B"/>
    <w:rsid w:val="00CF5643"/>
    <w:rsid w:val="00D04AD9"/>
    <w:rsid w:val="00D04FB3"/>
    <w:rsid w:val="00D11CE2"/>
    <w:rsid w:val="00D14DFC"/>
    <w:rsid w:val="00D23F48"/>
    <w:rsid w:val="00D31FCB"/>
    <w:rsid w:val="00D353B1"/>
    <w:rsid w:val="00D36FDD"/>
    <w:rsid w:val="00D44E74"/>
    <w:rsid w:val="00D51FA9"/>
    <w:rsid w:val="00D52752"/>
    <w:rsid w:val="00D52803"/>
    <w:rsid w:val="00D64AD3"/>
    <w:rsid w:val="00D66728"/>
    <w:rsid w:val="00D67A38"/>
    <w:rsid w:val="00D7166B"/>
    <w:rsid w:val="00D80489"/>
    <w:rsid w:val="00D80896"/>
    <w:rsid w:val="00D81E1E"/>
    <w:rsid w:val="00D82B50"/>
    <w:rsid w:val="00D863F8"/>
    <w:rsid w:val="00D904A9"/>
    <w:rsid w:val="00D91111"/>
    <w:rsid w:val="00D9729E"/>
    <w:rsid w:val="00DA2A89"/>
    <w:rsid w:val="00DA4FDC"/>
    <w:rsid w:val="00DA6ACA"/>
    <w:rsid w:val="00DB107C"/>
    <w:rsid w:val="00DB23AB"/>
    <w:rsid w:val="00DB6CB9"/>
    <w:rsid w:val="00DC5E8B"/>
    <w:rsid w:val="00DD694B"/>
    <w:rsid w:val="00DE05C3"/>
    <w:rsid w:val="00DE149F"/>
    <w:rsid w:val="00DE219D"/>
    <w:rsid w:val="00DE2CBD"/>
    <w:rsid w:val="00DE4881"/>
    <w:rsid w:val="00DE5A82"/>
    <w:rsid w:val="00DF3641"/>
    <w:rsid w:val="00DF6134"/>
    <w:rsid w:val="00DF7734"/>
    <w:rsid w:val="00E11057"/>
    <w:rsid w:val="00E336F5"/>
    <w:rsid w:val="00E35196"/>
    <w:rsid w:val="00E35C87"/>
    <w:rsid w:val="00E37F75"/>
    <w:rsid w:val="00E41E77"/>
    <w:rsid w:val="00E42B7B"/>
    <w:rsid w:val="00E507C6"/>
    <w:rsid w:val="00E51D78"/>
    <w:rsid w:val="00E547FB"/>
    <w:rsid w:val="00E56BCB"/>
    <w:rsid w:val="00E62CAC"/>
    <w:rsid w:val="00E64C6B"/>
    <w:rsid w:val="00E672CB"/>
    <w:rsid w:val="00E71C4B"/>
    <w:rsid w:val="00E752E5"/>
    <w:rsid w:val="00E822E6"/>
    <w:rsid w:val="00E83C50"/>
    <w:rsid w:val="00E924FF"/>
    <w:rsid w:val="00E93DB0"/>
    <w:rsid w:val="00EA41FB"/>
    <w:rsid w:val="00EB57E5"/>
    <w:rsid w:val="00EC2232"/>
    <w:rsid w:val="00EC334F"/>
    <w:rsid w:val="00EC64BD"/>
    <w:rsid w:val="00EC6618"/>
    <w:rsid w:val="00EC6A19"/>
    <w:rsid w:val="00EC7E19"/>
    <w:rsid w:val="00EE5AA8"/>
    <w:rsid w:val="00EF364F"/>
    <w:rsid w:val="00EF7893"/>
    <w:rsid w:val="00F07E69"/>
    <w:rsid w:val="00F225C1"/>
    <w:rsid w:val="00F24633"/>
    <w:rsid w:val="00F265AC"/>
    <w:rsid w:val="00F2718C"/>
    <w:rsid w:val="00F30D7E"/>
    <w:rsid w:val="00F3794E"/>
    <w:rsid w:val="00F43907"/>
    <w:rsid w:val="00F4567F"/>
    <w:rsid w:val="00F45763"/>
    <w:rsid w:val="00F45D2C"/>
    <w:rsid w:val="00F543FB"/>
    <w:rsid w:val="00F60DE5"/>
    <w:rsid w:val="00F61B41"/>
    <w:rsid w:val="00F63A28"/>
    <w:rsid w:val="00F66441"/>
    <w:rsid w:val="00F70AA3"/>
    <w:rsid w:val="00F77D65"/>
    <w:rsid w:val="00F978E2"/>
    <w:rsid w:val="00FB1CA1"/>
    <w:rsid w:val="00FC2306"/>
    <w:rsid w:val="00FC3355"/>
    <w:rsid w:val="00FC666E"/>
    <w:rsid w:val="00FC7079"/>
    <w:rsid w:val="00FD147D"/>
    <w:rsid w:val="00FD1E02"/>
    <w:rsid w:val="00FD289F"/>
    <w:rsid w:val="00FE28FB"/>
    <w:rsid w:val="00FE3C85"/>
    <w:rsid w:val="00FE4BCB"/>
    <w:rsid w:val="00FE5332"/>
    <w:rsid w:val="00FE5D4D"/>
    <w:rsid w:val="00FF0DE0"/>
    <w:rsid w:val="00FF2927"/>
    <w:rsid w:val="00FF6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3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3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53C53"/>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
    <w:basedOn w:val="Normalny"/>
    <w:link w:val="AkapitzlistZnak"/>
    <w:uiPriority w:val="34"/>
    <w:qFormat/>
    <w:rsid w:val="00153C53"/>
    <w:pPr>
      <w:ind w:left="720"/>
      <w:contextualSpacing/>
    </w:pPr>
    <w:rPr>
      <w:rFonts w:cs="Times New Roman"/>
    </w:rPr>
  </w:style>
  <w:style w:type="paragraph" w:styleId="Tytu">
    <w:name w:val="Title"/>
    <w:basedOn w:val="Normalny"/>
    <w:link w:val="TytuZnak"/>
    <w:qFormat/>
    <w:rsid w:val="00153C53"/>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rFonts w:ascii="Times New Roman" w:eastAsia="Times New Roman" w:hAnsi="Times New Roman" w:cs="Times New Roman"/>
      <w:sz w:val="24"/>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style>
  <w:style w:type="character" w:customStyle="1" w:styleId="TekstprzypisudolnegoZnak">
    <w:name w:val="Tekst przypisu dolnego Znak"/>
    <w:aliases w:val="Podrozdział Znak,Footnote Znak,Podrozdzia3 Znak"/>
    <w:basedOn w:val="Domylnaczcionkaakapitu"/>
    <w:link w:val="Tekstprzypisudolnego"/>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basedOn w:val="Domylnaczcionkaakapitu"/>
    <w:link w:val="Akapitzlist"/>
    <w:uiPriority w:val="34"/>
    <w:qFormat/>
    <w:locked/>
    <w:rsid w:val="00671BB7"/>
    <w:rPr>
      <w:rFonts w:ascii="Calibri" w:eastAsia="Calibri" w:hAnsi="Calibri" w:cs="Times New Roman"/>
      <w:sz w:val="20"/>
      <w:szCs w:val="20"/>
      <w:lang w:eastAsia="pl-PL"/>
    </w:rPr>
  </w:style>
  <w:style w:type="paragraph" w:styleId="HTML-wstpniesformatowany">
    <w:name w:val="HTML Preformatted"/>
    <w:basedOn w:val="Normalny"/>
    <w:link w:val="HTML-wstpniesformatowanyZnak"/>
    <w:uiPriority w:val="99"/>
    <w:rsid w:val="0059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lang w:val="en-GB" w:eastAsia="en-GB"/>
    </w:rPr>
  </w:style>
  <w:style w:type="character" w:customStyle="1" w:styleId="HTML-wstpniesformatowanyZnak">
    <w:name w:val="HTML - wstępnie sformatowany Znak"/>
    <w:basedOn w:val="Domylnaczcionkaakapitu"/>
    <w:link w:val="HTML-wstpniesformatowany"/>
    <w:uiPriority w:val="99"/>
    <w:rsid w:val="005965F3"/>
    <w:rPr>
      <w:rFonts w:ascii="Courier New" w:eastAsia="Calibri" w:hAnsi="Courier New" w:cs="Times New Roman"/>
      <w:color w:val="000000"/>
      <w:sz w:val="20"/>
      <w:szCs w:val="20"/>
      <w:lang w:val="en-GB" w:eastAsia="en-GB"/>
    </w:rPr>
  </w:style>
  <w:style w:type="paragraph" w:customStyle="1" w:styleId="TableParagraph">
    <w:name w:val="Table Paragraph"/>
    <w:basedOn w:val="Normalny"/>
    <w:uiPriority w:val="1"/>
    <w:qFormat/>
    <w:rsid w:val="009A37AF"/>
    <w:pPr>
      <w:widowControl w:val="0"/>
      <w:autoSpaceDE w:val="0"/>
      <w:autoSpaceDN w:val="0"/>
    </w:pPr>
    <w:rPr>
      <w:rFonts w:ascii="Times New Roman" w:eastAsia="Times New Roman" w:hAnsi="Times New Roman" w:cs="Times New Roman"/>
      <w:sz w:val="22"/>
      <w:szCs w:val="22"/>
      <w:lang w:bidi="pl-PL"/>
    </w:rPr>
  </w:style>
  <w:style w:type="paragraph" w:styleId="NormalnyWeb">
    <w:name w:val="Normal (Web)"/>
    <w:basedOn w:val="Normalny"/>
    <w:uiPriority w:val="99"/>
    <w:semiHidden/>
    <w:unhideWhenUsed/>
    <w:rsid w:val="004C3D69"/>
    <w:pPr>
      <w:spacing w:before="100" w:beforeAutospacing="1" w:after="100" w:afterAutospacing="1"/>
    </w:pPr>
    <w:rPr>
      <w:rFonts w:ascii="Times New Roman" w:eastAsia="Times New Roman" w:hAnsi="Times New Roman" w:cs="Times New Roman"/>
      <w:sz w:val="24"/>
      <w:szCs w:val="24"/>
    </w:rPr>
  </w:style>
  <w:style w:type="paragraph" w:customStyle="1" w:styleId="Zawartotabeli">
    <w:name w:val="Zawartość tabeli"/>
    <w:basedOn w:val="Normalny"/>
    <w:rsid w:val="00EC64BD"/>
    <w:pPr>
      <w:widowControl w:val="0"/>
      <w:suppressLineNumbers/>
      <w:suppressAutoHyphens/>
    </w:pPr>
    <w:rPr>
      <w:rFonts w:ascii="Times New Roman" w:eastAsia="Lucida Sans Unicode" w:hAnsi="Times New Roman" w:cs="Mangal"/>
      <w:kern w:val="1"/>
      <w:sz w:val="24"/>
      <w:szCs w:val="24"/>
      <w:lang w:eastAsia="hi-IN" w:bidi="hi-IN"/>
    </w:rPr>
  </w:style>
  <w:style w:type="paragraph" w:styleId="Bezodstpw">
    <w:name w:val="No Spacing"/>
    <w:link w:val="BezodstpwZnak"/>
    <w:uiPriority w:val="99"/>
    <w:qFormat/>
    <w:rsid w:val="00A0340A"/>
    <w:pPr>
      <w:spacing w:after="0" w:line="240" w:lineRule="auto"/>
    </w:pPr>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C43C4B"/>
    <w:rPr>
      <w:rFonts w:asciiTheme="majorHAnsi" w:eastAsiaTheme="majorEastAsia" w:hAnsiTheme="majorHAnsi" w:cstheme="majorBidi"/>
      <w:b/>
      <w:bCs/>
      <w:color w:val="4F81BD" w:themeColor="accent1"/>
      <w:sz w:val="26"/>
      <w:szCs w:val="26"/>
      <w:lang w:eastAsia="pl-PL"/>
    </w:rPr>
  </w:style>
  <w:style w:type="character" w:customStyle="1" w:styleId="BezodstpwZnak">
    <w:name w:val="Bez odstępów Znak"/>
    <w:link w:val="Bezodstpw"/>
    <w:uiPriority w:val="99"/>
    <w:locked/>
    <w:rsid w:val="00E37F75"/>
    <w:rPr>
      <w:rFonts w:ascii="Calibri" w:eastAsia="Calibri" w:hAnsi="Calibri" w:cs="Arial"/>
      <w:sz w:val="20"/>
      <w:szCs w:val="20"/>
      <w:lang w:eastAsia="pl-PL"/>
    </w:rPr>
  </w:style>
  <w:style w:type="paragraph" w:styleId="Tekstpodstawowywcity">
    <w:name w:val="Body Text Indent"/>
    <w:basedOn w:val="Normalny"/>
    <w:link w:val="TekstpodstawowywcityZnak"/>
    <w:uiPriority w:val="99"/>
    <w:semiHidden/>
    <w:unhideWhenUsed/>
    <w:rsid w:val="000B0339"/>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0B0339"/>
    <w:rPr>
      <w:rFonts w:ascii="Times New Roman" w:eastAsia="Times New Roman" w:hAnsi="Times New Roman" w:cs="Times New Roman"/>
      <w:sz w:val="24"/>
      <w:szCs w:val="24"/>
      <w:lang w:eastAsia="pl-PL"/>
    </w:rPr>
  </w:style>
  <w:style w:type="paragraph" w:styleId="Legenda">
    <w:name w:val="caption"/>
    <w:basedOn w:val="Normalny"/>
    <w:next w:val="Normalny"/>
    <w:qFormat/>
    <w:rsid w:val="000B0339"/>
    <w:rPr>
      <w:rFonts w:ascii="Courier New" w:eastAsia="Times New Roman" w:hAnsi="Courier New" w:cs="Times New Roman"/>
      <w:b/>
      <w:sz w:val="24"/>
    </w:rPr>
  </w:style>
  <w:style w:type="table" w:customStyle="1" w:styleId="Tabela-Siatka1">
    <w:name w:val="Tabela - Siatka1"/>
    <w:basedOn w:val="Standardowy"/>
    <w:next w:val="Tabela-Siatka"/>
    <w:rsid w:val="001C15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3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3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53C53"/>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
    <w:basedOn w:val="Normalny"/>
    <w:link w:val="AkapitzlistZnak"/>
    <w:uiPriority w:val="34"/>
    <w:qFormat/>
    <w:rsid w:val="00153C53"/>
    <w:pPr>
      <w:ind w:left="720"/>
      <w:contextualSpacing/>
    </w:pPr>
    <w:rPr>
      <w:rFonts w:cs="Times New Roman"/>
    </w:rPr>
  </w:style>
  <w:style w:type="paragraph" w:styleId="Tytu">
    <w:name w:val="Title"/>
    <w:basedOn w:val="Normalny"/>
    <w:link w:val="TytuZnak"/>
    <w:qFormat/>
    <w:rsid w:val="00153C53"/>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rFonts w:ascii="Times New Roman" w:eastAsia="Times New Roman" w:hAnsi="Times New Roman" w:cs="Times New Roman"/>
      <w:sz w:val="24"/>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style>
  <w:style w:type="character" w:customStyle="1" w:styleId="TekstprzypisudolnegoZnak">
    <w:name w:val="Tekst przypisu dolnego Znak"/>
    <w:aliases w:val="Podrozdział Znak,Footnote Znak,Podrozdzia3 Znak"/>
    <w:basedOn w:val="Domylnaczcionkaakapitu"/>
    <w:link w:val="Tekstprzypisudolnego"/>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basedOn w:val="Domylnaczcionkaakapitu"/>
    <w:link w:val="Akapitzlist"/>
    <w:uiPriority w:val="34"/>
    <w:qFormat/>
    <w:locked/>
    <w:rsid w:val="00671BB7"/>
    <w:rPr>
      <w:rFonts w:ascii="Calibri" w:eastAsia="Calibri" w:hAnsi="Calibri" w:cs="Times New Roman"/>
      <w:sz w:val="20"/>
      <w:szCs w:val="20"/>
      <w:lang w:eastAsia="pl-PL"/>
    </w:rPr>
  </w:style>
  <w:style w:type="paragraph" w:styleId="HTML-wstpniesformatowany">
    <w:name w:val="HTML Preformatted"/>
    <w:basedOn w:val="Normalny"/>
    <w:link w:val="HTML-wstpniesformatowanyZnak"/>
    <w:uiPriority w:val="99"/>
    <w:rsid w:val="0059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lang w:val="en-GB" w:eastAsia="en-GB"/>
    </w:rPr>
  </w:style>
  <w:style w:type="character" w:customStyle="1" w:styleId="HTML-wstpniesformatowanyZnak">
    <w:name w:val="HTML - wstępnie sformatowany Znak"/>
    <w:basedOn w:val="Domylnaczcionkaakapitu"/>
    <w:link w:val="HTML-wstpniesformatowany"/>
    <w:uiPriority w:val="99"/>
    <w:rsid w:val="005965F3"/>
    <w:rPr>
      <w:rFonts w:ascii="Courier New" w:eastAsia="Calibri" w:hAnsi="Courier New" w:cs="Times New Roman"/>
      <w:color w:val="000000"/>
      <w:sz w:val="20"/>
      <w:szCs w:val="20"/>
      <w:lang w:val="en-GB" w:eastAsia="en-GB"/>
    </w:rPr>
  </w:style>
  <w:style w:type="paragraph" w:customStyle="1" w:styleId="TableParagraph">
    <w:name w:val="Table Paragraph"/>
    <w:basedOn w:val="Normalny"/>
    <w:uiPriority w:val="1"/>
    <w:qFormat/>
    <w:rsid w:val="009A37AF"/>
    <w:pPr>
      <w:widowControl w:val="0"/>
      <w:autoSpaceDE w:val="0"/>
      <w:autoSpaceDN w:val="0"/>
    </w:pPr>
    <w:rPr>
      <w:rFonts w:ascii="Times New Roman" w:eastAsia="Times New Roman" w:hAnsi="Times New Roman" w:cs="Times New Roman"/>
      <w:sz w:val="22"/>
      <w:szCs w:val="22"/>
      <w:lang w:bidi="pl-PL"/>
    </w:rPr>
  </w:style>
  <w:style w:type="paragraph" w:styleId="NormalnyWeb">
    <w:name w:val="Normal (Web)"/>
    <w:basedOn w:val="Normalny"/>
    <w:uiPriority w:val="99"/>
    <w:semiHidden/>
    <w:unhideWhenUsed/>
    <w:rsid w:val="004C3D69"/>
    <w:pPr>
      <w:spacing w:before="100" w:beforeAutospacing="1" w:after="100" w:afterAutospacing="1"/>
    </w:pPr>
    <w:rPr>
      <w:rFonts w:ascii="Times New Roman" w:eastAsia="Times New Roman" w:hAnsi="Times New Roman" w:cs="Times New Roman"/>
      <w:sz w:val="24"/>
      <w:szCs w:val="24"/>
    </w:rPr>
  </w:style>
  <w:style w:type="paragraph" w:customStyle="1" w:styleId="Zawartotabeli">
    <w:name w:val="Zawartość tabeli"/>
    <w:basedOn w:val="Normalny"/>
    <w:rsid w:val="00EC64BD"/>
    <w:pPr>
      <w:widowControl w:val="0"/>
      <w:suppressLineNumbers/>
      <w:suppressAutoHyphens/>
    </w:pPr>
    <w:rPr>
      <w:rFonts w:ascii="Times New Roman" w:eastAsia="Lucida Sans Unicode" w:hAnsi="Times New Roman" w:cs="Mangal"/>
      <w:kern w:val="1"/>
      <w:sz w:val="24"/>
      <w:szCs w:val="24"/>
      <w:lang w:eastAsia="hi-IN" w:bidi="hi-IN"/>
    </w:rPr>
  </w:style>
  <w:style w:type="paragraph" w:styleId="Bezodstpw">
    <w:name w:val="No Spacing"/>
    <w:link w:val="BezodstpwZnak"/>
    <w:uiPriority w:val="99"/>
    <w:qFormat/>
    <w:rsid w:val="00A0340A"/>
    <w:pPr>
      <w:spacing w:after="0" w:line="240" w:lineRule="auto"/>
    </w:pPr>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C43C4B"/>
    <w:rPr>
      <w:rFonts w:asciiTheme="majorHAnsi" w:eastAsiaTheme="majorEastAsia" w:hAnsiTheme="majorHAnsi" w:cstheme="majorBidi"/>
      <w:b/>
      <w:bCs/>
      <w:color w:val="4F81BD" w:themeColor="accent1"/>
      <w:sz w:val="26"/>
      <w:szCs w:val="26"/>
      <w:lang w:eastAsia="pl-PL"/>
    </w:rPr>
  </w:style>
  <w:style w:type="character" w:customStyle="1" w:styleId="BezodstpwZnak">
    <w:name w:val="Bez odstępów Znak"/>
    <w:link w:val="Bezodstpw"/>
    <w:uiPriority w:val="99"/>
    <w:locked/>
    <w:rsid w:val="00E37F75"/>
    <w:rPr>
      <w:rFonts w:ascii="Calibri" w:eastAsia="Calibri" w:hAnsi="Calibri" w:cs="Arial"/>
      <w:sz w:val="20"/>
      <w:szCs w:val="20"/>
      <w:lang w:eastAsia="pl-PL"/>
    </w:rPr>
  </w:style>
  <w:style w:type="paragraph" w:styleId="Tekstpodstawowywcity">
    <w:name w:val="Body Text Indent"/>
    <w:basedOn w:val="Normalny"/>
    <w:link w:val="TekstpodstawowywcityZnak"/>
    <w:uiPriority w:val="99"/>
    <w:semiHidden/>
    <w:unhideWhenUsed/>
    <w:rsid w:val="000B0339"/>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0B0339"/>
    <w:rPr>
      <w:rFonts w:ascii="Times New Roman" w:eastAsia="Times New Roman" w:hAnsi="Times New Roman" w:cs="Times New Roman"/>
      <w:sz w:val="24"/>
      <w:szCs w:val="24"/>
      <w:lang w:eastAsia="pl-PL"/>
    </w:rPr>
  </w:style>
  <w:style w:type="paragraph" w:styleId="Legenda">
    <w:name w:val="caption"/>
    <w:basedOn w:val="Normalny"/>
    <w:next w:val="Normalny"/>
    <w:qFormat/>
    <w:rsid w:val="000B0339"/>
    <w:rPr>
      <w:rFonts w:ascii="Courier New" w:eastAsia="Times New Roman" w:hAnsi="Courier New" w:cs="Times New Roman"/>
      <w:b/>
      <w:sz w:val="24"/>
    </w:rPr>
  </w:style>
  <w:style w:type="table" w:customStyle="1" w:styleId="Tabela-Siatka1">
    <w:name w:val="Tabela - Siatka1"/>
    <w:basedOn w:val="Standardowy"/>
    <w:next w:val="Tabela-Siatka"/>
    <w:rsid w:val="001C15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566">
      <w:bodyDiv w:val="1"/>
      <w:marLeft w:val="0"/>
      <w:marRight w:val="0"/>
      <w:marTop w:val="0"/>
      <w:marBottom w:val="0"/>
      <w:divBdr>
        <w:top w:val="none" w:sz="0" w:space="0" w:color="auto"/>
        <w:left w:val="none" w:sz="0" w:space="0" w:color="auto"/>
        <w:bottom w:val="none" w:sz="0" w:space="0" w:color="auto"/>
        <w:right w:val="none" w:sz="0" w:space="0" w:color="auto"/>
      </w:divBdr>
    </w:div>
    <w:div w:id="20854040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54439979">
      <w:bodyDiv w:val="1"/>
      <w:marLeft w:val="0"/>
      <w:marRight w:val="0"/>
      <w:marTop w:val="0"/>
      <w:marBottom w:val="0"/>
      <w:divBdr>
        <w:top w:val="none" w:sz="0" w:space="0" w:color="auto"/>
        <w:left w:val="none" w:sz="0" w:space="0" w:color="auto"/>
        <w:bottom w:val="none" w:sz="0" w:space="0" w:color="auto"/>
        <w:right w:val="none" w:sz="0" w:space="0" w:color="auto"/>
      </w:divBdr>
    </w:div>
    <w:div w:id="571085319">
      <w:bodyDiv w:val="1"/>
      <w:marLeft w:val="0"/>
      <w:marRight w:val="0"/>
      <w:marTop w:val="0"/>
      <w:marBottom w:val="0"/>
      <w:divBdr>
        <w:top w:val="none" w:sz="0" w:space="0" w:color="auto"/>
        <w:left w:val="none" w:sz="0" w:space="0" w:color="auto"/>
        <w:bottom w:val="none" w:sz="0" w:space="0" w:color="auto"/>
        <w:right w:val="none" w:sz="0" w:space="0" w:color="auto"/>
      </w:divBdr>
    </w:div>
    <w:div w:id="663629445">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97268457">
      <w:bodyDiv w:val="1"/>
      <w:marLeft w:val="0"/>
      <w:marRight w:val="0"/>
      <w:marTop w:val="0"/>
      <w:marBottom w:val="0"/>
      <w:divBdr>
        <w:top w:val="none" w:sz="0" w:space="0" w:color="auto"/>
        <w:left w:val="none" w:sz="0" w:space="0" w:color="auto"/>
        <w:bottom w:val="none" w:sz="0" w:space="0" w:color="auto"/>
        <w:right w:val="none" w:sz="0" w:space="0" w:color="auto"/>
      </w:divBdr>
    </w:div>
    <w:div w:id="1098867712">
      <w:bodyDiv w:val="1"/>
      <w:marLeft w:val="0"/>
      <w:marRight w:val="0"/>
      <w:marTop w:val="0"/>
      <w:marBottom w:val="0"/>
      <w:divBdr>
        <w:top w:val="none" w:sz="0" w:space="0" w:color="auto"/>
        <w:left w:val="none" w:sz="0" w:space="0" w:color="auto"/>
        <w:bottom w:val="none" w:sz="0" w:space="0" w:color="auto"/>
        <w:right w:val="none" w:sz="0" w:space="0" w:color="auto"/>
      </w:divBdr>
    </w:div>
    <w:div w:id="1243488776">
      <w:bodyDiv w:val="1"/>
      <w:marLeft w:val="0"/>
      <w:marRight w:val="0"/>
      <w:marTop w:val="0"/>
      <w:marBottom w:val="0"/>
      <w:divBdr>
        <w:top w:val="none" w:sz="0" w:space="0" w:color="auto"/>
        <w:left w:val="none" w:sz="0" w:space="0" w:color="auto"/>
        <w:bottom w:val="none" w:sz="0" w:space="0" w:color="auto"/>
        <w:right w:val="none" w:sz="0" w:space="0" w:color="auto"/>
      </w:divBdr>
    </w:div>
    <w:div w:id="1562523725">
      <w:bodyDiv w:val="1"/>
      <w:marLeft w:val="0"/>
      <w:marRight w:val="0"/>
      <w:marTop w:val="0"/>
      <w:marBottom w:val="0"/>
      <w:divBdr>
        <w:top w:val="none" w:sz="0" w:space="0" w:color="auto"/>
        <w:left w:val="none" w:sz="0" w:space="0" w:color="auto"/>
        <w:bottom w:val="none" w:sz="0" w:space="0" w:color="auto"/>
        <w:right w:val="none" w:sz="0" w:space="0" w:color="auto"/>
      </w:divBdr>
    </w:div>
    <w:div w:id="1705061662">
      <w:bodyDiv w:val="1"/>
      <w:marLeft w:val="0"/>
      <w:marRight w:val="0"/>
      <w:marTop w:val="0"/>
      <w:marBottom w:val="0"/>
      <w:divBdr>
        <w:top w:val="none" w:sz="0" w:space="0" w:color="auto"/>
        <w:left w:val="none" w:sz="0" w:space="0" w:color="auto"/>
        <w:bottom w:val="none" w:sz="0" w:space="0" w:color="auto"/>
        <w:right w:val="none" w:sz="0" w:space="0" w:color="auto"/>
      </w:divBdr>
    </w:div>
    <w:div w:id="1796174697">
      <w:bodyDiv w:val="1"/>
      <w:marLeft w:val="0"/>
      <w:marRight w:val="0"/>
      <w:marTop w:val="0"/>
      <w:marBottom w:val="0"/>
      <w:divBdr>
        <w:top w:val="none" w:sz="0" w:space="0" w:color="auto"/>
        <w:left w:val="none" w:sz="0" w:space="0" w:color="auto"/>
        <w:bottom w:val="none" w:sz="0" w:space="0" w:color="auto"/>
        <w:right w:val="none" w:sz="0" w:space="0" w:color="auto"/>
      </w:divBdr>
    </w:div>
    <w:div w:id="1910114995">
      <w:bodyDiv w:val="1"/>
      <w:marLeft w:val="0"/>
      <w:marRight w:val="0"/>
      <w:marTop w:val="0"/>
      <w:marBottom w:val="0"/>
      <w:divBdr>
        <w:top w:val="none" w:sz="0" w:space="0" w:color="auto"/>
        <w:left w:val="none" w:sz="0" w:space="0" w:color="auto"/>
        <w:bottom w:val="none" w:sz="0" w:space="0" w:color="auto"/>
        <w:right w:val="none" w:sz="0" w:space="0" w:color="auto"/>
      </w:divBdr>
      <w:divsChild>
        <w:div w:id="1381707013">
          <w:marLeft w:val="0"/>
          <w:marRight w:val="0"/>
          <w:marTop w:val="0"/>
          <w:marBottom w:val="0"/>
          <w:divBdr>
            <w:top w:val="none" w:sz="0" w:space="0" w:color="auto"/>
            <w:left w:val="none" w:sz="0" w:space="0" w:color="auto"/>
            <w:bottom w:val="none" w:sz="0" w:space="0" w:color="auto"/>
            <w:right w:val="none" w:sz="0" w:space="0" w:color="auto"/>
          </w:divBdr>
          <w:divsChild>
            <w:div w:id="1452822272">
              <w:marLeft w:val="0"/>
              <w:marRight w:val="0"/>
              <w:marTop w:val="0"/>
              <w:marBottom w:val="0"/>
              <w:divBdr>
                <w:top w:val="none" w:sz="0" w:space="0" w:color="auto"/>
                <w:left w:val="none" w:sz="0" w:space="0" w:color="auto"/>
                <w:bottom w:val="none" w:sz="0" w:space="0" w:color="auto"/>
                <w:right w:val="none" w:sz="0" w:space="0" w:color="auto"/>
              </w:divBdr>
              <w:divsChild>
                <w:div w:id="10012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E921-ABBF-48ED-9E77-3082F5CA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3344</Words>
  <Characters>20069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Barbara Fludera</cp:lastModifiedBy>
  <cp:revision>11</cp:revision>
  <cp:lastPrinted>2021-03-17T09:06:00Z</cp:lastPrinted>
  <dcterms:created xsi:type="dcterms:W3CDTF">2022-05-23T11:29:00Z</dcterms:created>
  <dcterms:modified xsi:type="dcterms:W3CDTF">2022-05-31T12:18:00Z</dcterms:modified>
</cp:coreProperties>
</file>