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5B" w:rsidRDefault="002C4C77">
      <w:r>
        <w:t xml:space="preserve">Zamawiający w części 4 dopuszcza zamianę sprzętu pkt 4 i 5 </w:t>
      </w:r>
    </w:p>
    <w:p w:rsidR="002C4C77" w:rsidRPr="002C4C77" w:rsidRDefault="002C4C77">
      <w:pPr>
        <w:rPr>
          <w:b/>
        </w:rPr>
      </w:pPr>
      <w:r w:rsidRPr="002C4C77">
        <w:rPr>
          <w:b/>
        </w:rPr>
        <w:t xml:space="preserve">Z </w:t>
      </w:r>
    </w:p>
    <w:p w:rsidR="002C4C77" w:rsidRPr="002C4C77" w:rsidRDefault="002C4C77" w:rsidP="002C4C77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eastAsia="pl-PL"/>
        </w:rPr>
      </w:pPr>
      <w:r w:rsidRPr="002C4C77">
        <w:rPr>
          <w:rFonts w:ascii="Calibri" w:eastAsia="Calibri" w:hAnsi="Calibri" w:cs="Times New Roman"/>
          <w:b/>
          <w:bCs/>
          <w:lang w:eastAsia="pl-PL"/>
        </w:rPr>
        <w:t xml:space="preserve">Wzmacniacz gitarowy tranzystorowy Champion 40 – 1 szt. </w:t>
      </w:r>
    </w:p>
    <w:p w:rsidR="002C4C77" w:rsidRPr="002C4C77" w:rsidRDefault="002C4C77" w:rsidP="002C4C77">
      <w:pPr>
        <w:spacing w:after="0" w:line="240" w:lineRule="auto"/>
        <w:rPr>
          <w:b/>
          <w:bCs/>
        </w:rPr>
      </w:pP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Wzmacniacz typu </w:t>
      </w:r>
      <w:proofErr w:type="spellStart"/>
      <w:r w:rsidRPr="002C4C77">
        <w:t>combo</w:t>
      </w:r>
      <w:proofErr w:type="spellEnd"/>
      <w:r w:rsidRPr="002C4C77">
        <w:t xml:space="preserve"> 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Moc:  nie mniejsza niż 40W 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Technologia: tranzystorowa 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Głośnik: 12" </w:t>
      </w:r>
      <w:proofErr w:type="spellStart"/>
      <w:r w:rsidRPr="002C4C77">
        <w:t>Fender</w:t>
      </w:r>
      <w:proofErr w:type="spellEnd"/>
      <w:r w:rsidRPr="002C4C77">
        <w:t xml:space="preserve"> Special Design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Kanały: 2 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>Wbudowany procesor efektów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Efekty: </w:t>
      </w:r>
      <w:proofErr w:type="spellStart"/>
      <w:r w:rsidRPr="002C4C77">
        <w:t>Reverb</w:t>
      </w:r>
      <w:proofErr w:type="spellEnd"/>
      <w:r w:rsidRPr="002C4C77">
        <w:t xml:space="preserve">, </w:t>
      </w:r>
      <w:proofErr w:type="spellStart"/>
      <w:r w:rsidRPr="002C4C77">
        <w:t>Delay</w:t>
      </w:r>
      <w:proofErr w:type="spellEnd"/>
      <w:r w:rsidRPr="002C4C77">
        <w:t xml:space="preserve">/Echo, </w:t>
      </w:r>
      <w:proofErr w:type="spellStart"/>
      <w:r w:rsidRPr="002C4C77">
        <w:t>Chorus</w:t>
      </w:r>
      <w:proofErr w:type="spellEnd"/>
      <w:r w:rsidRPr="002C4C77">
        <w:t xml:space="preserve">, Tremolo, </w:t>
      </w:r>
      <w:proofErr w:type="spellStart"/>
      <w:r w:rsidRPr="002C4C77">
        <w:t>Vibratone</w:t>
      </w:r>
      <w:proofErr w:type="spellEnd"/>
      <w:r w:rsidRPr="002C4C77">
        <w:t xml:space="preserve"> 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 xml:space="preserve">Wyjście AUX 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>Wyjście słuchawkowe</w:t>
      </w:r>
    </w:p>
    <w:p w:rsidR="002C4C77" w:rsidRPr="002C4C77" w:rsidRDefault="002C4C77" w:rsidP="002C4C77">
      <w:pPr>
        <w:numPr>
          <w:ilvl w:val="0"/>
          <w:numId w:val="2"/>
        </w:numPr>
        <w:spacing w:after="0" w:line="240" w:lineRule="auto"/>
      </w:pPr>
      <w:r w:rsidRPr="002C4C77">
        <w:t>Waga: nie więcej niż 8,6 kg</w:t>
      </w:r>
    </w:p>
    <w:p w:rsidR="002C4C77" w:rsidRPr="002C4C77" w:rsidRDefault="002C4C77" w:rsidP="002C4C77">
      <w:pPr>
        <w:spacing w:after="0" w:line="240" w:lineRule="auto"/>
      </w:pPr>
    </w:p>
    <w:p w:rsidR="002C4C77" w:rsidRPr="002C4C77" w:rsidRDefault="002C4C77" w:rsidP="002C4C77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en-US" w:eastAsia="pl-PL"/>
        </w:rPr>
      </w:pPr>
      <w:proofErr w:type="spellStart"/>
      <w:r w:rsidRPr="002C4C77">
        <w:rPr>
          <w:rFonts w:ascii="Calibri" w:eastAsia="Calibri" w:hAnsi="Calibri" w:cs="Times New Roman"/>
          <w:b/>
          <w:bCs/>
          <w:lang w:val="en-US" w:eastAsia="pl-PL"/>
        </w:rPr>
        <w:t>Wzmacniacz</w:t>
      </w:r>
      <w:proofErr w:type="spellEnd"/>
      <w:r w:rsidRPr="002C4C77">
        <w:rPr>
          <w:rFonts w:ascii="Calibri" w:eastAsia="Calibri" w:hAnsi="Calibri" w:cs="Times New Roman"/>
          <w:b/>
          <w:bCs/>
          <w:lang w:val="en-US" w:eastAsia="pl-PL"/>
        </w:rPr>
        <w:t> </w:t>
      </w:r>
      <w:proofErr w:type="spellStart"/>
      <w:r w:rsidRPr="002C4C77">
        <w:rPr>
          <w:rFonts w:ascii="Calibri" w:eastAsia="Calibri" w:hAnsi="Calibri" w:cs="Times New Roman"/>
          <w:b/>
          <w:bCs/>
          <w:lang w:val="en-US" w:eastAsia="pl-PL"/>
        </w:rPr>
        <w:t>gitarowy</w:t>
      </w:r>
      <w:proofErr w:type="spellEnd"/>
      <w:r w:rsidRPr="002C4C77">
        <w:rPr>
          <w:rFonts w:ascii="Calibri" w:eastAsia="Calibri" w:hAnsi="Calibri" w:cs="Times New Roman"/>
          <w:b/>
          <w:bCs/>
          <w:lang w:val="en-US" w:eastAsia="pl-PL"/>
        </w:rPr>
        <w:t> </w:t>
      </w:r>
      <w:proofErr w:type="spellStart"/>
      <w:r w:rsidRPr="002C4C77">
        <w:rPr>
          <w:rFonts w:ascii="Calibri" w:eastAsia="Calibri" w:hAnsi="Calibri" w:cs="Times New Roman"/>
          <w:b/>
          <w:bCs/>
          <w:lang w:val="en-US" w:eastAsia="pl-PL"/>
        </w:rPr>
        <w:t>lampowy</w:t>
      </w:r>
      <w:proofErr w:type="spellEnd"/>
      <w:r w:rsidRPr="002C4C77">
        <w:rPr>
          <w:rFonts w:ascii="Calibri" w:eastAsia="Calibri" w:hAnsi="Calibri" w:cs="Times New Roman"/>
          <w:b/>
          <w:bCs/>
          <w:lang w:val="en-US" w:eastAsia="pl-PL"/>
        </w:rPr>
        <w:t xml:space="preserve"> Fender Blues Junior – 1 </w:t>
      </w:r>
      <w:proofErr w:type="spellStart"/>
      <w:r w:rsidRPr="002C4C77">
        <w:rPr>
          <w:rFonts w:ascii="Calibri" w:eastAsia="Calibri" w:hAnsi="Calibri" w:cs="Times New Roman"/>
          <w:b/>
          <w:bCs/>
          <w:lang w:val="en-US" w:eastAsia="pl-PL"/>
        </w:rPr>
        <w:t>szt</w:t>
      </w:r>
      <w:proofErr w:type="spellEnd"/>
      <w:r w:rsidRPr="002C4C77">
        <w:rPr>
          <w:rFonts w:ascii="Calibri" w:eastAsia="Calibri" w:hAnsi="Calibri" w:cs="Times New Roman"/>
          <w:b/>
          <w:bCs/>
          <w:lang w:val="en-US" w:eastAsia="pl-PL"/>
        </w:rPr>
        <w:t xml:space="preserve">. </w:t>
      </w:r>
    </w:p>
    <w:p w:rsidR="002C4C77" w:rsidRPr="002C4C77" w:rsidRDefault="002C4C77" w:rsidP="002C4C77">
      <w:pPr>
        <w:spacing w:after="0" w:line="240" w:lineRule="auto"/>
        <w:rPr>
          <w:b/>
          <w:bCs/>
          <w:lang w:val="en-US"/>
        </w:rPr>
      </w:pP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>Wzmacniacz lampowy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>Moc – nie mniej niż 15W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>Nie więcej niż 1 kanał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>Gniazdo wejściowe: 1 × 1/4"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>Głośnik: 12" A-</w:t>
      </w:r>
      <w:proofErr w:type="spellStart"/>
      <w:r w:rsidRPr="002C4C77">
        <w:t>Type</w:t>
      </w:r>
      <w:proofErr w:type="spellEnd"/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 xml:space="preserve">Lampy: </w:t>
      </w:r>
      <w:proofErr w:type="spellStart"/>
      <w:r w:rsidRPr="002C4C77">
        <w:t>preamp</w:t>
      </w:r>
      <w:proofErr w:type="spellEnd"/>
      <w:r w:rsidRPr="002C4C77">
        <w:t xml:space="preserve"> – 3 × 12AX7; </w:t>
      </w:r>
      <w:proofErr w:type="spellStart"/>
      <w:r w:rsidRPr="002C4C77">
        <w:t>poweramp</w:t>
      </w:r>
      <w:proofErr w:type="spellEnd"/>
      <w:r w:rsidRPr="002C4C77">
        <w:t xml:space="preserve"> – 2 × EL84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 xml:space="preserve">Akcesoria: </w:t>
      </w:r>
      <w:proofErr w:type="spellStart"/>
      <w:r w:rsidRPr="002C4C77">
        <w:t>Footswitch</w:t>
      </w:r>
      <w:proofErr w:type="spellEnd"/>
      <w:r w:rsidRPr="002C4C77">
        <w:t xml:space="preserve"> FAT jednoprzyciskowy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  <w:rPr>
          <w:lang w:val="en-US"/>
        </w:rPr>
      </w:pPr>
      <w:proofErr w:type="spellStart"/>
      <w:r w:rsidRPr="002C4C77">
        <w:rPr>
          <w:lang w:val="en-US"/>
        </w:rPr>
        <w:t>Potencjometry</w:t>
      </w:r>
      <w:proofErr w:type="spellEnd"/>
      <w:r w:rsidRPr="002C4C77">
        <w:rPr>
          <w:lang w:val="en-US"/>
        </w:rPr>
        <w:t xml:space="preserve"> - Reverb, Master, Middle, Bass, Treble, "Fat" Switch, Volume</w:t>
      </w:r>
    </w:p>
    <w:p w:rsidR="002C4C77" w:rsidRPr="002C4C77" w:rsidRDefault="002C4C77" w:rsidP="002C4C77">
      <w:pPr>
        <w:numPr>
          <w:ilvl w:val="1"/>
          <w:numId w:val="3"/>
        </w:numPr>
        <w:spacing w:after="0" w:line="240" w:lineRule="auto"/>
      </w:pPr>
      <w:r w:rsidRPr="002C4C77">
        <w:t>Waga: nie więcej niż 10,36 kg</w:t>
      </w:r>
    </w:p>
    <w:p w:rsidR="002C4C77" w:rsidRDefault="002C4C77"/>
    <w:p w:rsidR="002C4C77" w:rsidRPr="002C4C77" w:rsidRDefault="002C4C77" w:rsidP="002C4C77">
      <w:pPr>
        <w:rPr>
          <w:b/>
        </w:rPr>
      </w:pPr>
      <w:r w:rsidRPr="002C4C77">
        <w:rPr>
          <w:b/>
        </w:rPr>
        <w:t>Na :</w:t>
      </w:r>
    </w:p>
    <w:p w:rsidR="002C4C77" w:rsidRPr="002C4C77" w:rsidRDefault="002C4C77" w:rsidP="002C4C77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2C4C77">
        <w:rPr>
          <w:rFonts w:ascii="Garamond" w:hAnsi="Garamond"/>
          <w:b/>
          <w:bCs/>
          <w:color w:val="000000" w:themeColor="text1"/>
        </w:rPr>
        <w:t>Wzmacniacz gitarowy Boss Katana 50 MKII</w:t>
      </w:r>
      <w:r>
        <w:rPr>
          <w:rFonts w:ascii="Garamond" w:hAnsi="Garamond"/>
          <w:b/>
          <w:bCs/>
          <w:color w:val="000000" w:themeColor="text1"/>
        </w:rPr>
        <w:t xml:space="preserve"> – 1 </w:t>
      </w:r>
      <w:proofErr w:type="spellStart"/>
      <w:r>
        <w:rPr>
          <w:rFonts w:ascii="Garamond" w:hAnsi="Garamond"/>
          <w:b/>
          <w:bCs/>
          <w:color w:val="000000" w:themeColor="text1"/>
        </w:rPr>
        <w:t>szt</w:t>
      </w:r>
      <w:proofErr w:type="spellEnd"/>
    </w:p>
    <w:p w:rsidR="002C4C77" w:rsidRPr="002C4C77" w:rsidRDefault="002C4C77" w:rsidP="002C4C77">
      <w:pPr>
        <w:jc w:val="center"/>
        <w:rPr>
          <w:rFonts w:ascii="Garamond" w:hAnsi="Garamond"/>
          <w:b/>
          <w:bCs/>
          <w:color w:val="000000" w:themeColor="text1"/>
        </w:rPr>
      </w:pP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 xml:space="preserve">Wzmacniacz typu </w:t>
      </w:r>
      <w:proofErr w:type="spellStart"/>
      <w:r w:rsidRPr="002C4C77">
        <w:rPr>
          <w:rFonts w:ascii="Garamond" w:hAnsi="Garamond"/>
          <w:color w:val="000000" w:themeColor="text1"/>
        </w:rPr>
        <w:t>combo</w:t>
      </w:r>
      <w:proofErr w:type="spellEnd"/>
      <w:r w:rsidRPr="002C4C77">
        <w:rPr>
          <w:rFonts w:ascii="Garamond" w:hAnsi="Garamond"/>
          <w:color w:val="000000" w:themeColor="text1"/>
        </w:rPr>
        <w:t xml:space="preserve"> 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Moc:  nie mniejsza niż 50W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Końcowe sterowanie mocą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r w:rsidRPr="002C4C77">
        <w:rPr>
          <w:rFonts w:ascii="Garamond" w:hAnsi="Garamond"/>
          <w:color w:val="000000" w:themeColor="text1"/>
        </w:rPr>
        <w:t>Głośnik: nie mniej niż 12"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 xml:space="preserve">Power </w:t>
      </w:r>
      <w:proofErr w:type="spellStart"/>
      <w:r w:rsidRPr="002C4C77">
        <w:rPr>
          <w:rFonts w:ascii="Garamond" w:hAnsi="Garamond"/>
          <w:color w:val="000000" w:themeColor="text1"/>
        </w:rPr>
        <w:t>Amp</w:t>
      </w:r>
      <w:proofErr w:type="spellEnd"/>
      <w:r w:rsidRPr="002C4C77">
        <w:rPr>
          <w:rFonts w:ascii="Garamond" w:hAnsi="Garamond"/>
          <w:color w:val="000000" w:themeColor="text1"/>
        </w:rPr>
        <w:t xml:space="preserve"> In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 xml:space="preserve">Kanały (wzmocnienia): Brown, </w:t>
      </w:r>
      <w:proofErr w:type="spellStart"/>
      <w:r w:rsidRPr="002C4C77">
        <w:rPr>
          <w:rFonts w:ascii="Garamond" w:hAnsi="Garamond"/>
          <w:color w:val="000000" w:themeColor="text1"/>
        </w:rPr>
        <w:t>Accoustic</w:t>
      </w:r>
      <w:proofErr w:type="spellEnd"/>
      <w:r w:rsidRPr="002C4C77">
        <w:rPr>
          <w:rFonts w:ascii="Garamond" w:hAnsi="Garamond"/>
          <w:color w:val="000000" w:themeColor="text1"/>
        </w:rPr>
        <w:t xml:space="preserve">, </w:t>
      </w:r>
      <w:proofErr w:type="spellStart"/>
      <w:r w:rsidRPr="002C4C77">
        <w:rPr>
          <w:rFonts w:ascii="Garamond" w:hAnsi="Garamond"/>
          <w:color w:val="000000" w:themeColor="text1"/>
        </w:rPr>
        <w:t>Celan</w:t>
      </w:r>
      <w:proofErr w:type="spellEnd"/>
      <w:r w:rsidRPr="002C4C77">
        <w:rPr>
          <w:rFonts w:ascii="Garamond" w:hAnsi="Garamond"/>
          <w:color w:val="000000" w:themeColor="text1"/>
        </w:rPr>
        <w:t xml:space="preserve">, </w:t>
      </w:r>
      <w:proofErr w:type="spellStart"/>
      <w:r w:rsidRPr="002C4C77">
        <w:rPr>
          <w:rFonts w:ascii="Garamond" w:hAnsi="Garamond"/>
          <w:color w:val="000000" w:themeColor="text1"/>
        </w:rPr>
        <w:t>Lead</w:t>
      </w:r>
      <w:proofErr w:type="spellEnd"/>
      <w:r w:rsidRPr="002C4C77">
        <w:rPr>
          <w:rFonts w:ascii="Garamond" w:hAnsi="Garamond"/>
          <w:color w:val="000000" w:themeColor="text1"/>
        </w:rPr>
        <w:t xml:space="preserve">, </w:t>
      </w:r>
      <w:proofErr w:type="spellStart"/>
      <w:r w:rsidRPr="002C4C77">
        <w:rPr>
          <w:rFonts w:ascii="Garamond" w:hAnsi="Garamond"/>
          <w:color w:val="000000" w:themeColor="text1"/>
        </w:rPr>
        <w:t>Crunch</w:t>
      </w:r>
      <w:proofErr w:type="spellEnd"/>
      <w:r w:rsidRPr="002C4C77">
        <w:rPr>
          <w:rFonts w:ascii="Garamond" w:hAnsi="Garamond"/>
          <w:color w:val="000000" w:themeColor="text1"/>
        </w:rPr>
        <w:t xml:space="preserve"> i ich warianty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 xml:space="preserve">Akcesoria: </w:t>
      </w:r>
      <w:proofErr w:type="spellStart"/>
      <w:r w:rsidRPr="002C4C77">
        <w:rPr>
          <w:rFonts w:ascii="Garamond" w:hAnsi="Garamond"/>
          <w:color w:val="000000" w:themeColor="text1"/>
        </w:rPr>
        <w:t>Footswitch</w:t>
      </w:r>
      <w:proofErr w:type="spellEnd"/>
      <w:r w:rsidRPr="002C4C77">
        <w:rPr>
          <w:rFonts w:ascii="Garamond" w:hAnsi="Garamond"/>
          <w:color w:val="000000" w:themeColor="text1"/>
        </w:rPr>
        <w:t xml:space="preserve">, podpórka umożliwiająca ustawienie wzmacniacza pod innym kątem (opcjonalnie). 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Oprogramowanie: BOSS Tone Studio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Możliwość używania nie mniej niż 5 efektów jednocześnie</w:t>
      </w:r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 xml:space="preserve">Pamięć: Tone </w:t>
      </w:r>
      <w:proofErr w:type="spellStart"/>
      <w:r w:rsidRPr="002C4C77">
        <w:rPr>
          <w:rFonts w:ascii="Garamond" w:hAnsi="Garamond"/>
          <w:color w:val="000000" w:themeColor="text1"/>
        </w:rPr>
        <w:t>Setting</w:t>
      </w:r>
      <w:proofErr w:type="spellEnd"/>
    </w:p>
    <w:p w:rsidR="002C4C77" w:rsidRPr="002C4C77" w:rsidRDefault="002C4C77" w:rsidP="002C4C77">
      <w:pPr>
        <w:pStyle w:val="Akapitzlist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 xml:space="preserve">Wejścia: AUX IN, słuchawkowe, USB, dla </w:t>
      </w:r>
      <w:proofErr w:type="spellStart"/>
      <w:r w:rsidRPr="002C4C77">
        <w:rPr>
          <w:rFonts w:ascii="Garamond" w:hAnsi="Garamond"/>
          <w:color w:val="000000" w:themeColor="text1"/>
        </w:rPr>
        <w:t>footswitch</w:t>
      </w:r>
      <w:proofErr w:type="spellEnd"/>
    </w:p>
    <w:p w:rsidR="002C4C77" w:rsidRPr="002C4C77" w:rsidRDefault="002C4C77" w:rsidP="002C4C77">
      <w:pPr>
        <w:jc w:val="center"/>
        <w:rPr>
          <w:rFonts w:ascii="Garamond" w:hAnsi="Garamond"/>
          <w:b/>
          <w:bCs/>
          <w:color w:val="000000" w:themeColor="text1"/>
        </w:rPr>
      </w:pPr>
    </w:p>
    <w:p w:rsidR="002C4C77" w:rsidRPr="002C4C77" w:rsidRDefault="002C4C77" w:rsidP="002C4C77">
      <w:pPr>
        <w:jc w:val="center"/>
        <w:rPr>
          <w:rFonts w:ascii="Garamond" w:hAnsi="Garamond"/>
          <w:b/>
          <w:bCs/>
          <w:strike/>
          <w:color w:val="000000" w:themeColor="text1"/>
        </w:rPr>
      </w:pPr>
    </w:p>
    <w:p w:rsidR="002C4C77" w:rsidRPr="002C4C77" w:rsidRDefault="002C4C77" w:rsidP="002C4C77">
      <w:pPr>
        <w:jc w:val="center"/>
        <w:rPr>
          <w:rFonts w:ascii="Garamond" w:hAnsi="Garamond"/>
          <w:b/>
          <w:bCs/>
          <w:strike/>
          <w:color w:val="000000" w:themeColor="text1"/>
        </w:rPr>
      </w:pPr>
    </w:p>
    <w:p w:rsidR="002C4C77" w:rsidRPr="002C4C77" w:rsidRDefault="002C4C77" w:rsidP="002C4C77">
      <w:pPr>
        <w:jc w:val="center"/>
        <w:rPr>
          <w:rFonts w:ascii="Garamond" w:hAnsi="Garamond"/>
          <w:b/>
          <w:bCs/>
          <w:strike/>
          <w:color w:val="000000" w:themeColor="text1"/>
        </w:rPr>
      </w:pPr>
    </w:p>
    <w:p w:rsidR="002C4C77" w:rsidRDefault="002C4C77" w:rsidP="002C4C77">
      <w:pPr>
        <w:pStyle w:val="Akapitzlist"/>
        <w:numPr>
          <w:ilvl w:val="0"/>
          <w:numId w:val="5"/>
        </w:numPr>
        <w:rPr>
          <w:rFonts w:ascii="Garamond" w:hAnsi="Garamond"/>
          <w:b/>
          <w:bCs/>
          <w:color w:val="000000" w:themeColor="text1"/>
          <w:lang w:val="en-US"/>
        </w:rPr>
      </w:pPr>
      <w:proofErr w:type="spellStart"/>
      <w:r w:rsidRPr="002C4C77">
        <w:rPr>
          <w:rFonts w:ascii="Garamond" w:hAnsi="Garamond"/>
          <w:b/>
          <w:bCs/>
          <w:color w:val="000000" w:themeColor="text1"/>
          <w:lang w:val="en-US"/>
        </w:rPr>
        <w:t>Wzmacniacz</w:t>
      </w:r>
      <w:proofErr w:type="spellEnd"/>
      <w:r w:rsidRPr="002C4C77">
        <w:rPr>
          <w:rFonts w:ascii="Garamond" w:hAnsi="Garamond"/>
          <w:b/>
          <w:bCs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b/>
          <w:bCs/>
          <w:color w:val="000000" w:themeColor="text1"/>
          <w:lang w:val="en-US"/>
        </w:rPr>
        <w:t>gitarowy</w:t>
      </w:r>
      <w:proofErr w:type="spellEnd"/>
      <w:r w:rsidRPr="002C4C77">
        <w:rPr>
          <w:rFonts w:ascii="Garamond" w:hAnsi="Garamond"/>
          <w:b/>
          <w:bCs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b/>
          <w:bCs/>
          <w:color w:val="000000" w:themeColor="text1"/>
          <w:lang w:val="en-US"/>
        </w:rPr>
        <w:t>Blackstar</w:t>
      </w:r>
      <w:proofErr w:type="spellEnd"/>
      <w:r w:rsidRPr="002C4C77">
        <w:rPr>
          <w:rFonts w:ascii="Garamond" w:hAnsi="Garamond"/>
          <w:b/>
          <w:bCs/>
          <w:color w:val="000000" w:themeColor="text1"/>
          <w:lang w:val="en-US"/>
        </w:rPr>
        <w:t xml:space="preserve"> HT-20R </w:t>
      </w:r>
      <w:proofErr w:type="spellStart"/>
      <w:r w:rsidRPr="002C4C77">
        <w:rPr>
          <w:rFonts w:ascii="Garamond" w:hAnsi="Garamond"/>
          <w:b/>
          <w:bCs/>
          <w:color w:val="000000" w:themeColor="text1"/>
          <w:lang w:val="en-US"/>
        </w:rPr>
        <w:t>MkII</w:t>
      </w:r>
      <w:proofErr w:type="spellEnd"/>
      <w:r w:rsidRPr="002C4C77">
        <w:rPr>
          <w:rFonts w:ascii="Garamond" w:hAnsi="Garamond"/>
          <w:b/>
          <w:bCs/>
          <w:color w:val="000000" w:themeColor="text1"/>
          <w:lang w:val="en-US"/>
        </w:rPr>
        <w:t xml:space="preserve"> Valve Combo</w:t>
      </w:r>
      <w:r>
        <w:rPr>
          <w:rFonts w:ascii="Garamond" w:hAnsi="Garamond"/>
          <w:b/>
          <w:bCs/>
          <w:color w:val="000000" w:themeColor="text1"/>
          <w:lang w:val="en-US"/>
        </w:rPr>
        <w:t xml:space="preserve"> – 1 </w:t>
      </w:r>
      <w:proofErr w:type="spellStart"/>
      <w:r>
        <w:rPr>
          <w:rFonts w:ascii="Garamond" w:hAnsi="Garamond"/>
          <w:b/>
          <w:bCs/>
          <w:color w:val="000000" w:themeColor="text1"/>
          <w:lang w:val="en-US"/>
        </w:rPr>
        <w:t>szt</w:t>
      </w:r>
      <w:proofErr w:type="spellEnd"/>
      <w:r>
        <w:rPr>
          <w:rFonts w:ascii="Garamond" w:hAnsi="Garamond"/>
          <w:b/>
          <w:bCs/>
          <w:color w:val="000000" w:themeColor="text1"/>
          <w:lang w:val="en-US"/>
        </w:rPr>
        <w:t>.</w:t>
      </w:r>
    </w:p>
    <w:p w:rsidR="002C4C77" w:rsidRPr="002C4C77" w:rsidRDefault="002C4C77" w:rsidP="002C4C77">
      <w:pPr>
        <w:pStyle w:val="Akapitzlist"/>
        <w:rPr>
          <w:rFonts w:ascii="Garamond" w:hAnsi="Garamond"/>
          <w:b/>
          <w:bCs/>
          <w:color w:val="000000" w:themeColor="text1"/>
          <w:lang w:val="en-US"/>
        </w:rPr>
      </w:pP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Wzmacniacz lampowy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proofErr w:type="spellStart"/>
      <w:r w:rsidRPr="002C4C77">
        <w:rPr>
          <w:rFonts w:ascii="Garamond" w:hAnsi="Garamond"/>
          <w:color w:val="000000" w:themeColor="text1"/>
          <w:lang w:val="en-US"/>
        </w:rPr>
        <w:t>Moc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głośnika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: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nie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mniej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niż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20W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proofErr w:type="spellStart"/>
      <w:r w:rsidRPr="002C4C77">
        <w:rPr>
          <w:rFonts w:ascii="Garamond" w:hAnsi="Garamond"/>
          <w:color w:val="000000" w:themeColor="text1"/>
          <w:lang w:val="en-US"/>
        </w:rPr>
        <w:t>Możliwość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redukcji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mocy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do 2W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r w:rsidRPr="002C4C77">
        <w:rPr>
          <w:rFonts w:ascii="Garamond" w:hAnsi="Garamond"/>
          <w:color w:val="000000" w:themeColor="text1"/>
        </w:rPr>
        <w:t>Głośnik: nie mniej niż 12"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Lampy przedwzmacniacza: 2 × ECC83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Lampy wzmacniacza: 2 × EL84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</w:rPr>
        <w:t>Wbudowany odtwarzacz MP3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proofErr w:type="spellStart"/>
      <w:r w:rsidRPr="002C4C77">
        <w:rPr>
          <w:rFonts w:ascii="Garamond" w:hAnsi="Garamond"/>
          <w:color w:val="000000" w:themeColor="text1"/>
          <w:lang w:val="en-US"/>
        </w:rPr>
        <w:t>Potencjometry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>: Reverb, Override, Clean, EQ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C4C77">
        <w:rPr>
          <w:rFonts w:ascii="Garamond" w:hAnsi="Garamond"/>
          <w:color w:val="000000" w:themeColor="text1"/>
          <w:lang w:val="en-US"/>
        </w:rPr>
        <w:t xml:space="preserve">2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kanały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z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osobną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regulacją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głośności</w:t>
      </w:r>
      <w:proofErr w:type="spellEnd"/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</w:rPr>
      </w:pPr>
      <w:proofErr w:type="spellStart"/>
      <w:r w:rsidRPr="002C4C77">
        <w:rPr>
          <w:rFonts w:ascii="Garamond" w:hAnsi="Garamond"/>
          <w:color w:val="000000" w:themeColor="text1"/>
          <w:lang w:val="en-US"/>
        </w:rPr>
        <w:t>Pętla</w:t>
      </w:r>
      <w:proofErr w:type="spellEnd"/>
      <w:r w:rsidRPr="002C4C77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C4C77">
        <w:rPr>
          <w:rFonts w:ascii="Garamond" w:hAnsi="Garamond"/>
          <w:color w:val="000000" w:themeColor="text1"/>
          <w:lang w:val="en-US"/>
        </w:rPr>
        <w:t>efektów</w:t>
      </w:r>
      <w:proofErr w:type="spellEnd"/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r w:rsidRPr="002C4C77">
        <w:rPr>
          <w:rFonts w:ascii="Garamond" w:hAnsi="Garamond"/>
          <w:color w:val="000000" w:themeColor="text1"/>
        </w:rPr>
        <w:t xml:space="preserve">Akcesoria: </w:t>
      </w:r>
      <w:proofErr w:type="spellStart"/>
      <w:r w:rsidRPr="002C4C77">
        <w:rPr>
          <w:rFonts w:ascii="Garamond" w:hAnsi="Garamond"/>
          <w:color w:val="000000" w:themeColor="text1"/>
        </w:rPr>
        <w:t>Footswitch</w:t>
      </w:r>
      <w:proofErr w:type="spellEnd"/>
      <w:r w:rsidRPr="002C4C77">
        <w:rPr>
          <w:rFonts w:ascii="Garamond" w:hAnsi="Garamond"/>
          <w:color w:val="000000" w:themeColor="text1"/>
        </w:rPr>
        <w:t xml:space="preserve"> dwuprzyciskowy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r w:rsidRPr="002C4C77">
        <w:rPr>
          <w:rFonts w:ascii="Garamond" w:hAnsi="Garamond"/>
          <w:color w:val="000000" w:themeColor="text1"/>
        </w:rPr>
        <w:t xml:space="preserve">Wejścia: 2 x 6,3 mm Jack In (w tym jedno na </w:t>
      </w:r>
      <w:proofErr w:type="spellStart"/>
      <w:r w:rsidRPr="002C4C77">
        <w:rPr>
          <w:rFonts w:ascii="Garamond" w:hAnsi="Garamond"/>
          <w:color w:val="000000" w:themeColor="text1"/>
        </w:rPr>
        <w:t>footswitch</w:t>
      </w:r>
      <w:proofErr w:type="spellEnd"/>
      <w:r w:rsidRPr="002C4C77">
        <w:rPr>
          <w:rFonts w:ascii="Garamond" w:hAnsi="Garamond"/>
          <w:color w:val="000000" w:themeColor="text1"/>
        </w:rPr>
        <w:t>), 1 x 3,5 mm AUX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r w:rsidRPr="002C4C77">
        <w:rPr>
          <w:rFonts w:ascii="Garamond" w:hAnsi="Garamond"/>
          <w:color w:val="000000" w:themeColor="text1"/>
        </w:rPr>
        <w:t>Wyjścia: 1 x 6,3 mm Jack (16 Ohm), 2 x 6,3 mm Jack (1 x 8 Ohm, 2 x 16 Ohm), 1 x XLR DI Out; wyjście słuchawkowe 1 x 6,3 mm Jack</w:t>
      </w:r>
    </w:p>
    <w:p w:rsidR="002C4C77" w:rsidRPr="002C4C77" w:rsidRDefault="002C4C77" w:rsidP="002C4C77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lang w:val="en-US"/>
        </w:rPr>
      </w:pPr>
      <w:r w:rsidRPr="002C4C77">
        <w:rPr>
          <w:rFonts w:ascii="Garamond" w:hAnsi="Garamond"/>
          <w:color w:val="000000" w:themeColor="text1"/>
        </w:rPr>
        <w:t>Złącze USB: 1 X tym B</w:t>
      </w:r>
    </w:p>
    <w:p w:rsidR="002C4C77" w:rsidRDefault="002C4C77" w:rsidP="002C4C77">
      <w:pPr>
        <w:rPr>
          <w:rFonts w:ascii="Garamond" w:hAnsi="Garamond"/>
          <w:color w:val="000000" w:themeColor="text1"/>
          <w:lang w:val="en-US"/>
        </w:rPr>
      </w:pPr>
    </w:p>
    <w:p w:rsidR="002C4C77" w:rsidRDefault="002C4C77" w:rsidP="002C4C77">
      <w:pPr>
        <w:rPr>
          <w:rFonts w:ascii="Garamond" w:hAnsi="Garamond"/>
          <w:color w:val="000000" w:themeColor="text1"/>
          <w:lang w:val="en-US"/>
        </w:rPr>
      </w:pPr>
    </w:p>
    <w:p w:rsidR="002C4C77" w:rsidRDefault="002C4C77" w:rsidP="002C4C77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>Ponadto</w:t>
      </w:r>
      <w:bookmarkStart w:id="0" w:name="_GoBack"/>
      <w:bookmarkEnd w:id="0"/>
      <w:r>
        <w:rPr>
          <w:rFonts w:ascii="Garamond" w:hAnsi="Garamond"/>
          <w:color w:val="000000" w:themeColor="text1"/>
          <w:lang w:val="en-US"/>
        </w:rPr>
        <w:t xml:space="preserve">: </w:t>
      </w:r>
    </w:p>
    <w:p w:rsidR="002C4C77" w:rsidRPr="002C4C77" w:rsidRDefault="002C4C77" w:rsidP="002C4C77">
      <w:pPr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  <w:lang w:val="en-US"/>
        </w:rPr>
        <w:t>Zamawiający</w:t>
      </w:r>
      <w:proofErr w:type="spellEnd"/>
      <w:r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>
        <w:rPr>
          <w:rFonts w:ascii="Garamond" w:hAnsi="Garamond"/>
          <w:color w:val="000000" w:themeColor="text1"/>
          <w:lang w:val="en-US"/>
        </w:rPr>
        <w:t>informuje</w:t>
      </w:r>
      <w:proofErr w:type="spellEnd"/>
      <w:r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>
        <w:rPr>
          <w:rFonts w:ascii="Garamond" w:hAnsi="Garamond"/>
          <w:color w:val="000000" w:themeColor="text1"/>
          <w:lang w:val="en-US"/>
        </w:rPr>
        <w:t>że</w:t>
      </w:r>
      <w:proofErr w:type="spellEnd"/>
      <w:r>
        <w:rPr>
          <w:rFonts w:ascii="Garamond" w:hAnsi="Garamond"/>
          <w:color w:val="000000" w:themeColor="text1"/>
          <w:lang w:val="en-US"/>
        </w:rPr>
        <w:t xml:space="preserve"> </w:t>
      </w:r>
      <w:r>
        <w:rPr>
          <w:rFonts w:ascii="Garamond" w:hAnsi="Garamond"/>
          <w:color w:val="000000" w:themeColor="text1"/>
        </w:rPr>
        <w:t>p</w:t>
      </w:r>
      <w:r w:rsidRPr="002C4C77">
        <w:rPr>
          <w:rFonts w:ascii="Garamond" w:hAnsi="Garamond"/>
          <w:color w:val="000000" w:themeColor="text1"/>
        </w:rPr>
        <w:t>odan</w:t>
      </w:r>
      <w:r>
        <w:rPr>
          <w:rFonts w:ascii="Garamond" w:hAnsi="Garamond"/>
          <w:color w:val="000000" w:themeColor="text1"/>
        </w:rPr>
        <w:t>e w opisie nazwy własne produktów lub producentów</w:t>
      </w:r>
      <w:r w:rsidRPr="002C4C77">
        <w:rPr>
          <w:rFonts w:ascii="Garamond" w:hAnsi="Garamond"/>
          <w:color w:val="000000" w:themeColor="text1"/>
        </w:rPr>
        <w:t> służą jedynie</w:t>
      </w:r>
      <w:r w:rsidRPr="002C4C77">
        <w:rPr>
          <w:rFonts w:ascii="Garamond" w:hAnsi="Garamond"/>
          <w:color w:val="000000" w:themeColor="text1"/>
        </w:rPr>
        <w:br/>
        <w:t>określeniu standardu jakości zamawianego produktu. </w:t>
      </w:r>
      <w:r w:rsidRPr="002C4C77">
        <w:rPr>
          <w:rFonts w:ascii="Garamond" w:hAnsi="Garamond"/>
          <w:color w:val="000000" w:themeColor="text1"/>
          <w:u w:val="single"/>
        </w:rPr>
        <w:t>Zamawiający</w:t>
      </w:r>
      <w:r>
        <w:rPr>
          <w:rFonts w:ascii="Garamond" w:hAnsi="Garamond"/>
          <w:color w:val="000000" w:themeColor="text1"/>
          <w:u w:val="single"/>
        </w:rPr>
        <w:t xml:space="preserve"> </w:t>
      </w:r>
      <w:r w:rsidRPr="002C4C77">
        <w:rPr>
          <w:rFonts w:ascii="Garamond" w:hAnsi="Garamond"/>
          <w:color w:val="000000" w:themeColor="text1"/>
          <w:u w:val="single"/>
        </w:rPr>
        <w:t>dopuszcza możliwość przedstawienia produktów równoważnych o tych</w:t>
      </w:r>
      <w:r w:rsidRPr="002C4C77">
        <w:rPr>
          <w:rFonts w:ascii="Garamond" w:hAnsi="Garamond"/>
          <w:color w:val="000000" w:themeColor="text1"/>
          <w:u w:val="single"/>
        </w:rPr>
        <w:br/>
        <w:t>samych cechach i parametrach.</w:t>
      </w:r>
      <w:r w:rsidRPr="002C4C77">
        <w:rPr>
          <w:rFonts w:ascii="Garamond" w:hAnsi="Garamond"/>
          <w:color w:val="000000" w:themeColor="text1"/>
        </w:rPr>
        <w:t> Wskazanie nazw własnych przez</w:t>
      </w:r>
      <w:r w:rsidRPr="002C4C77">
        <w:rPr>
          <w:rFonts w:ascii="Garamond" w:hAnsi="Garamond"/>
          <w:color w:val="000000" w:themeColor="text1"/>
        </w:rPr>
        <w:br/>
        <w:t>Zamawiającego ma jedynie na celu kompatybilność z posiadanym już</w:t>
      </w:r>
      <w:r w:rsidRPr="002C4C77">
        <w:rPr>
          <w:rFonts w:ascii="Garamond" w:hAnsi="Garamond"/>
          <w:color w:val="000000" w:themeColor="text1"/>
        </w:rPr>
        <w:br/>
        <w:t>sprzętem dydaktycznym/medycznym/badawczym używanym przez</w:t>
      </w:r>
      <w:r w:rsidRPr="002C4C77">
        <w:rPr>
          <w:rFonts w:ascii="Garamond" w:hAnsi="Garamond"/>
          <w:color w:val="000000" w:themeColor="text1"/>
        </w:rPr>
        <w:br/>
        <w:t>Zamawiającego i stanowi racjonalną i celową potrzebę dokonania</w:t>
      </w:r>
      <w:r w:rsidRPr="002C4C77">
        <w:rPr>
          <w:rFonts w:ascii="Garamond" w:hAnsi="Garamond"/>
          <w:color w:val="000000" w:themeColor="text1"/>
        </w:rPr>
        <w:br/>
        <w:t>zakupów, które nie utrudnią prowadzenia działalności statutowej.</w:t>
      </w:r>
    </w:p>
    <w:p w:rsidR="002C4C77" w:rsidRPr="002C4C77" w:rsidRDefault="002C4C77" w:rsidP="002C4C77">
      <w:pPr>
        <w:rPr>
          <w:rFonts w:ascii="Garamond" w:hAnsi="Garamond"/>
          <w:color w:val="000000" w:themeColor="text1"/>
          <w:lang w:val="en-US"/>
        </w:rPr>
      </w:pPr>
    </w:p>
    <w:p w:rsidR="002C4C77" w:rsidRDefault="002C4C77"/>
    <w:p w:rsidR="002C4C77" w:rsidRDefault="002C4C77"/>
    <w:p w:rsidR="002C4C77" w:rsidRDefault="002C4C77"/>
    <w:sectPr w:rsidR="002C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1E0"/>
    <w:multiLevelType w:val="hybridMultilevel"/>
    <w:tmpl w:val="6526D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8B"/>
    <w:multiLevelType w:val="multilevel"/>
    <w:tmpl w:val="344E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E08C6"/>
    <w:multiLevelType w:val="hybridMultilevel"/>
    <w:tmpl w:val="428E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A6938"/>
    <w:multiLevelType w:val="hybridMultilevel"/>
    <w:tmpl w:val="C60A1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37D9"/>
    <w:multiLevelType w:val="hybridMultilevel"/>
    <w:tmpl w:val="3C28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4"/>
    <w:rsid w:val="002B3904"/>
    <w:rsid w:val="002C4C77"/>
    <w:rsid w:val="006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201A"/>
  <w15:chartTrackingRefBased/>
  <w15:docId w15:val="{9B71EAAD-A7BF-48A5-B842-A0303057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2023-01-24T09:38:00Z</dcterms:created>
  <dcterms:modified xsi:type="dcterms:W3CDTF">2023-01-24T09:42:00Z</dcterms:modified>
</cp:coreProperties>
</file>