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4D668" w14:textId="77777777" w:rsidR="006B6F9F" w:rsidRPr="006B6F9F" w:rsidRDefault="006B6F9F" w:rsidP="006B6F9F">
      <w:pPr>
        <w:spacing w:line="240" w:lineRule="auto"/>
        <w:jc w:val="right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</w:rPr>
        <w:t>Załącznik nr …..</w:t>
      </w:r>
    </w:p>
    <w:p w14:paraId="08820D7B" w14:textId="77777777" w:rsidR="006B6F9F" w:rsidRPr="006B6F9F" w:rsidRDefault="006B6F9F" w:rsidP="006B6F9F">
      <w:pPr>
        <w:spacing w:after="60" w:line="240" w:lineRule="auto"/>
        <w:jc w:val="center"/>
        <w:rPr>
          <w:rFonts w:ascii="Arial" w:eastAsia="Calibri" w:hAnsi="Arial" w:cs="Arial"/>
          <w:b/>
          <w:color w:val="000000"/>
          <w:sz w:val="24"/>
        </w:rPr>
      </w:pPr>
      <w:r w:rsidRPr="006B6F9F">
        <w:rPr>
          <w:rFonts w:ascii="Arial" w:eastAsia="Calibri" w:hAnsi="Arial" w:cs="Arial"/>
          <w:b/>
          <w:color w:val="000000"/>
          <w:sz w:val="24"/>
        </w:rPr>
        <w:t>UMOWA NR ……………………/2026</w:t>
      </w:r>
    </w:p>
    <w:p w14:paraId="004BD5EB" w14:textId="77777777" w:rsidR="006B6F9F" w:rsidRPr="006B6F9F" w:rsidRDefault="006B6F9F" w:rsidP="006B6F9F">
      <w:pPr>
        <w:spacing w:after="60" w:line="240" w:lineRule="auto"/>
        <w:jc w:val="center"/>
        <w:rPr>
          <w:rFonts w:ascii="Arial" w:eastAsia="Calibri" w:hAnsi="Arial" w:cs="Times New Roman"/>
        </w:rPr>
      </w:pPr>
    </w:p>
    <w:p w14:paraId="785A4E9E" w14:textId="77777777" w:rsidR="006B6F9F" w:rsidRPr="006B6F9F" w:rsidRDefault="006B6F9F" w:rsidP="006B6F9F">
      <w:pPr>
        <w:spacing w:after="60" w:line="240" w:lineRule="auto"/>
        <w:rPr>
          <w:rFonts w:ascii="Arial" w:eastAsia="Calibri" w:hAnsi="Arial" w:cs="Arial"/>
          <w:color w:val="000000"/>
        </w:rPr>
      </w:pPr>
      <w:r w:rsidRPr="006B6F9F">
        <w:rPr>
          <w:rFonts w:ascii="Arial" w:eastAsia="Calibri" w:hAnsi="Arial" w:cs="Arial"/>
          <w:color w:val="000000"/>
        </w:rPr>
        <w:t>zawarta w dniu ……………………… r. w Kielcach pomiędzy:</w:t>
      </w:r>
    </w:p>
    <w:p w14:paraId="3B86F0B9" w14:textId="77777777" w:rsidR="006B6F9F" w:rsidRPr="006B6F9F" w:rsidRDefault="006B6F9F" w:rsidP="006B6F9F">
      <w:pPr>
        <w:spacing w:after="60" w:line="240" w:lineRule="auto"/>
        <w:rPr>
          <w:rFonts w:ascii="Arial" w:eastAsia="Calibri" w:hAnsi="Arial" w:cs="Times New Roman"/>
        </w:rPr>
      </w:pPr>
    </w:p>
    <w:p w14:paraId="42CDABAB" w14:textId="77777777" w:rsidR="006B6F9F" w:rsidRPr="006B6F9F" w:rsidRDefault="006B6F9F" w:rsidP="006B6F9F">
      <w:pPr>
        <w:spacing w:after="4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Uniwersytetem Jana Kochanowskiego w Kielcach</w:t>
      </w:r>
      <w:r w:rsidRPr="006B6F9F">
        <w:rPr>
          <w:rFonts w:ascii="Arial" w:eastAsia="Calibri" w:hAnsi="Arial" w:cs="Arial"/>
          <w:color w:val="000000"/>
        </w:rPr>
        <w:t xml:space="preserve"> z siedzibą w Kielcach przy ul. Żeromskiego 5, zwanym dalej „Zamawiającym”, reprezentowanym przez:</w:t>
      </w:r>
    </w:p>
    <w:p w14:paraId="673F9D61" w14:textId="77777777" w:rsidR="006B6F9F" w:rsidRPr="006B6F9F" w:rsidRDefault="006B6F9F" w:rsidP="006B6F9F">
      <w:pPr>
        <w:spacing w:after="6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</w:rPr>
        <w:t>Tomasza Czajewicza - Kanclerza UJK,</w:t>
      </w:r>
    </w:p>
    <w:p w14:paraId="0E857F6A" w14:textId="77777777" w:rsidR="006B6F9F" w:rsidRPr="006B6F9F" w:rsidRDefault="006B6F9F" w:rsidP="006B6F9F">
      <w:pPr>
        <w:spacing w:after="60" w:line="240" w:lineRule="auto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</w:rPr>
        <w:t>a</w:t>
      </w:r>
    </w:p>
    <w:p w14:paraId="3275AB93" w14:textId="77777777" w:rsidR="006B6F9F" w:rsidRPr="006B6F9F" w:rsidRDefault="006B6F9F" w:rsidP="006B6F9F">
      <w:pPr>
        <w:spacing w:after="60" w:line="240" w:lineRule="auto"/>
        <w:jc w:val="both"/>
        <w:rPr>
          <w:rFonts w:ascii="Arial" w:eastAsia="Calibri" w:hAnsi="Arial" w:cs="Arial"/>
        </w:rPr>
      </w:pPr>
      <w:r w:rsidRPr="006B6F9F">
        <w:rPr>
          <w:rFonts w:ascii="Arial" w:eastAsia="Calibri" w:hAnsi="Arial" w:cs="Arial"/>
        </w:rPr>
        <w:t>……………………………………………………………………………… z siedzibą/adresem w ………………………………………, NIP: ………………………, REGON/KRS: ………………………, zwanym dalej „Wykonawcą”, reprezentowanym przez: ……………………………………………………………………………… ,</w:t>
      </w:r>
    </w:p>
    <w:p w14:paraId="6743E45E" w14:textId="77777777" w:rsidR="006B6F9F" w:rsidRPr="006B6F9F" w:rsidRDefault="006B6F9F" w:rsidP="006B6F9F">
      <w:pPr>
        <w:spacing w:after="60" w:line="240" w:lineRule="auto"/>
        <w:jc w:val="both"/>
        <w:rPr>
          <w:rFonts w:ascii="Arial" w:eastAsia="Calibri" w:hAnsi="Arial" w:cs="Times New Roman"/>
        </w:rPr>
      </w:pPr>
    </w:p>
    <w:p w14:paraId="329CCC4E" w14:textId="77777777" w:rsidR="006B6F9F" w:rsidRPr="006B6F9F" w:rsidRDefault="006B6F9F" w:rsidP="006B6F9F">
      <w:pPr>
        <w:spacing w:after="10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wyniku wyboru oferty Wykonawcy w postępowaniu prowadzonym w formie zapytania ofertowego na podstawie Regulaminu udzielania zamówień publicznych w Uniwersytecie Jana Kochanowskiego w Kielcach, o następującej treści:</w:t>
      </w:r>
    </w:p>
    <w:p w14:paraId="4456A43A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1.</w:t>
      </w:r>
    </w:p>
    <w:p w14:paraId="4AE72162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Przedmiot Umowy</w:t>
      </w:r>
    </w:p>
    <w:p w14:paraId="1FF87E0D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Przedmiotem Umowy jest jednorazowa dostawa uprawnień licencyjnych, zgodnie z Opisem Przedmiotu Zamówienia, stanowiącym załącznik nr 1 do Umowy (dalej: „OPZ”), oraz ofertą Wykonawcy, polegająca na:</w:t>
      </w:r>
    </w:p>
    <w:p w14:paraId="1B087D36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dostarczeniu, aktywowaniu i przypisaniu Zamawiającemu terminowych licencji na oprogramowanie systemu bazodanowego dla łącznie 12 nowych rdzeni procesora, na okres 36 miesięcy, z prawem do pobierania i instalowania w tym okresie nowych wersji udostępnionych przez producenta; po upływie tego okresu uprawnienia licencyjne wygasają;</w:t>
      </w:r>
    </w:p>
    <w:p w14:paraId="2FB834D8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 xml:space="preserve">dostarczeniu, aktywowaniu i przypisaniu Zamawiającemu uprawnień Software Assurance dla posiadanych przez Zamawiającego licencji Microsoft SQL Server wskazanych w OPZ, </w:t>
      </w:r>
      <w:r w:rsidRPr="0016109E">
        <w:rPr>
          <w:rFonts w:ascii="Arial" w:eastAsia="Calibri" w:hAnsi="Arial" w:cs="Arial"/>
        </w:rPr>
        <w:t>na okres 36 miesięcy</w:t>
      </w:r>
      <w:bookmarkStart w:id="0" w:name="_GoBack"/>
      <w:bookmarkEnd w:id="0"/>
      <w:r w:rsidRPr="0016109E">
        <w:rPr>
          <w:rFonts w:ascii="Arial" w:eastAsia="Calibri" w:hAnsi="Arial" w:cs="Arial"/>
        </w:rPr>
        <w:t>.</w:t>
      </w:r>
    </w:p>
    <w:p w14:paraId="48D00D19" w14:textId="03BC4A46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Daty rozpoczęcia i zakończenia okresów, o których mowa w ust. 1</w:t>
      </w:r>
      <w:r w:rsidRPr="0016109E">
        <w:rPr>
          <w:rFonts w:ascii="Arial" w:eastAsia="Calibri" w:hAnsi="Arial" w:cs="Arial"/>
        </w:rPr>
        <w:t>, muszą być zgodne z OPZ, wynikać z dokumentów producenta lub wpisów w jego portalu licencyjnym</w:t>
      </w:r>
      <w:r w:rsidRPr="006B6F9F">
        <w:rPr>
          <w:rFonts w:ascii="Arial" w:eastAsia="Calibri" w:hAnsi="Arial" w:cs="Arial"/>
        </w:rPr>
        <w:t>.</w:t>
      </w:r>
    </w:p>
    <w:p w14:paraId="70934E9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Uprawnienia określone w ust. 1 są dalej zwane łącznie „Przedmiotem Umowy”, a oprogramowanie objęte tymi uprawnieniami - „Oprogramowaniem”.</w:t>
      </w:r>
    </w:p>
    <w:p w14:paraId="5E3C2218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Licencje umożliwiają korzystanie z Oprogramowania na terytorium Rzeczypospolitej Polskiej, zgodnie z OPZ i warunkami licencyjnymi producenta, w zakresie niezbędnym do zwykłego korzystania z Oprogramowania zgodnie z jego przeznaczeniem.</w:t>
      </w:r>
    </w:p>
    <w:p w14:paraId="43F4E82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Wykonawca oświadcza, że jest uprawniony do wprowadzenia Oprogramowania do obrotu oraz do udzielenia albo zapewnienia udzielenia Zamawiającemu uprawnień określonych w Umowie, pochodzących z oficjalnego kanału dystrybucji producenta.</w:t>
      </w:r>
    </w:p>
    <w:p w14:paraId="257A2C08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Uprawnienia wynikające z licencji i Software Assurance, w tym dostęp do nowych wersji Oprogramowania oraz świadczeń producenta, są udostępniane Zamawiającemu bezpośrednio przez producenta, na zasadach określonych w OPZ i właściwym programie licencyjnym.</w:t>
      </w:r>
    </w:p>
    <w:p w14:paraId="5AF7F3EA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2.</w:t>
      </w:r>
    </w:p>
    <w:p w14:paraId="75553D02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Termin realizacji</w:t>
      </w:r>
    </w:p>
    <w:p w14:paraId="6212703C" w14:textId="77777777" w:rsidR="006B6F9F" w:rsidRPr="006B6F9F" w:rsidRDefault="006B6F9F" w:rsidP="006B6F9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wykona Przedmiot Umowy w terminie 5 dni roboczych od dnia zawarcia Umowy, przez dostarczenie, aktywowanie i przypisanie Zamawiającemu wszystkich uprawnień określonych w § 1 oraz przekazanie dokumentów wymaganych Umową i OPZ.</w:t>
      </w:r>
    </w:p>
    <w:p w14:paraId="78688709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lastRenderedPageBreak/>
        <w:t>Okresy obowiązywania licencji i Software Assurance nie stanowią okresu świadczenia przez Wykonawcę usług ciągłych ani okresowych. Po odbiorze Wykonawca nie dokonuje dalszych zamówień, odnowień ani aktywacji, z zastrzeżeniem gwarancji oraz odpowiedzialności za wady prawne.</w:t>
      </w:r>
    </w:p>
    <w:p w14:paraId="5D114AEB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Wykonanie Przedmiotu Umowy następuje z dniem podpisania przez Zamawiającego protokołu odbioru.</w:t>
      </w:r>
    </w:p>
    <w:p w14:paraId="7B7413E0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3.</w:t>
      </w:r>
    </w:p>
    <w:p w14:paraId="2F2B77E8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Wynagrodzenie, odbiór i płatność</w:t>
      </w:r>
    </w:p>
    <w:p w14:paraId="31A3B8C1" w14:textId="77777777" w:rsidR="006B6F9F" w:rsidRPr="006B6F9F" w:rsidRDefault="006B6F9F" w:rsidP="006B6F9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Wynagrodzenie obejmuje wszystkie koszty wykonania Umowy, w szczególności udzielenia i przypisania licencji, zapewnienia uprawnień Software Assurance.</w:t>
      </w:r>
    </w:p>
    <w:p w14:paraId="70F383CD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Za wykonanie Przedmiotu Umowy Zamawiający zapłaci Wykonawcy wynagrodzenie brutto w wysokości ……………………… zł (słownie: …………………………………………………………………… złotych ………/100), w tym podatek VAT zgodny z obowiązującymi przepisami.</w:t>
      </w:r>
    </w:p>
    <w:p w14:paraId="4914387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Odbioru Przedmiotu Umowy dokonają upoważnieni przedstawiciele Stron. Podstawę odbioru stanowi weryfikacja zgodności dostarczonych uprawnień z Umową i OPZ. Wzór protokołu odbioru stanowi załącznik nr 3 do Umowy.</w:t>
      </w:r>
    </w:p>
    <w:p w14:paraId="4E92403B" w14:textId="3846694E" w:rsidR="00567BC7" w:rsidRPr="00567BC7" w:rsidRDefault="00567BC7" w:rsidP="00567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567BC7">
        <w:rPr>
          <w:rFonts w:ascii="Arial" w:eastAsia="Calibri" w:hAnsi="Arial" w:cs="Arial"/>
        </w:rPr>
        <w:t>Podstawą do wystawienia faktury jest udostępnienie licencji na koncie Zamawiającego.</w:t>
      </w:r>
    </w:p>
    <w:p w14:paraId="15EE8990" w14:textId="77777777" w:rsidR="00567BC7" w:rsidRPr="00567BC7" w:rsidRDefault="00567BC7" w:rsidP="00567BC7">
      <w:pPr>
        <w:spacing w:after="0" w:line="240" w:lineRule="auto"/>
        <w:ind w:left="360"/>
        <w:contextualSpacing/>
        <w:jc w:val="both"/>
        <w:rPr>
          <w:rFonts w:ascii="Arial" w:eastAsia="Calibri" w:hAnsi="Arial" w:cs="Times New Roman"/>
        </w:rPr>
      </w:pPr>
    </w:p>
    <w:p w14:paraId="28BD3DDA" w14:textId="77777777" w:rsidR="00567BC7" w:rsidRPr="00567BC7" w:rsidRDefault="00567BC7" w:rsidP="00567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567BC7">
        <w:rPr>
          <w:rFonts w:ascii="Arial" w:eastAsia="Calibri" w:hAnsi="Arial" w:cs="Arial"/>
        </w:rPr>
        <w:t>Zapłaty należności, określone fakturami, nastąpią w ciągu 30 dni licząc od dnia prawidłowo wystawionej faktury VAT. Zamawiający będzie otrzymywał faktury poprzez Krajowy System e-Faktur (KSeF). Faktura w adnotacjach/informacjach dodatkowych musi zawierać następujące informacje:</w:t>
      </w:r>
      <w:r>
        <w:rPr>
          <w:rFonts w:ascii="Arial" w:eastAsia="Calibri" w:hAnsi="Arial" w:cs="Arial"/>
        </w:rPr>
        <w:t xml:space="preserve"> </w:t>
      </w:r>
      <w:r w:rsidRPr="00567BC7">
        <w:rPr>
          <w:rFonts w:ascii="Arial" w:eastAsia="Calibri" w:hAnsi="Arial" w:cs="Arial"/>
        </w:rPr>
        <w:t>umowa z dnia ………</w:t>
      </w:r>
      <w:r>
        <w:rPr>
          <w:rFonts w:ascii="Arial" w:eastAsia="Calibri" w:hAnsi="Arial" w:cs="Arial"/>
        </w:rPr>
        <w:t>………………………</w:t>
      </w:r>
      <w:r w:rsidRPr="00567BC7">
        <w:rPr>
          <w:rFonts w:ascii="Arial" w:eastAsia="Calibri" w:hAnsi="Arial" w:cs="Arial"/>
        </w:rPr>
        <w:t>………</w:t>
      </w:r>
      <w:r w:rsidRPr="003C10C5">
        <w:t xml:space="preserve"> r. o</w:t>
      </w:r>
      <w:r>
        <w:t xml:space="preserve"> </w:t>
      </w:r>
      <w:r w:rsidRPr="00567BC7">
        <w:rPr>
          <w:rFonts w:ascii="Arial" w:eastAsia="Calibri" w:hAnsi="Arial"/>
        </w:rPr>
        <w:t>numerze …………………</w:t>
      </w:r>
      <w:r>
        <w:rPr>
          <w:rFonts w:ascii="Arial" w:eastAsia="Calibri" w:hAnsi="Arial"/>
        </w:rPr>
        <w:t>…….</w:t>
      </w:r>
      <w:r w:rsidRPr="00567BC7">
        <w:rPr>
          <w:rFonts w:ascii="Arial" w:eastAsia="Calibri" w:hAnsi="Arial"/>
        </w:rPr>
        <w:t>……….</w:t>
      </w:r>
    </w:p>
    <w:p w14:paraId="33BCCDF1" w14:textId="77777777" w:rsidR="00567BC7" w:rsidRDefault="00567BC7" w:rsidP="00567BC7">
      <w:pPr>
        <w:spacing w:after="0" w:line="240" w:lineRule="auto"/>
        <w:contextualSpacing/>
        <w:jc w:val="both"/>
        <w:rPr>
          <w:rFonts w:ascii="Arial" w:eastAsia="Calibri" w:hAnsi="Arial" w:cs="Times New Roman"/>
        </w:rPr>
      </w:pPr>
    </w:p>
    <w:p w14:paraId="3706FFFE" w14:textId="6D3573FC" w:rsidR="00567BC7" w:rsidRPr="00567BC7" w:rsidRDefault="006B6F9F" w:rsidP="00567BC7">
      <w:pPr>
        <w:spacing w:after="0" w:line="240" w:lineRule="auto"/>
        <w:contextualSpacing/>
        <w:jc w:val="center"/>
        <w:rPr>
          <w:rFonts w:ascii="Arial" w:eastAsia="Calibri" w:hAnsi="Arial" w:cs="Times New Roman"/>
          <w:b/>
          <w:bCs/>
        </w:rPr>
      </w:pPr>
      <w:r w:rsidRPr="00567BC7">
        <w:rPr>
          <w:rFonts w:ascii="Arial" w:eastAsia="Calibri" w:hAnsi="Arial" w:cs="Times New Roman"/>
          <w:b/>
          <w:bCs/>
        </w:rPr>
        <w:t>§ 4.</w:t>
      </w:r>
    </w:p>
    <w:p w14:paraId="5F117668" w14:textId="13B8E3C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Kary umowne</w:t>
      </w:r>
    </w:p>
    <w:p w14:paraId="3BF85D35" w14:textId="77777777" w:rsidR="006B6F9F" w:rsidRPr="006B6F9F" w:rsidRDefault="006B6F9F" w:rsidP="006B6F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Za zwłokę w wykonaniu Przedmiotu Umowy w terminie określonym w § 2 ust. 1 Wykonawca zapłaci Zamawiającemu karę umowną w wysokości 100 zł za każdy rozpoczęty dzień zwłoki, jednak nie więcej niż 10% łącznego wynagrodzenia brutto, o którym mowa w § 3 ust. 2.</w:t>
      </w:r>
    </w:p>
    <w:p w14:paraId="421C8389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przypadku odstąpienia od Umowy przez którąkolwiek ze Stron z przyczyn leżących po stronie Wykonawcy, Wykonawca zapłaci Zamawiającemu karę umowną w wysokości 10% łącznego wynagrodzenia brutto, o którym mowa w § 3 ust. 2.</w:t>
      </w:r>
    </w:p>
    <w:p w14:paraId="5AEEEAF8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Zamawiający może dochodzić odszkodowania przewyższającego wysokość zastrzeżonych kar umownych na zasadach ogólnych.</w:t>
      </w:r>
    </w:p>
    <w:p w14:paraId="1AB921E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Zamawiający może potrącić naliczone kary umowne z wynagrodzenia Wykonawcy, po złożeniu Wykonawcy oświadczenia o potrąceniu.</w:t>
      </w:r>
    </w:p>
    <w:p w14:paraId="4B55A342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5.</w:t>
      </w:r>
    </w:p>
    <w:p w14:paraId="2F64F1BF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Gwarancja</w:t>
      </w:r>
    </w:p>
    <w:p w14:paraId="4E9AECE6" w14:textId="77777777" w:rsidR="006B6F9F" w:rsidRPr="006B6F9F" w:rsidRDefault="006B6F9F" w:rsidP="006B6F9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udziela gwarancji, że uprawnienia określone w § 1 zostały skutecznie udzielone, aktywowane i przypisane Zamawiającemu w wymaganym zakresie oraz zachowają ważność przez pełne okresy wskazane w protokole odbioru. Gwarancja obowiązuje do dnia zakończenia najpóźniej wygasającego z tych okresów.</w:t>
      </w:r>
    </w:p>
    <w:p w14:paraId="287F1C75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razie stwierdzenia niezgodności dotyczącej w szczególności zakresu, okresu ważności, aktywacji lub przypisania uprawnienia, Wykonawca, w terminie 3 dni roboczych od zgłoszenia, usunie niezgodność albo dostarczy uprawnienie równoważne, bez dodatkowego wynagrodzenia.</w:t>
      </w:r>
    </w:p>
    <w:p w14:paraId="2F73735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 xml:space="preserve">Gwarancja nie obejmuje świadczenia przez Wykonawcę usług utrzymania, wsparcia technicznego ani aktualizacji. </w:t>
      </w:r>
    </w:p>
    <w:p w14:paraId="7B1DC632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lastRenderedPageBreak/>
        <w:t>§ 6.</w:t>
      </w:r>
    </w:p>
    <w:p w14:paraId="40495F54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Odpowiedzialność za wady prawne</w:t>
      </w:r>
    </w:p>
    <w:p w14:paraId="59DAFA66" w14:textId="77777777" w:rsidR="006B6F9F" w:rsidRPr="006B6F9F" w:rsidRDefault="006B6F9F" w:rsidP="006B6F9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zapewnia, że Przedmiot Umowy jest wolny od wad prawnych i roszczeń osób trzecich oraz że posiada uprawnienie do udzielenia albo zapewnienia udzielenia Zamawiającemu praw określonych w Umowie.</w:t>
      </w:r>
    </w:p>
    <w:p w14:paraId="40C4EF93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przypadku zgłoszenia wobec Zamawiającego roszczeń osoby trzeciej dotyczących Przedmiotu Umowy Wykonawca udzieli Zamawiającemu niezbędnej pomocy i, jeżeli będzie to prawnie dopuszczalne, przystąpi do postępowania po stronie Zamawiającego.</w:t>
      </w:r>
    </w:p>
    <w:p w14:paraId="5E27B00B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Jeżeli roszczenie osoby trzeciej okaże się zasadne, Wykonawca na własny koszt uzyska dla Zamawiającego prawo dalszego korzystania z Oprogramowania albo dostarczy rozwiązanie równoważne, zgodne z OPZ, a także pokryje zasądzone od Zamawiającego należności i uzasadnione koszty postępowania. Jeżeli nie będzie to możliwe, Wykonawca zwróci wynagrodzenie przypadające na dotkniętą wadą część Przedmiotu Umowy, bez uszczerbku dla prawa Zamawiającego do odszkodowania.</w:t>
      </w:r>
    </w:p>
    <w:p w14:paraId="33998770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7.</w:t>
      </w:r>
    </w:p>
    <w:p w14:paraId="23EDADAE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Odstąpienie od Umowy</w:t>
      </w:r>
    </w:p>
    <w:p w14:paraId="702CA574" w14:textId="77777777" w:rsidR="006B6F9F" w:rsidRPr="006B6F9F" w:rsidRDefault="006B6F9F" w:rsidP="006B6F9F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Zamawiający może odstąpić od Umowy w całości albo w części dającej się wyodrębnić, jeżeli:</w:t>
      </w:r>
    </w:p>
    <w:p w14:paraId="7BD44AA6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Wykonawca pozostaje w zwłoce z wykonaniem Przedmiotu Umowy i nie wykona go w dodatkowym terminie 2 dni roboczych wyznaczonym przez Zamawiającego;</w:t>
      </w:r>
    </w:p>
    <w:p w14:paraId="1A40B7B8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Wykonawca realizuje Przedmiot Umowy niezgodnie z Umową lub OPZ i nie usunie naruszenia w dodatkowym terminie wyznaczonym przez Zamawiającego;</w:t>
      </w:r>
    </w:p>
    <w:p w14:paraId="3FD4D999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po zawarciu umowy, lecz przed podpisaniem protokołu odbioru, zostanie opublikowana rekomendacja lub wydana decyzja dotycząca rozwiązania ICT objętego Umową lub jego dostawcy, a dostarczenie rozwiązania zastępczego spełniającego OPZ będzie niemożliwe.</w:t>
      </w:r>
    </w:p>
    <w:p w14:paraId="63AC8E8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Prawo odstąpienia może zostać wykonane w terminie 14 dni od dnia powzięcia przez Zamawiającego wiadomości o podstawie odstąpienia.</w:t>
      </w:r>
    </w:p>
    <w:p w14:paraId="6DE5E4D4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Oświadczenie o odstąpieniu wymaga formy pisemnej.</w:t>
      </w:r>
    </w:p>
    <w:p w14:paraId="278893E6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razie odstąpienia Wykonawcy przysługuje wynagrodzenie wyłącznie za część Przedmiotu Umowy prawidłowo wykonaną i odebraną przed dniem odstąpienia, o ile może być ona samodzielnie wykorzystana przez Zamawiającego.</w:t>
      </w:r>
    </w:p>
    <w:p w14:paraId="3D9EB433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Odstąpienie nie pozbawia Zamawiającego prawa do naliczonych kar umownych ani odszkodowania.</w:t>
      </w:r>
    </w:p>
    <w:p w14:paraId="0C73D39C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8.</w:t>
      </w:r>
    </w:p>
    <w:p w14:paraId="5289BB4C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Podwykonawcy</w:t>
      </w:r>
    </w:p>
    <w:p w14:paraId="08E33239" w14:textId="77777777" w:rsidR="006B6F9F" w:rsidRPr="006B6F9F" w:rsidRDefault="006B6F9F" w:rsidP="006B6F9F">
      <w:pPr>
        <w:spacing w:after="0" w:line="240" w:lineRule="auto"/>
        <w:ind w:left="360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przypadku powierzenia podwykonawcom wykonania części Umowy Wykonawca odpowiada za ich działania i zaniechania jak za własne.</w:t>
      </w:r>
    </w:p>
    <w:p w14:paraId="0F0A5F7F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9.</w:t>
      </w:r>
    </w:p>
    <w:p w14:paraId="1BFE33C0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Zmiany Umowy</w:t>
      </w:r>
    </w:p>
    <w:p w14:paraId="02141177" w14:textId="77777777" w:rsidR="006B6F9F" w:rsidRPr="006B6F9F" w:rsidRDefault="006B6F9F" w:rsidP="006B6F9F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Zmiana Umowy wymaga formy pisemnego aneksu podpisanego przez Strony pod rygorem nieważności.</w:t>
      </w:r>
    </w:p>
    <w:p w14:paraId="56EEA4F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Zmiana Umowy jest dopuszczalna w przypadku:</w:t>
      </w:r>
    </w:p>
    <w:p w14:paraId="1C3CAF45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konieczności zmiany terminu realizacji wskutek siły wyższej albo okoliczności niezależnych od Wykonawcy, których pomimo zachowania należytej staranności nie można było przewidzieć;</w:t>
      </w:r>
    </w:p>
    <w:p w14:paraId="5F1CB25F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zmiany powszechnie obowiązujących przepisów prawa mającej bezpośredni wpływ na wykonanie Umowy;</w:t>
      </w:r>
    </w:p>
    <w:p w14:paraId="6AF3CB37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 xml:space="preserve">konieczności zastąpienia przed odbiorem zaoferowanego rozwiązania z powodu zaprzestania jego oferowania przez producenta albo opublikowania rekomendacji lub wydania decyzji, o których mowa w OPZ, pod warunkiem że rozwiązanie zastępcze </w:t>
      </w:r>
      <w:r w:rsidRPr="006B6F9F">
        <w:rPr>
          <w:rFonts w:ascii="Arial" w:eastAsia="Calibri" w:hAnsi="Arial" w:cs="Arial"/>
        </w:rPr>
        <w:lastRenderedPageBreak/>
        <w:t>spełnia wymagania OPZ, nie ma parametrów gorszych od zaoferowanych i nie powoduje zwiększenia wynagrodzenia.</w:t>
      </w:r>
    </w:p>
    <w:p w14:paraId="25C7DB9E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Strona dotknięta działaniem siły wyższej niezwłocznie poinformuje o tym drugą Stronę. Strony nie ponoszą odpowiedzialności za niewykonanie obowiązków w zakresie, w jakim zostało ono spowodowane siłą wyższą.</w:t>
      </w:r>
    </w:p>
    <w:p w14:paraId="7F40FFC1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</w:rPr>
        <w:t>§ 10.</w:t>
      </w:r>
    </w:p>
    <w:p w14:paraId="7BA09AA0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</w:rPr>
        <w:t>Bezpieczeństwo rozwiązań ICT</w:t>
      </w:r>
    </w:p>
    <w:p w14:paraId="5B58F4B8" w14:textId="77777777" w:rsidR="006B6F9F" w:rsidRPr="006B6F9F" w:rsidRDefault="006B6F9F" w:rsidP="006B6F9F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Ilekroć w niniejszym paragrafie jest mowa o:</w:t>
      </w:r>
    </w:p>
    <w:p w14:paraId="7EB115C6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t>Rozwiązaniu ICT</w:t>
      </w:r>
      <w:r w:rsidRPr="006B6F9F">
        <w:rPr>
          <w:rFonts w:ascii="Arial" w:eastAsia="Calibri" w:hAnsi="Arial" w:cs="Times New Roman"/>
        </w:rPr>
        <w:t xml:space="preserve"> – należy przez to rozumieć Oprogramowanie oraz objęte Przedmiotem Umowy produkty ICT, usługi ICT lub procesy ICT, w tym wersje, aktualizacje i poprawki bezpieczeństwa udostępniane w ramach nabytych licencji lub Software Assurance;</w:t>
      </w:r>
    </w:p>
    <w:p w14:paraId="6A9D5273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t>Dostawcy ICT</w:t>
      </w:r>
      <w:r w:rsidRPr="006B6F9F">
        <w:rPr>
          <w:rFonts w:ascii="Arial" w:eastAsia="Calibri" w:hAnsi="Arial" w:cs="Times New Roman"/>
        </w:rPr>
        <w:t xml:space="preserve"> – należy przez to rozumieć producenta, upoważnionego przedstawiciela, importera, dystrybutora, licencjodawcę lub inny podmiot uczestniczący w dostarczeniu Rozwiązania ICT;</w:t>
      </w:r>
    </w:p>
    <w:p w14:paraId="3070F9FE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t>Rekomendacji</w:t>
      </w:r>
      <w:r w:rsidRPr="006B6F9F">
        <w:rPr>
          <w:rFonts w:ascii="Arial" w:eastAsia="Calibri" w:hAnsi="Arial" w:cs="Times New Roman"/>
        </w:rPr>
        <w:t xml:space="preserve"> – należy przez to rozumieć rekomendację, o której mowa w art. 33 ust. 4 ustawy z dnia 5 lipca 2018 r. o krajowym systemie cyberbezpieczeństwa, stwierdzającą negatywny wpływ określonego produktu ICT, usługi ICT lub procesu ICT na podstawowy interes bezpieczeństwa państwa;</w:t>
      </w:r>
    </w:p>
    <w:p w14:paraId="7933548B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t>Decyzji</w:t>
      </w:r>
      <w:r w:rsidRPr="006B6F9F">
        <w:rPr>
          <w:rFonts w:ascii="Arial" w:eastAsia="Calibri" w:hAnsi="Arial" w:cs="Times New Roman"/>
        </w:rPr>
        <w:t xml:space="preserve"> – należy przez to rozumieć decyzję, o której mowa w art. 67b ust. 15 ustawy wskazanej w pkt 3, w sprawie uznania dostawcy za dostawcę wysokiego ryzyka, w zakresie wskazanych w niej typów produktów ICT, rodzajów usług ICT lub konkretnych procesów ICT.</w:t>
      </w:r>
    </w:p>
    <w:p w14:paraId="413F5F71" w14:textId="77777777" w:rsidR="006B6F9F" w:rsidRPr="006B6F9F" w:rsidRDefault="006B6F9F" w:rsidP="006B6F9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Wykonawca oświadcza i zapewnia, że według stanu na dzień zawarcia Umowy:</w:t>
      </w:r>
    </w:p>
    <w:p w14:paraId="373D5123" w14:textId="77777777" w:rsidR="006B6F9F" w:rsidRPr="006B6F9F" w:rsidRDefault="006B6F9F" w:rsidP="006B6F9F">
      <w:pPr>
        <w:numPr>
          <w:ilvl w:val="1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żaden produkt ICT, usługa ICT ani proces ICT wchodzący w skład Rozwiązania ICT nie został wskazany w Rekomendacji;</w:t>
      </w:r>
    </w:p>
    <w:p w14:paraId="465E7272" w14:textId="77777777" w:rsidR="006B6F9F" w:rsidRPr="006B6F9F" w:rsidRDefault="006B6F9F" w:rsidP="006B6F9F">
      <w:pPr>
        <w:numPr>
          <w:ilvl w:val="1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żaden Dostawca ICT uczestniczący w dostarczeniu Rozwiązania ICT nie został objęty Decyzją w zakresie dotyczącym tego Rozwiązania ICT.</w:t>
      </w:r>
    </w:p>
    <w:p w14:paraId="30596B3D" w14:textId="77777777" w:rsidR="006B6F9F" w:rsidRPr="006B6F9F" w:rsidRDefault="006B6F9F" w:rsidP="006B6F9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Jeżeli po zawarciu umowy, lecz przed podpisaniem protokołu odbioru, zostanie opublikowana Rekomendacja dotycząca Rozwiązania ICT albo wydana Decyzja dotycząca Dostawcy ICT, Wykonawca niezwłocznie poinformuje o tym Zamawiającego oraz wstrzyma dostawę, aktywację lub przypisanie uprawnień do korzystania z Rozwiązania ICT w zakresie objętym Rekomendacją albo Decyzją.</w:t>
      </w:r>
    </w:p>
    <w:p w14:paraId="7173C53F" w14:textId="77777777" w:rsidR="006B6F9F" w:rsidRPr="006B6F9F" w:rsidRDefault="006B6F9F" w:rsidP="006B6F9F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W przypadku, o którym mowa w ust. 3, Zamawiający może zażądać dostarczenia, bez zwiększenia wynagrodzenia, rozwiązania zastępczego, które:</w:t>
      </w:r>
    </w:p>
    <w:p w14:paraId="0162E3AC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nie jest objęte Rekomendacją ani Decyzją;</w:t>
      </w:r>
    </w:p>
    <w:p w14:paraId="49C4F29C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spełnia wymagania określone w Umowie;</w:t>
      </w:r>
    </w:p>
    <w:p w14:paraId="239C1C32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posiada parametry oraz zasady licencjonowania nie gorsze niż rozwiązanie pierwotnie zaoferowane.</w:t>
      </w:r>
    </w:p>
    <w:p w14:paraId="36F28115" w14:textId="77777777" w:rsidR="006B6F9F" w:rsidRPr="006B6F9F" w:rsidRDefault="006B6F9F" w:rsidP="006B6F9F">
      <w:pPr>
        <w:spacing w:after="0" w:line="276" w:lineRule="auto"/>
        <w:ind w:left="360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Jeżeli dostarczenie takiego rozwiązania nie jest możliwe, Zamawiający może odmówić odbioru i odstąpić od Umowy na zasadach określonych w § 7.</w:t>
      </w:r>
    </w:p>
    <w:p w14:paraId="104ED115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Na żądanie Zamawiającego Wykonawca przekaże informacje i dokumenty niezbędne do zweryfikowania spełnienia wymagań określonych w niniejszym paragrafie.</w:t>
      </w:r>
    </w:p>
    <w:p w14:paraId="3AB7CCEC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11.</w:t>
      </w:r>
    </w:p>
    <w:p w14:paraId="383D5FB6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Oświadczenia podatkowe</w:t>
      </w:r>
    </w:p>
    <w:p w14:paraId="258DAB20" w14:textId="77777777" w:rsidR="006B6F9F" w:rsidRPr="006B6F9F" w:rsidRDefault="006B6F9F" w:rsidP="006B6F9F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oświadcza, że jest rzeczywistym właścicielem należności wynikających z Umowy w rozumieniu właściwych przepisów o podatku dochodowym.</w:t>
      </w:r>
    </w:p>
    <w:p w14:paraId="46EAB494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lastRenderedPageBreak/>
        <w:t>W razie zmiany okoliczności, o której mowa w ust. 1, Wykonawca niezwłocznie poinformuje o tym Zamawiającego.</w:t>
      </w:r>
    </w:p>
    <w:p w14:paraId="351E765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Na żądanie Zamawiającego Wykonawca przedstawi dokumenty i informacje niezbędne do wykonania przez Zamawiającego obowiązków podatkowych dotyczących wypłacanego wynagrodzenia.</w:t>
      </w:r>
    </w:p>
    <w:p w14:paraId="6CADF87C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12.</w:t>
      </w:r>
    </w:p>
    <w:p w14:paraId="69229EF0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Postanowienia końcowe</w:t>
      </w:r>
    </w:p>
    <w:p w14:paraId="70383A9F" w14:textId="77777777" w:rsidR="006B6F9F" w:rsidRPr="006B6F9F" w:rsidRDefault="006B6F9F" w:rsidP="006B6F9F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nie może bez uprzedniej pisemnej zgody Zamawiającego przenieść na osobę trzecią praw ani obowiązków wynikających z Umowy.</w:t>
      </w:r>
    </w:p>
    <w:p w14:paraId="382DD30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Integralną część Umowy stanowią:</w:t>
      </w:r>
    </w:p>
    <w:p w14:paraId="5104C745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Opis Przedmiotu Zamówienia - załącznik nr 1;</w:t>
      </w:r>
    </w:p>
    <w:p w14:paraId="3F5D9036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oferta Wykonawcy - załącznik nr 2;</w:t>
      </w:r>
    </w:p>
    <w:p w14:paraId="037241E9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wzór protokołu odbioru - załącznik nr 3.</w:t>
      </w:r>
    </w:p>
    <w:p w14:paraId="51573666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Strony są zobowiązane niezwłocznie informować się o zmianie danych adresowych. Korespondencję wysłaną na ostatni wskazany adres uważa się za skutecznie doręczoną, jeżeli Strona nie zawiadomiła o jego zmianie.</w:t>
      </w:r>
    </w:p>
    <w:p w14:paraId="19CECE15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sprawach nieuregulowanych Umową stosuje się przepisy prawa polskiego, w szczególności Kodeksu cywilnego.</w:t>
      </w:r>
    </w:p>
    <w:p w14:paraId="2DC4CC1A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Spory wynikające z Umowy będą rozstrzygane przez sąd właściwy miejscowo dla siedziby Zamawiającego.</w:t>
      </w:r>
    </w:p>
    <w:p w14:paraId="71D6DE6E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Umowę sporządzono w trzech jednobrzmiących egzemplarzach, dwóch dla Zamawiającego i jednym dla Wykonawcy.</w:t>
      </w:r>
    </w:p>
    <w:p w14:paraId="5B200BC2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Arial"/>
          <w:b/>
          <w:color w:val="000000"/>
        </w:rPr>
      </w:pPr>
    </w:p>
    <w:p w14:paraId="776FFD98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Arial"/>
          <w:b/>
          <w:color w:val="000000"/>
        </w:rPr>
      </w:pPr>
    </w:p>
    <w:p w14:paraId="1E60B48B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Arial"/>
          <w:b/>
          <w:color w:val="000000"/>
        </w:rPr>
      </w:pPr>
    </w:p>
    <w:p w14:paraId="7EFB09F1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WYKONAWCA:                                      ZAMAWIAJĄCY:</w:t>
      </w:r>
    </w:p>
    <w:p w14:paraId="7FB94D65" w14:textId="77777777" w:rsidR="006B6F9F" w:rsidRPr="006B6F9F" w:rsidRDefault="006B6F9F" w:rsidP="006B6F9F">
      <w:pPr>
        <w:pageBreakBefore/>
        <w:spacing w:line="240" w:lineRule="auto"/>
        <w:jc w:val="right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lastRenderedPageBreak/>
        <w:t>Załącznik nr 3 do Umowy nr ………………………/2026</w:t>
      </w:r>
    </w:p>
    <w:p w14:paraId="02DB1CCC" w14:textId="77777777" w:rsidR="006B6F9F" w:rsidRPr="006B6F9F" w:rsidRDefault="006B6F9F" w:rsidP="006B6F9F">
      <w:pPr>
        <w:spacing w:after="12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sz w:val="24"/>
        </w:rPr>
        <w:t>WZÓR PROTOKOŁU ODBIORU</w:t>
      </w:r>
    </w:p>
    <w:p w14:paraId="2AEC7063" w14:textId="77777777" w:rsidR="006B6F9F" w:rsidRPr="006B6F9F" w:rsidRDefault="006B6F9F" w:rsidP="006B6F9F">
      <w:pPr>
        <w:spacing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sporządzonego w dniu …………………………………</w:t>
      </w:r>
    </w:p>
    <w:p w14:paraId="4BA05B3C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Dostawca: ………………………………………………………………………………………………</w:t>
      </w:r>
    </w:p>
    <w:p w14:paraId="61D8F266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Odbiorca: Uniwersytet Jana Kochanowskiego w Kielcach</w:t>
      </w:r>
    </w:p>
    <w:p w14:paraId="5AD81895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Adres Odbiorcy: ul. Żeromskiego 5, 25-369 Kielce</w:t>
      </w:r>
    </w:p>
    <w:p w14:paraId="2F33EAB1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Data wykonania dostawy: …………………………………</w:t>
      </w:r>
    </w:p>
    <w:p w14:paraId="75BF449D" w14:textId="77777777" w:rsidR="006B6F9F" w:rsidRPr="006B6F9F" w:rsidRDefault="006B6F9F" w:rsidP="006B6F9F">
      <w:pPr>
        <w:spacing w:after="10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Data odbioru: …………………………………</w:t>
      </w:r>
    </w:p>
    <w:p w14:paraId="45B843B4" w14:textId="77777777" w:rsidR="006B6F9F" w:rsidRPr="006B6F9F" w:rsidRDefault="006B6F9F" w:rsidP="006B6F9F">
      <w:pPr>
        <w:keepNext/>
        <w:spacing w:after="8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Dostarczono, aktywowano i przypisano Zamawiającemu następujące uprawnienia:</w:t>
      </w:r>
    </w:p>
    <w:tbl>
      <w:tblPr>
        <w:tblStyle w:val="Tabela-Siatka"/>
        <w:tblW w:w="9040" w:type="dxa"/>
        <w:jc w:val="center"/>
        <w:tblLayout w:type="fixed"/>
        <w:tblLook w:val="04A0" w:firstRow="1" w:lastRow="0" w:firstColumn="1" w:lastColumn="0" w:noHBand="0" w:noVBand="1"/>
      </w:tblPr>
      <w:tblGrid>
        <w:gridCol w:w="2950"/>
        <w:gridCol w:w="1900"/>
        <w:gridCol w:w="2500"/>
        <w:gridCol w:w="1690"/>
      </w:tblGrid>
      <w:tr w:rsidR="006B6F9F" w:rsidRPr="006B6F9F" w14:paraId="6A0520E7" w14:textId="77777777" w:rsidTr="00926CF8">
        <w:trPr>
          <w:cantSplit/>
          <w:tblHeader/>
          <w:jc w:val="center"/>
        </w:trPr>
        <w:tc>
          <w:tcPr>
            <w:tcW w:w="2950" w:type="dxa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0A3638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  <w:r w:rsidRPr="006B6F9F">
              <w:rPr>
                <w:rFonts w:ascii="Arial" w:eastAsia="Calibri" w:hAnsi="Arial" w:cs="Arial"/>
                <w:b/>
                <w:sz w:val="18"/>
              </w:rPr>
              <w:t>Nazwa uprawnienia / Oprogramowania</w:t>
            </w:r>
          </w:p>
        </w:tc>
        <w:tc>
          <w:tcPr>
            <w:tcW w:w="1900" w:type="dxa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CED66A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  <w:r w:rsidRPr="006B6F9F">
              <w:rPr>
                <w:rFonts w:ascii="Arial" w:eastAsia="Calibri" w:hAnsi="Arial" w:cs="Arial"/>
                <w:b/>
                <w:sz w:val="18"/>
              </w:rPr>
              <w:t>Producent / licencjodawca</w:t>
            </w:r>
          </w:p>
        </w:tc>
        <w:tc>
          <w:tcPr>
            <w:tcW w:w="2500" w:type="dxa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0472B4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  <w:r w:rsidRPr="006B6F9F">
              <w:rPr>
                <w:rFonts w:ascii="Arial" w:eastAsia="Calibri" w:hAnsi="Arial" w:cs="Arial"/>
                <w:b/>
                <w:sz w:val="18"/>
              </w:rPr>
              <w:t>Wersja / identyfikator uprawnienia</w:t>
            </w:r>
          </w:p>
        </w:tc>
        <w:tc>
          <w:tcPr>
            <w:tcW w:w="1690" w:type="dxa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B14732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  <w:r w:rsidRPr="006B6F9F">
              <w:rPr>
                <w:rFonts w:ascii="Arial" w:eastAsia="Calibri" w:hAnsi="Arial" w:cs="Arial"/>
                <w:b/>
                <w:sz w:val="18"/>
              </w:rPr>
              <w:t>Liczba rdzeni / licencji</w:t>
            </w:r>
          </w:p>
        </w:tc>
      </w:tr>
      <w:tr w:rsidR="006B6F9F" w:rsidRPr="006B6F9F" w14:paraId="6A50C79F" w14:textId="77777777" w:rsidTr="00926CF8">
        <w:trPr>
          <w:cantSplit/>
          <w:jc w:val="center"/>
        </w:trPr>
        <w:tc>
          <w:tcPr>
            <w:tcW w:w="29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CC32A8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C030B8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19ECF0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  <w:tc>
          <w:tcPr>
            <w:tcW w:w="169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A3BB2E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</w:tr>
      <w:tr w:rsidR="006B6F9F" w:rsidRPr="006B6F9F" w14:paraId="3DF9F75A" w14:textId="77777777" w:rsidTr="00926CF8">
        <w:trPr>
          <w:cantSplit/>
          <w:jc w:val="center"/>
        </w:trPr>
        <w:tc>
          <w:tcPr>
            <w:tcW w:w="29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071EF7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3BBB68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9137D0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  <w:tc>
          <w:tcPr>
            <w:tcW w:w="169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16CE6D" w14:textId="77777777" w:rsidR="006B6F9F" w:rsidRPr="006B6F9F" w:rsidRDefault="006B6F9F" w:rsidP="006B6F9F">
            <w:pPr>
              <w:keepLines/>
              <w:jc w:val="center"/>
              <w:rPr>
                <w:rFonts w:ascii="Arial" w:eastAsia="Calibri" w:hAnsi="Arial" w:cs="Times New Roman"/>
              </w:rPr>
            </w:pPr>
          </w:p>
        </w:tc>
      </w:tr>
    </w:tbl>
    <w:p w14:paraId="39931AAD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</w:p>
    <w:p w14:paraId="5B7336AA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Okres obowiązywania licencji terminowych dla 12 nowych rdzeni: od …………………… do ……………………</w:t>
      </w:r>
    </w:p>
    <w:p w14:paraId="6E04ED19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Okres obowiązywania Software Assurance dla posiadanych licencji: od …………………… do ……………………</w:t>
      </w:r>
    </w:p>
    <w:p w14:paraId="4E08D403" w14:textId="77777777" w:rsidR="006B6F9F" w:rsidRPr="006B6F9F" w:rsidRDefault="006B6F9F" w:rsidP="006B6F9F">
      <w:pPr>
        <w:spacing w:after="6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Dokumenty producenta lub potwierdzenia z portalu licencyjnego wykazujące aktywowanie i przypisanie uprawnień Zamawiającemu na pełne okresy: załączono / nie załączono*.</w:t>
      </w:r>
    </w:p>
    <w:p w14:paraId="43BA61B7" w14:textId="77777777" w:rsidR="006B6F9F" w:rsidRPr="006B6F9F" w:rsidRDefault="006B6F9F" w:rsidP="006B6F9F">
      <w:pPr>
        <w:spacing w:after="6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</w:rPr>
        <w:t>Wynik odbioru: Przedmiot Umowy odebrano bez zastrzeżeń / odebrano z zastrzeżeniami / odmówiono odbioru*.</w:t>
      </w:r>
    </w:p>
    <w:p w14:paraId="60436F2A" w14:textId="77777777" w:rsidR="006B6F9F" w:rsidRPr="006B6F9F" w:rsidRDefault="006B6F9F" w:rsidP="006B6F9F">
      <w:pPr>
        <w:spacing w:after="2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Uwagi: ………………………………………………………………………………………………………………………………</w:t>
      </w:r>
    </w:p>
    <w:p w14:paraId="160C7541" w14:textId="77777777" w:rsidR="006B6F9F" w:rsidRPr="006B6F9F" w:rsidRDefault="006B6F9F" w:rsidP="006B6F9F">
      <w:pPr>
        <w:spacing w:after="8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…………………………………………………………………………………………………………………………………………</w:t>
      </w:r>
    </w:p>
    <w:p w14:paraId="76FAEDAA" w14:textId="77777777" w:rsidR="006B6F9F" w:rsidRPr="006B6F9F" w:rsidRDefault="006B6F9F" w:rsidP="006B6F9F">
      <w:pPr>
        <w:spacing w:after="200" w:line="240" w:lineRule="auto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i/>
          <w:color w:val="000000"/>
          <w:sz w:val="18"/>
        </w:rPr>
        <w:t>* niepotrzebne skreślić</w:t>
      </w:r>
    </w:p>
    <w:p w14:paraId="137C95A9" w14:textId="77777777" w:rsidR="006B6F9F" w:rsidRPr="006B6F9F" w:rsidRDefault="006B6F9F" w:rsidP="006B6F9F">
      <w:pPr>
        <w:spacing w:after="24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Strona przekazująca:                              Strona odbierająca:</w:t>
      </w:r>
    </w:p>
    <w:p w14:paraId="2D863476" w14:textId="77777777" w:rsidR="006B6F9F" w:rsidRPr="006B6F9F" w:rsidRDefault="006B6F9F" w:rsidP="006B6F9F">
      <w:pPr>
        <w:spacing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</w:rPr>
        <w:t>……………………………………                              ……………………………………</w:t>
      </w:r>
    </w:p>
    <w:p w14:paraId="109751F6" w14:textId="77777777" w:rsidR="006B6F9F" w:rsidRPr="006B6F9F" w:rsidRDefault="006B6F9F" w:rsidP="006B6F9F">
      <w:pPr>
        <w:spacing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  <w:sz w:val="18"/>
        </w:rPr>
        <w:t>(czytelny podpis)                                      (czytelny podpis)</w:t>
      </w:r>
    </w:p>
    <w:p w14:paraId="182FFB99" w14:textId="77777777" w:rsidR="0044268A" w:rsidRDefault="0044268A"/>
    <w:sectPr w:rsidR="0044268A" w:rsidSect="00301BF0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ADA9701" w16cid:durableId="5ADA9701"/>
  <w16cid:commentId w16cid:paraId="0EDFE505" w16cid:durableId="0EDFE50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4EFD1" w14:textId="77777777" w:rsidR="00593E23" w:rsidRDefault="00593E23">
      <w:pPr>
        <w:spacing w:after="0" w:line="240" w:lineRule="auto"/>
      </w:pPr>
      <w:r>
        <w:separator/>
      </w:r>
    </w:p>
  </w:endnote>
  <w:endnote w:type="continuationSeparator" w:id="0">
    <w:p w14:paraId="43CEE296" w14:textId="77777777" w:rsidR="00593E23" w:rsidRDefault="0059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62E2D" w14:textId="77777777" w:rsidR="00AE4E6C" w:rsidRDefault="006B6F9F" w:rsidP="00301BF0">
    <w:pPr>
      <w:pStyle w:val="Stopka"/>
      <w:tabs>
        <w:tab w:val="clear" w:pos="4536"/>
        <w:tab w:val="clear" w:pos="9072"/>
        <w:tab w:val="left" w:pos="2955"/>
      </w:tabs>
    </w:pPr>
    <w:r>
      <w:rPr>
        <w:rFonts w:ascii="Calibri" w:eastAsia="Calibri" w:hAnsi="Calibri" w:cs="Times New Roman"/>
        <w:b/>
        <w:i/>
      </w:rPr>
      <w:t xml:space="preserve">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EBC0F" w14:textId="77777777" w:rsidR="00593E23" w:rsidRDefault="00593E23">
      <w:pPr>
        <w:spacing w:after="0" w:line="240" w:lineRule="auto"/>
      </w:pPr>
      <w:r>
        <w:separator/>
      </w:r>
    </w:p>
  </w:footnote>
  <w:footnote w:type="continuationSeparator" w:id="0">
    <w:p w14:paraId="0714D065" w14:textId="77777777" w:rsidR="00593E23" w:rsidRDefault="00593E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3054C"/>
    <w:multiLevelType w:val="multilevel"/>
    <w:tmpl w:val="D996FD3A"/>
    <w:lvl w:ilvl="0">
      <w:start w:val="1"/>
      <w:numFmt w:val="decimal"/>
      <w:pStyle w:val="Tekstprzypisukocowego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color w:val="auto"/>
        <w:sz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/>
        <w:color w:val="auto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/>
        <w:color w:val="FF0000"/>
        <w:sz w:val="22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F9F"/>
    <w:rsid w:val="000A379D"/>
    <w:rsid w:val="0016109E"/>
    <w:rsid w:val="00392702"/>
    <w:rsid w:val="0044268A"/>
    <w:rsid w:val="00567BC7"/>
    <w:rsid w:val="00593E23"/>
    <w:rsid w:val="006B6F9F"/>
    <w:rsid w:val="00AE4E6C"/>
    <w:rsid w:val="00D043BB"/>
    <w:rsid w:val="00D16958"/>
    <w:rsid w:val="00D52918"/>
    <w:rsid w:val="00E7648E"/>
    <w:rsid w:val="00EB2250"/>
    <w:rsid w:val="00FB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4E36"/>
  <w15:chartTrackingRefBased/>
  <w15:docId w15:val="{947E7240-AB5D-4908-86DF-548970B4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B6F9F"/>
    <w:pPr>
      <w:tabs>
        <w:tab w:val="center" w:pos="4536"/>
        <w:tab w:val="right" w:pos="9072"/>
      </w:tabs>
      <w:spacing w:after="0" w:line="240" w:lineRule="auto"/>
    </w:pPr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rsid w:val="006B6F9F"/>
    <w:rPr>
      <w:rFonts w:ascii="Arial" w:hAnsi="Arial"/>
    </w:rPr>
  </w:style>
  <w:style w:type="table" w:styleId="Tabela-Siatka">
    <w:name w:val="Table Grid"/>
    <w:basedOn w:val="Standardowy"/>
    <w:uiPriority w:val="39"/>
    <w:rsid w:val="006B6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6F9F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6F9F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6B6F9F"/>
    <w:pPr>
      <w:numPr>
        <w:numId w:val="1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B6F9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6F9F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1965</Words>
  <Characters>11795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Walkowiak</dc:creator>
  <cp:keywords/>
  <dc:description/>
  <cp:lastModifiedBy>Marcin Kmieciak</cp:lastModifiedBy>
  <cp:revision>5</cp:revision>
  <cp:lastPrinted>2026-09-09T07:07:00Z</cp:lastPrinted>
  <dcterms:created xsi:type="dcterms:W3CDTF">2026-09-08T11:01:00Z</dcterms:created>
  <dcterms:modified xsi:type="dcterms:W3CDTF">2026-09-09T07:09:00Z</dcterms:modified>
</cp:coreProperties>
</file>