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3425" w:rsidRDefault="00FC6977" w:rsidP="00155EF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B43425">
        <w:rPr>
          <w:rFonts w:ascii="Arial" w:hAnsi="Arial" w:cs="Arial"/>
          <w:b/>
        </w:rPr>
        <w:t xml:space="preserve"> 5</w:t>
      </w:r>
      <w:r w:rsidR="00155EF8">
        <w:rPr>
          <w:rFonts w:ascii="Arial" w:hAnsi="Arial" w:cs="Arial"/>
          <w:b/>
        </w:rPr>
        <w:t xml:space="preserve"> do opisu przedmiotu zamówienia</w:t>
      </w:r>
    </w:p>
    <w:p w:rsidR="00B43425" w:rsidRDefault="00B43425" w:rsidP="003934D4">
      <w:pPr>
        <w:spacing w:line="240" w:lineRule="auto"/>
        <w:jc w:val="center"/>
        <w:rPr>
          <w:rFonts w:ascii="Arial" w:hAnsi="Arial" w:cs="Arial"/>
          <w:b/>
        </w:rPr>
      </w:pPr>
    </w:p>
    <w:p w:rsidR="00730BCE" w:rsidRPr="00316E24" w:rsidRDefault="00730BCE" w:rsidP="003934D4">
      <w:pPr>
        <w:spacing w:line="240" w:lineRule="auto"/>
        <w:jc w:val="center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>Wymagania/wytyczne projektowe/wykonawcze</w:t>
      </w:r>
    </w:p>
    <w:p w:rsidR="00DD14C5" w:rsidRPr="00316E24" w:rsidRDefault="00730BCE" w:rsidP="003934D4">
      <w:pPr>
        <w:spacing w:line="240" w:lineRule="auto"/>
        <w:jc w:val="center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 xml:space="preserve">w zakresie wyposażenia </w:t>
      </w:r>
      <w:r w:rsidR="00DD14C5" w:rsidRPr="00316E24">
        <w:rPr>
          <w:rFonts w:ascii="Arial" w:hAnsi="Arial" w:cs="Arial"/>
          <w:b/>
        </w:rPr>
        <w:t xml:space="preserve">budynku </w:t>
      </w:r>
    </w:p>
    <w:p w:rsidR="00DD14C5" w:rsidRPr="00316E24" w:rsidRDefault="00DD14C5" w:rsidP="003934D4">
      <w:pPr>
        <w:spacing w:line="240" w:lineRule="auto"/>
        <w:jc w:val="center"/>
        <w:rPr>
          <w:rFonts w:ascii="Arial" w:hAnsi="Arial" w:cs="Arial"/>
          <w:b/>
          <w:i/>
        </w:rPr>
      </w:pPr>
      <w:r w:rsidRPr="00316E24">
        <w:rPr>
          <w:rFonts w:ascii="Arial" w:hAnsi="Arial" w:cs="Arial"/>
          <w:b/>
          <w:i/>
        </w:rPr>
        <w:t>„Centrum Rehabilitacji i Sportu”</w:t>
      </w:r>
    </w:p>
    <w:p w:rsidR="00730BCE" w:rsidRPr="00316E24" w:rsidRDefault="00DD14C5" w:rsidP="003934D4">
      <w:pPr>
        <w:spacing w:line="240" w:lineRule="auto"/>
        <w:jc w:val="center"/>
        <w:rPr>
          <w:rFonts w:ascii="Arial" w:hAnsi="Arial" w:cs="Arial"/>
          <w:b/>
        </w:rPr>
      </w:pPr>
      <w:r w:rsidRPr="00316E24">
        <w:rPr>
          <w:rFonts w:ascii="Arial" w:hAnsi="Arial" w:cs="Arial"/>
          <w:b/>
          <w:i/>
        </w:rPr>
        <w:t xml:space="preserve"> </w:t>
      </w:r>
      <w:r w:rsidR="00730BCE" w:rsidRPr="00316E24">
        <w:rPr>
          <w:rFonts w:ascii="Arial" w:hAnsi="Arial" w:cs="Arial"/>
          <w:b/>
        </w:rPr>
        <w:t>w instalacje i urządzenia IT</w:t>
      </w:r>
    </w:p>
    <w:p w:rsidR="00730BCE" w:rsidRPr="00316E24" w:rsidRDefault="00730BCE" w:rsidP="003934D4">
      <w:pPr>
        <w:spacing w:line="240" w:lineRule="auto"/>
        <w:jc w:val="center"/>
        <w:rPr>
          <w:rFonts w:ascii="Arial" w:hAnsi="Arial" w:cs="Arial"/>
        </w:rPr>
      </w:pPr>
    </w:p>
    <w:p w:rsidR="00730BCE" w:rsidRPr="00316E24" w:rsidRDefault="00730BCE" w:rsidP="00333D25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>Przyłącza zewnętrzne</w:t>
      </w:r>
    </w:p>
    <w:p w:rsidR="00730BCE" w:rsidRPr="00316E24" w:rsidRDefault="00730BCE" w:rsidP="00D110C7">
      <w:pPr>
        <w:spacing w:line="240" w:lineRule="auto"/>
        <w:jc w:val="both"/>
        <w:rPr>
          <w:rFonts w:ascii="Arial" w:hAnsi="Arial" w:cs="Arial"/>
        </w:rPr>
      </w:pPr>
    </w:p>
    <w:p w:rsidR="005E453B" w:rsidRPr="00316E24" w:rsidRDefault="005E453B" w:rsidP="00333D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 w:rsidRPr="00316E24">
        <w:rPr>
          <w:rFonts w:ascii="Arial" w:hAnsi="Arial" w:cs="Arial"/>
        </w:rPr>
        <w:t xml:space="preserve">W budynku </w:t>
      </w:r>
      <w:proofErr w:type="spellStart"/>
      <w:r w:rsidRPr="00316E24">
        <w:rPr>
          <w:rFonts w:ascii="Arial" w:hAnsi="Arial" w:cs="Arial"/>
        </w:rPr>
        <w:t>CRiS</w:t>
      </w:r>
      <w:proofErr w:type="spellEnd"/>
      <w:r w:rsidRPr="00316E24">
        <w:rPr>
          <w:rFonts w:ascii="Arial" w:hAnsi="Arial" w:cs="Arial"/>
        </w:rPr>
        <w:t xml:space="preserve"> niezbędne jest wydzielenie dedykowanego pomieszczenia, które pełnić będzie funkcję Budynkowego Punktu Dystrybucyjnego (serwerowni) – spełniającego warunki opisane w</w:t>
      </w:r>
      <w:r w:rsidR="00F570D1" w:rsidRPr="00316E24">
        <w:rPr>
          <w:rFonts w:ascii="Arial" w:hAnsi="Arial" w:cs="Arial"/>
        </w:rPr>
        <w:t xml:space="preserve"> punkcie II 20-27.</w:t>
      </w:r>
    </w:p>
    <w:p w:rsidR="00730BCE" w:rsidRPr="00316E24" w:rsidRDefault="005E453B" w:rsidP="00333D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Budynkowy punkt dystrybucyjny musi być połączony </w:t>
      </w:r>
      <w:r w:rsidR="00730BCE" w:rsidRPr="00316E24">
        <w:rPr>
          <w:rFonts w:ascii="Arial" w:hAnsi="Arial" w:cs="Arial"/>
        </w:rPr>
        <w:t>trakt</w:t>
      </w:r>
      <w:r w:rsidRPr="00316E24">
        <w:rPr>
          <w:rFonts w:ascii="Arial" w:hAnsi="Arial" w:cs="Arial"/>
        </w:rPr>
        <w:t>ami</w:t>
      </w:r>
      <w:r w:rsidR="00730BCE" w:rsidRPr="00316E24">
        <w:rPr>
          <w:rFonts w:ascii="Arial" w:hAnsi="Arial" w:cs="Arial"/>
        </w:rPr>
        <w:t xml:space="preserve"> </w:t>
      </w:r>
      <w:r w:rsidRPr="00316E24">
        <w:rPr>
          <w:rFonts w:ascii="Arial" w:hAnsi="Arial" w:cs="Arial"/>
        </w:rPr>
        <w:t>24</w:t>
      </w:r>
      <w:r w:rsidR="00730BCE" w:rsidRPr="00316E24">
        <w:rPr>
          <w:rFonts w:ascii="Arial" w:hAnsi="Arial" w:cs="Arial"/>
        </w:rPr>
        <w:t>J</w:t>
      </w:r>
      <w:r w:rsidRPr="00316E24">
        <w:rPr>
          <w:rFonts w:ascii="Arial" w:hAnsi="Arial" w:cs="Arial"/>
        </w:rPr>
        <w:t xml:space="preserve"> </w:t>
      </w:r>
      <w:r w:rsidR="00730BCE" w:rsidRPr="00316E24">
        <w:rPr>
          <w:rFonts w:ascii="Arial" w:hAnsi="Arial" w:cs="Arial"/>
        </w:rPr>
        <w:t>zakończonym obustronnie na panelach ze złączami typu S.C. (należy uwzględnić je w projekcie)</w:t>
      </w:r>
      <w:r w:rsidRPr="00316E24">
        <w:rPr>
          <w:rFonts w:ascii="Arial" w:hAnsi="Arial" w:cs="Arial"/>
        </w:rPr>
        <w:t xml:space="preserve"> z Budynkiem Centrum Języków </w:t>
      </w:r>
      <w:r w:rsidRPr="00857599">
        <w:rPr>
          <w:rFonts w:ascii="Arial" w:hAnsi="Arial" w:cs="Arial"/>
        </w:rPr>
        <w:t xml:space="preserve">Obcych </w:t>
      </w:r>
      <w:r w:rsidRPr="00EC06D6">
        <w:rPr>
          <w:rFonts w:ascii="Arial" w:hAnsi="Arial"/>
        </w:rPr>
        <w:t>(p</w:t>
      </w:r>
      <w:r w:rsidR="00857599" w:rsidRPr="00857599">
        <w:rPr>
          <w:rFonts w:ascii="Arial" w:hAnsi="Arial" w:cs="Arial"/>
        </w:rPr>
        <w:t>-1/0.10</w:t>
      </w:r>
      <w:r w:rsidRPr="00857599">
        <w:rPr>
          <w:rFonts w:ascii="Arial" w:hAnsi="Arial" w:cs="Arial"/>
        </w:rPr>
        <w:t>)</w:t>
      </w:r>
      <w:r w:rsidRPr="00316E24">
        <w:rPr>
          <w:rFonts w:ascii="Arial" w:hAnsi="Arial" w:cs="Arial"/>
        </w:rPr>
        <w:t xml:space="preserve"> i Data Center w Bibliotece Głównej </w:t>
      </w:r>
      <w:r w:rsidRPr="00EC06D6">
        <w:rPr>
          <w:rFonts w:ascii="Arial" w:hAnsi="Arial"/>
        </w:rPr>
        <w:t>(p</w:t>
      </w:r>
      <w:r w:rsidR="00857599" w:rsidRPr="00857599">
        <w:rPr>
          <w:rFonts w:ascii="Arial" w:hAnsi="Arial" w:cs="Arial"/>
        </w:rPr>
        <w:t xml:space="preserve"> 4.26</w:t>
      </w:r>
      <w:r w:rsidRPr="00857599">
        <w:rPr>
          <w:rFonts w:ascii="Arial" w:hAnsi="Arial" w:cs="Arial"/>
        </w:rPr>
        <w:t>)</w:t>
      </w:r>
      <w:r w:rsidR="00730BCE" w:rsidRPr="00857599">
        <w:rPr>
          <w:rFonts w:ascii="Arial" w:hAnsi="Arial" w:cs="Arial"/>
        </w:rPr>
        <w:t>,</w:t>
      </w:r>
      <w:r w:rsidR="00857599" w:rsidRPr="00857599">
        <w:rPr>
          <w:rFonts w:ascii="Arial" w:hAnsi="Arial" w:cs="Arial"/>
        </w:rPr>
        <w:t xml:space="preserve"> </w:t>
      </w:r>
      <w:r w:rsidR="00857599">
        <w:rPr>
          <w:rFonts w:ascii="Arial" w:hAnsi="Arial" w:cs="Arial"/>
        </w:rPr>
        <w:t>Wydział Zarządzania i Administracji (p. 114)</w:t>
      </w:r>
    </w:p>
    <w:p w:rsidR="00730BCE" w:rsidRPr="00316E24" w:rsidRDefault="005E453B" w:rsidP="00333D25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D</w:t>
      </w:r>
      <w:r w:rsidR="00730BCE" w:rsidRPr="00316E24">
        <w:rPr>
          <w:rFonts w:ascii="Arial" w:hAnsi="Arial" w:cs="Arial"/>
        </w:rPr>
        <w:t xml:space="preserve">o poprowadzenia traktów między budynkami należy zaprojektować i wykonać system studzienek i </w:t>
      </w:r>
      <w:r w:rsidRPr="00316E24">
        <w:rPr>
          <w:rFonts w:ascii="Arial" w:hAnsi="Arial" w:cs="Arial"/>
        </w:rPr>
        <w:t>umożliwiający połączenie z istniejącymi instalacjami teletechnicznymi.</w:t>
      </w:r>
    </w:p>
    <w:bookmarkEnd w:id="0"/>
    <w:bookmarkEnd w:id="1"/>
    <w:p w:rsidR="00730BCE" w:rsidRPr="0031022C" w:rsidRDefault="00730BCE" w:rsidP="003934D4">
      <w:pPr>
        <w:spacing w:line="240" w:lineRule="auto"/>
        <w:jc w:val="both"/>
        <w:rPr>
          <w:rFonts w:ascii="Arial" w:hAnsi="Arial" w:cs="Arial"/>
          <w:color w:val="2E74B5"/>
        </w:rPr>
      </w:pPr>
    </w:p>
    <w:p w:rsidR="00730BCE" w:rsidRPr="00316E24" w:rsidRDefault="00730BCE" w:rsidP="00333D25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>Okablowanie strukturalne</w:t>
      </w:r>
    </w:p>
    <w:p w:rsidR="00730BCE" w:rsidRPr="00316E24" w:rsidRDefault="00730BCE" w:rsidP="003934D4">
      <w:pPr>
        <w:spacing w:line="240" w:lineRule="auto"/>
        <w:jc w:val="both"/>
        <w:rPr>
          <w:rFonts w:ascii="Arial" w:hAnsi="Arial" w:cs="Arial"/>
        </w:rPr>
      </w:pP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projektowane okablowanie uzyska minimum 20-letnie certyfikaty producenta,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projektowane okablowanie uzyska minimum 5-letnią gwarancję na materiały </w:t>
      </w:r>
      <w:r w:rsidR="00155EF8">
        <w:rPr>
          <w:rFonts w:ascii="Arial" w:hAnsi="Arial" w:cs="Arial"/>
        </w:rPr>
        <w:t xml:space="preserve">                  </w:t>
      </w:r>
      <w:r w:rsidRPr="00316E24">
        <w:rPr>
          <w:rFonts w:ascii="Arial" w:hAnsi="Arial" w:cs="Arial"/>
        </w:rPr>
        <w:t>i wykonawstwo,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dokumentacja projektowa opracowana w 5 egz., w tym 2 komplety w formie cyfrowej, zawierająca:</w:t>
      </w:r>
    </w:p>
    <w:p w:rsidR="00730BCE" w:rsidRPr="00316E24" w:rsidRDefault="00730BCE" w:rsidP="00333D25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schematy systemu okablowania (sieci logiczna i energetyczna, tablice rozdzielcze, punkty dystrybucyjne),</w:t>
      </w:r>
    </w:p>
    <w:p w:rsidR="00730BCE" w:rsidRPr="00316E24" w:rsidRDefault="00730BCE" w:rsidP="00333D25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schematy połączeń z oznaczeniami wraz z rozmieszczeniem paneli </w:t>
      </w:r>
      <w:r w:rsidR="00155EF8">
        <w:rPr>
          <w:rFonts w:ascii="Arial" w:hAnsi="Arial" w:cs="Arial"/>
        </w:rPr>
        <w:t xml:space="preserve">                         </w:t>
      </w:r>
      <w:r w:rsidRPr="00316E24">
        <w:rPr>
          <w:rFonts w:ascii="Arial" w:hAnsi="Arial" w:cs="Arial"/>
        </w:rPr>
        <w:t>w szafach dystrybucyjnych,</w:t>
      </w:r>
    </w:p>
    <w:p w:rsidR="00730BCE" w:rsidRPr="00316E24" w:rsidRDefault="00730BCE" w:rsidP="00333D25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schematy tras kablowych, oraz parametry tras (szerokości korytek, przekroje przebić pomiędzy pomieszczeniami),</w:t>
      </w:r>
    </w:p>
    <w:p w:rsidR="00730BCE" w:rsidRPr="00316E24" w:rsidRDefault="00730BCE" w:rsidP="00333D25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zestawienie materiałów,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projekt dotyczący instalacji teleinformatycznych musi być uzgodniony z Działem Infrastruktury Teleinformatycznej w zakresie instalacji teleinformatycznych przed ostatecznym jego zatwierdzeniem,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projekt będzie przedstawiał przebieg tras kablowych i światłowodowych </w:t>
      </w:r>
      <w:r w:rsidR="00155EF8">
        <w:rPr>
          <w:rFonts w:ascii="Arial" w:hAnsi="Arial" w:cs="Arial"/>
        </w:rPr>
        <w:t xml:space="preserve">                         </w:t>
      </w:r>
      <w:r w:rsidRPr="00316E24">
        <w:rPr>
          <w:rFonts w:ascii="Arial" w:hAnsi="Arial" w:cs="Arial"/>
        </w:rPr>
        <w:t>w budynku,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parametry tras kablowych będą pozwalały na rozbudowę okablowania </w:t>
      </w:r>
      <w:r w:rsidR="00155EF8">
        <w:rPr>
          <w:rFonts w:ascii="Arial" w:hAnsi="Arial" w:cs="Arial"/>
        </w:rPr>
        <w:t xml:space="preserve">                          </w:t>
      </w:r>
      <w:r w:rsidRPr="00316E24">
        <w:rPr>
          <w:rFonts w:ascii="Arial" w:hAnsi="Arial" w:cs="Arial"/>
        </w:rPr>
        <w:t>w przyszłości w zakresie do 30%,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okablowanie strukturalne wykonane zostanie w kategorii 6A,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wykonawca dostarczy odpowiednią ilości </w:t>
      </w:r>
      <w:proofErr w:type="spellStart"/>
      <w:r w:rsidRPr="00316E24">
        <w:rPr>
          <w:rFonts w:ascii="Arial" w:hAnsi="Arial" w:cs="Arial"/>
        </w:rPr>
        <w:t>patchcordów</w:t>
      </w:r>
      <w:proofErr w:type="spellEnd"/>
      <w:r w:rsidRPr="00316E24">
        <w:rPr>
          <w:rFonts w:ascii="Arial" w:hAnsi="Arial" w:cs="Arial"/>
        </w:rPr>
        <w:t xml:space="preserve"> (miedzianych </w:t>
      </w:r>
      <w:r w:rsidR="00155EF8">
        <w:rPr>
          <w:rFonts w:ascii="Arial" w:hAnsi="Arial" w:cs="Arial"/>
        </w:rPr>
        <w:t xml:space="preserve">                                 </w:t>
      </w:r>
      <w:r w:rsidRPr="00316E24">
        <w:rPr>
          <w:rFonts w:ascii="Arial" w:hAnsi="Arial" w:cs="Arial"/>
        </w:rPr>
        <w:t xml:space="preserve">i światłowodowych), umożliwiających podłączenie urządzeń w szafach dystrybucyjnych oraz w pomieszczeniach obiektu, 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zasilanie dla zintegrowanych punktów komputerowych (ZPK) i szaf dystrybucyjnych (wraz</w:t>
      </w:r>
      <w:r w:rsidR="003F1434" w:rsidRPr="00316E24">
        <w:rPr>
          <w:rFonts w:ascii="Arial" w:hAnsi="Arial" w:cs="Arial"/>
        </w:rPr>
        <w:t xml:space="preserve"> </w:t>
      </w:r>
      <w:r w:rsidRPr="00316E24">
        <w:rPr>
          <w:rFonts w:ascii="Arial" w:hAnsi="Arial" w:cs="Arial"/>
        </w:rPr>
        <w:t xml:space="preserve">z niezbędnymi zabezpieczeniami przeciwprzepięciowymi, różnicowoprądowymi i </w:t>
      </w:r>
      <w:proofErr w:type="spellStart"/>
      <w:r w:rsidRPr="00316E24">
        <w:rPr>
          <w:rFonts w:ascii="Arial" w:hAnsi="Arial" w:cs="Arial"/>
        </w:rPr>
        <w:t>nadprądowymi</w:t>
      </w:r>
      <w:proofErr w:type="spellEnd"/>
      <w:r w:rsidRPr="00316E24">
        <w:rPr>
          <w:rFonts w:ascii="Arial" w:hAnsi="Arial" w:cs="Arial"/>
        </w:rPr>
        <w:t>) zrealizowane będzie za pomocą dedykowanej, wydzielonej sieci energetycznej niezależnej od sieci energetycznej pomieszczeń,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lastRenderedPageBreak/>
        <w:t>w pokojach pracowniczych będzie zaprojektowany minimum dwa punkty ZPK=2xRJ45+3xData,</w:t>
      </w:r>
    </w:p>
    <w:p w:rsidR="00424F73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w pozostałych pomieszczeniach (np. salach</w:t>
      </w:r>
      <w:r w:rsidR="00424F73" w:rsidRPr="00316E24">
        <w:rPr>
          <w:rFonts w:ascii="Arial" w:hAnsi="Arial" w:cs="Arial"/>
        </w:rPr>
        <w:t>,</w:t>
      </w:r>
      <w:r w:rsidRPr="00316E24">
        <w:rPr>
          <w:rFonts w:ascii="Arial" w:hAnsi="Arial" w:cs="Arial"/>
        </w:rPr>
        <w:t xml:space="preserve"> laborator</w:t>
      </w:r>
      <w:r w:rsidR="00424F73" w:rsidRPr="00316E24">
        <w:rPr>
          <w:rFonts w:ascii="Arial" w:hAnsi="Arial" w:cs="Arial"/>
        </w:rPr>
        <w:t>iach)</w:t>
      </w:r>
      <w:r w:rsidRPr="00316E24">
        <w:rPr>
          <w:rFonts w:ascii="Arial" w:hAnsi="Arial" w:cs="Arial"/>
        </w:rPr>
        <w:t xml:space="preserve"> będą zaprojektowane </w:t>
      </w:r>
      <w:r w:rsidR="00424F73" w:rsidRPr="00316E24">
        <w:rPr>
          <w:rFonts w:ascii="Arial" w:hAnsi="Arial" w:cs="Arial"/>
        </w:rPr>
        <w:t xml:space="preserve">po </w:t>
      </w:r>
      <w:r w:rsidRPr="00316E24">
        <w:rPr>
          <w:rFonts w:ascii="Arial" w:hAnsi="Arial" w:cs="Arial"/>
        </w:rPr>
        <w:t>dwa punkty ZPK=2xRJ45+3xData</w:t>
      </w:r>
      <w:r w:rsidR="00424F73" w:rsidRPr="00316E24">
        <w:rPr>
          <w:rFonts w:ascii="Arial" w:hAnsi="Arial" w:cs="Arial"/>
        </w:rPr>
        <w:t>.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na głównych korytarzach/holach należy zaprojektować po dwa (zabezpieczone np. poprzez możliwość zaślepienia) ZPK=2xRJ45+3xData do wykorzystania w celu podłączenia web-kiosków internetowych (PIAP) i/lub stanowisk ogólnodostępnych,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w holu głównym należy zaprojektować </w:t>
      </w:r>
      <w:r w:rsidR="00424F73" w:rsidRPr="00316E24">
        <w:rPr>
          <w:rFonts w:ascii="Arial" w:hAnsi="Arial" w:cs="Arial"/>
        </w:rPr>
        <w:t xml:space="preserve">dodatkowo </w:t>
      </w:r>
      <w:r w:rsidR="00104500">
        <w:rPr>
          <w:rFonts w:ascii="Arial" w:hAnsi="Arial" w:cs="Arial"/>
        </w:rPr>
        <w:t>trzy</w:t>
      </w:r>
      <w:r w:rsidRPr="00316E24">
        <w:rPr>
          <w:rFonts w:ascii="Arial" w:hAnsi="Arial" w:cs="Arial"/>
        </w:rPr>
        <w:t xml:space="preserve"> punkt</w:t>
      </w:r>
      <w:r w:rsidR="00104500">
        <w:rPr>
          <w:rFonts w:ascii="Arial" w:hAnsi="Arial" w:cs="Arial"/>
        </w:rPr>
        <w:t>y</w:t>
      </w:r>
      <w:r w:rsidRPr="00316E24">
        <w:rPr>
          <w:rFonts w:ascii="Arial" w:hAnsi="Arial" w:cs="Arial"/>
        </w:rPr>
        <w:t xml:space="preserve"> ZPK=2xRJ45+3xDATA do podłączenia monitora LCD do Systemu dystrybucji treści cyfrowych, 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dokładna ilość i umiejscowienie ZPK będzie uzgodniona z użytkownikiem końcowym obiektu,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oznaczenia gniazd na panelach w szafach dystrybucyjnych oraz </w:t>
      </w:r>
      <w:r w:rsidR="00155EF8">
        <w:rPr>
          <w:rFonts w:ascii="Arial" w:hAnsi="Arial" w:cs="Arial"/>
        </w:rPr>
        <w:t xml:space="preserve">                                         </w:t>
      </w:r>
      <w:r w:rsidRPr="00316E24">
        <w:rPr>
          <w:rFonts w:ascii="Arial" w:hAnsi="Arial" w:cs="Arial"/>
        </w:rPr>
        <w:t>w pomieszczeniach będzie oparte na wzorze: a-b, gdzie a - nr pomieszczenia, b - nr kolejnego gniazda w pomieszczeniu,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okablowanie strukturalne będzie uwzględniało punkty przyłączeniowe dla sieci bezprzewodowej ZPK=2xRJ45+1xData,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ilość i rozmieszczenie punktów przyłączeniowych będzie umożliwiać dostęp do sieci bezprzewodowej</w:t>
      </w:r>
      <w:r w:rsidR="00424F73" w:rsidRPr="00316E24">
        <w:rPr>
          <w:rFonts w:ascii="Arial" w:hAnsi="Arial" w:cs="Arial"/>
        </w:rPr>
        <w:t xml:space="preserve"> na terenie całego obiektu</w:t>
      </w:r>
      <w:r w:rsidRPr="00316E24">
        <w:rPr>
          <w:rFonts w:ascii="Arial" w:hAnsi="Arial" w:cs="Arial"/>
        </w:rPr>
        <w:t>,</w:t>
      </w:r>
      <w:r w:rsidR="00424F73" w:rsidRPr="00316E24">
        <w:rPr>
          <w:rFonts w:ascii="Arial" w:hAnsi="Arial" w:cs="Arial"/>
        </w:rPr>
        <w:t xml:space="preserve"> zgodnie z zakładaną ilością dostępów równą ilości osób, dla której dany obszar/pomieszczenie będzie dostępne; w przypadku wielofunkcyjnej hali sportowej niezbędne jest zapewnienie jednoczesnego dostępu dla 500 osób.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punkty przyłączeniowe dla sieci bezprzewodowej zlokalizowane będą </w:t>
      </w:r>
      <w:r w:rsidR="00155EF8">
        <w:rPr>
          <w:rFonts w:ascii="Arial" w:hAnsi="Arial" w:cs="Arial"/>
        </w:rPr>
        <w:t xml:space="preserve">                           </w:t>
      </w:r>
      <w:r w:rsidRPr="00316E24">
        <w:rPr>
          <w:rFonts w:ascii="Arial" w:hAnsi="Arial" w:cs="Arial"/>
        </w:rPr>
        <w:t>w miejscach trudno dostępnych dla osób postronnych (np. pod sufitem),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sposób rozmieszczenia punktów przyłączeniowych, zapewniający dostęp do sieci bezprzewodowej odpowiedniej ilości użytkowników z każdego miejsca obiektu, będzie potwierdzony właściwymi symulacjami pokrycia i jakości sygnału radiowego,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budynkowe punkty dystrybucyjne (serwerownie) zlokalizowane będą </w:t>
      </w:r>
      <w:r w:rsidR="00155EF8">
        <w:rPr>
          <w:rFonts w:ascii="Arial" w:hAnsi="Arial" w:cs="Arial"/>
        </w:rPr>
        <w:t xml:space="preserve">                                  </w:t>
      </w:r>
      <w:r w:rsidRPr="00316E24">
        <w:rPr>
          <w:rFonts w:ascii="Arial" w:hAnsi="Arial" w:cs="Arial"/>
        </w:rPr>
        <w:t>w klimatyzowanych, wyodrębnionych pomieszczeniach, odpowiednio dobrane urządzenia klimatyzacyjne należy uwzględnić w projekcie jako element wyposażenia pomieszczeń budynkowych punktów dystrybucyjnych,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strop w serwerowi musi wytrzymać obciążenie min. dwóch szaf dystrybucyjnych 42U o podstawie 80x80 cm (o wadze 500 kg każda) połączonych jednym bokiem,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w przypadku zaprojektowania dodatkowych punktów dystrybucyjnych zapewnione zostanie ich przyłączenie do głównej serwerowni torem światłowodowym</w:t>
      </w:r>
      <w:r w:rsidR="00424F73" w:rsidRPr="00316E24">
        <w:rPr>
          <w:rFonts w:ascii="Arial" w:hAnsi="Arial" w:cs="Arial"/>
        </w:rPr>
        <w:t xml:space="preserve"> 24j</w:t>
      </w:r>
      <w:r w:rsidRPr="00316E24">
        <w:rPr>
          <w:rFonts w:ascii="Arial" w:hAnsi="Arial" w:cs="Arial"/>
        </w:rPr>
        <w:t>, zakończonym obustronnie na panelach łączówkami typu SC, oraz dwoma kablami UTP, jeżeli te punkty dystrybucyjne znajdują się w tym samym budynku a odległość między nimi pozwala na zachowanie odpowiedniej kategorii,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w serwerowniach i punktach dystrybucyjnych zaprojektowane zostaną po trzy punkty ZPK=2xRJ45+3xData,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>w serwerowniach i punktach dystrybucyjnych zainstalowane będą stojące, uziemione</w:t>
      </w:r>
      <w:r w:rsidR="00EC06D6">
        <w:rPr>
          <w:rFonts w:ascii="Arial" w:hAnsi="Arial" w:cs="Arial"/>
        </w:rPr>
        <w:t xml:space="preserve"> </w:t>
      </w:r>
      <w:r w:rsidRPr="00316E24">
        <w:rPr>
          <w:rFonts w:ascii="Arial" w:hAnsi="Arial" w:cs="Arial"/>
        </w:rPr>
        <w:t>i wentylowane szafy dystrybucyjne 42U (</w:t>
      </w:r>
      <w:proofErr w:type="spellStart"/>
      <w:r w:rsidRPr="00316E24">
        <w:rPr>
          <w:rFonts w:ascii="Arial" w:hAnsi="Arial" w:cs="Arial"/>
        </w:rPr>
        <w:t>rack</w:t>
      </w:r>
      <w:proofErr w:type="spellEnd"/>
      <w:r w:rsidRPr="00316E24">
        <w:rPr>
          <w:rFonts w:ascii="Arial" w:hAnsi="Arial" w:cs="Arial"/>
        </w:rPr>
        <w:t xml:space="preserve"> 19"</w:t>
      </w:r>
      <w:r w:rsidR="00857599">
        <w:rPr>
          <w:rFonts w:ascii="Arial" w:hAnsi="Arial" w:cs="Arial"/>
        </w:rPr>
        <w:t xml:space="preserve"> o wymiarach 800x800x1000</w:t>
      </w:r>
      <w:r w:rsidRPr="00316E24">
        <w:rPr>
          <w:rFonts w:ascii="Arial" w:hAnsi="Arial" w:cs="Arial"/>
        </w:rPr>
        <w:t xml:space="preserve">) wraz z panelami </w:t>
      </w:r>
      <w:proofErr w:type="spellStart"/>
      <w:r w:rsidRPr="00316E24">
        <w:rPr>
          <w:rFonts w:ascii="Arial" w:hAnsi="Arial" w:cs="Arial"/>
        </w:rPr>
        <w:t>krosowniczymi</w:t>
      </w:r>
      <w:proofErr w:type="spellEnd"/>
      <w:r w:rsidR="00EC06D6">
        <w:rPr>
          <w:rFonts w:ascii="Arial" w:hAnsi="Arial" w:cs="Arial"/>
        </w:rPr>
        <w:t xml:space="preserve"> </w:t>
      </w:r>
      <w:r w:rsidRPr="00316E24">
        <w:rPr>
          <w:rFonts w:ascii="Arial" w:hAnsi="Arial" w:cs="Arial"/>
        </w:rPr>
        <w:t>i zasilającymi, do każdej szafy zostanie doprowadzone dodatkowe zasilanie trójfazowe 3x16A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w szafach dystrybucyjnych przewidziana zostanie odpowiednia ilość miejsca na zamontowanie urządzeń aktywnych, </w:t>
      </w:r>
    </w:p>
    <w:p w:rsidR="00730BCE" w:rsidRPr="00316E24" w:rsidRDefault="00730BCE" w:rsidP="00333D25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t xml:space="preserve">sposób rozmieszczenia paneli </w:t>
      </w:r>
      <w:proofErr w:type="spellStart"/>
      <w:r w:rsidRPr="00316E24">
        <w:rPr>
          <w:rFonts w:ascii="Arial" w:hAnsi="Arial" w:cs="Arial"/>
        </w:rPr>
        <w:t>krosujących</w:t>
      </w:r>
      <w:proofErr w:type="spellEnd"/>
      <w:r w:rsidRPr="00316E24">
        <w:rPr>
          <w:rFonts w:ascii="Arial" w:hAnsi="Arial" w:cs="Arial"/>
        </w:rPr>
        <w:t>, urządzeń aktywnych i UPS-ów zostanie skonsultowany z DIT,</w:t>
      </w:r>
    </w:p>
    <w:p w:rsidR="00730BCE" w:rsidRPr="00316E24" w:rsidRDefault="00730BCE" w:rsidP="00333D25">
      <w:pPr>
        <w:pStyle w:val="Akapitzlist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316E24">
        <w:rPr>
          <w:rFonts w:ascii="Arial" w:hAnsi="Arial" w:cs="Arial"/>
        </w:rPr>
        <w:lastRenderedPageBreak/>
        <w:t>w pomieszczeniach, w których zlokalizowane są punkty dystrybucyjne należy przewidzieć system monitorowania parametrów środowiskowych  (czujnik temperatury</w:t>
      </w:r>
      <w:r w:rsidR="00104500">
        <w:rPr>
          <w:rFonts w:ascii="Arial" w:hAnsi="Arial" w:cs="Arial"/>
        </w:rPr>
        <w:t xml:space="preserve"> </w:t>
      </w:r>
      <w:r w:rsidRPr="00316E24">
        <w:rPr>
          <w:rFonts w:ascii="Arial" w:hAnsi="Arial" w:cs="Arial"/>
        </w:rPr>
        <w:t xml:space="preserve">i wilgotności </w:t>
      </w:r>
      <w:proofErr w:type="spellStart"/>
      <w:r w:rsidRPr="00316E24">
        <w:rPr>
          <w:rFonts w:ascii="Arial" w:hAnsi="Arial" w:cs="Arial"/>
        </w:rPr>
        <w:t>HWg</w:t>
      </w:r>
      <w:proofErr w:type="spellEnd"/>
      <w:r w:rsidRPr="00316E24">
        <w:rPr>
          <w:rFonts w:ascii="Arial" w:hAnsi="Arial" w:cs="Arial"/>
        </w:rPr>
        <w:t xml:space="preserve">-STE firmy </w:t>
      </w:r>
      <w:proofErr w:type="spellStart"/>
      <w:r w:rsidRPr="00316E24">
        <w:rPr>
          <w:rFonts w:ascii="Arial" w:hAnsi="Arial" w:cs="Arial"/>
        </w:rPr>
        <w:t>HWGroup</w:t>
      </w:r>
      <w:proofErr w:type="spellEnd"/>
      <w:r w:rsidRPr="00316E24">
        <w:rPr>
          <w:rFonts w:ascii="Arial" w:hAnsi="Arial" w:cs="Arial"/>
        </w:rPr>
        <w:t>) zgodnie z systemem obecnie eksploatowanym w uczelni,</w:t>
      </w:r>
    </w:p>
    <w:p w:rsidR="00730BCE" w:rsidRPr="0031022C" w:rsidRDefault="00730BCE" w:rsidP="003934D4">
      <w:pPr>
        <w:spacing w:line="240" w:lineRule="auto"/>
        <w:jc w:val="both"/>
        <w:rPr>
          <w:rFonts w:ascii="Arial" w:hAnsi="Arial" w:cs="Arial"/>
          <w:color w:val="2E74B5"/>
        </w:rPr>
      </w:pPr>
    </w:p>
    <w:p w:rsidR="00BF6C66" w:rsidRPr="00316E24" w:rsidRDefault="00730BCE" w:rsidP="00333D25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>Urządzenia aktywne</w:t>
      </w:r>
      <w:r w:rsidR="00202941" w:rsidRPr="00316E24">
        <w:rPr>
          <w:rFonts w:ascii="Arial" w:hAnsi="Arial" w:cs="Arial"/>
          <w:b/>
        </w:rPr>
        <w:t xml:space="preserve"> – rozbudowa istniejącej infrastruktury teleinformatycznej UJK</w:t>
      </w:r>
    </w:p>
    <w:p w:rsidR="00202941" w:rsidRPr="00316E24" w:rsidRDefault="00202941" w:rsidP="003934D4">
      <w:pPr>
        <w:pStyle w:val="Akapitzlist1"/>
        <w:spacing w:line="240" w:lineRule="auto"/>
        <w:jc w:val="both"/>
        <w:rPr>
          <w:rFonts w:ascii="Arial" w:hAnsi="Arial" w:cs="Arial"/>
          <w:b/>
        </w:rPr>
      </w:pPr>
    </w:p>
    <w:p w:rsidR="004B327A" w:rsidRPr="00316E24" w:rsidRDefault="00724197" w:rsidP="003934D4">
      <w:pPr>
        <w:suppressAutoHyphens w:val="0"/>
        <w:spacing w:line="240" w:lineRule="auto"/>
        <w:jc w:val="both"/>
        <w:rPr>
          <w:rFonts w:ascii="Arial" w:hAnsi="Arial" w:cs="Arial"/>
          <w:bCs/>
          <w:kern w:val="0"/>
          <w:lang w:eastAsia="en-US"/>
        </w:rPr>
      </w:pPr>
      <w:r w:rsidRPr="00316E24">
        <w:rPr>
          <w:rFonts w:ascii="Arial" w:hAnsi="Arial" w:cs="Arial"/>
          <w:bCs/>
          <w:kern w:val="0"/>
          <w:lang w:eastAsia="en-US"/>
        </w:rPr>
        <w:t>Dostawa, i</w:t>
      </w:r>
      <w:r w:rsidR="004B327A" w:rsidRPr="00316E24">
        <w:rPr>
          <w:rFonts w:ascii="Arial" w:hAnsi="Arial" w:cs="Arial"/>
          <w:bCs/>
          <w:kern w:val="0"/>
          <w:lang w:eastAsia="en-US"/>
        </w:rPr>
        <w:t xml:space="preserve">nstalacja i konfiguracja dodatkowych elementów, wymienionych poniżej, </w:t>
      </w:r>
      <w:r w:rsidR="00155EF8">
        <w:rPr>
          <w:rFonts w:ascii="Arial" w:hAnsi="Arial" w:cs="Arial"/>
          <w:bCs/>
          <w:kern w:val="0"/>
          <w:lang w:eastAsia="en-US"/>
        </w:rPr>
        <w:t xml:space="preserve">          </w:t>
      </w:r>
      <w:r w:rsidR="004B327A" w:rsidRPr="00316E24">
        <w:rPr>
          <w:rFonts w:ascii="Arial" w:hAnsi="Arial" w:cs="Arial"/>
          <w:bCs/>
          <w:kern w:val="0"/>
          <w:lang w:eastAsia="en-US"/>
        </w:rPr>
        <w:t>w istniejących urządzeniach infrastruktury teleinformatycznej UJK</w:t>
      </w:r>
      <w:r w:rsidRPr="00316E24">
        <w:rPr>
          <w:rFonts w:ascii="Arial" w:hAnsi="Arial" w:cs="Arial"/>
          <w:bCs/>
          <w:kern w:val="0"/>
          <w:lang w:eastAsia="en-US"/>
        </w:rPr>
        <w:t>.</w:t>
      </w:r>
    </w:p>
    <w:p w:rsidR="00724197" w:rsidRPr="0031022C" w:rsidRDefault="00724197" w:rsidP="003934D4">
      <w:pPr>
        <w:suppressAutoHyphens w:val="0"/>
        <w:spacing w:line="240" w:lineRule="auto"/>
        <w:jc w:val="both"/>
        <w:rPr>
          <w:rFonts w:ascii="Arial" w:hAnsi="Arial" w:cs="Arial"/>
          <w:bCs/>
          <w:color w:val="2E74B5"/>
          <w:kern w:val="0"/>
          <w:lang w:eastAsia="en-US"/>
        </w:rPr>
      </w:pPr>
    </w:p>
    <w:p w:rsidR="00202941" w:rsidRPr="00EC06D6" w:rsidRDefault="00202941" w:rsidP="003934D4">
      <w:pPr>
        <w:suppressAutoHyphens w:val="0"/>
        <w:spacing w:line="240" w:lineRule="auto"/>
        <w:rPr>
          <w:rFonts w:ascii="Arial" w:hAnsi="Arial"/>
          <w:b/>
          <w:kern w:val="0"/>
        </w:rPr>
      </w:pPr>
      <w:r w:rsidRPr="00EC06D6">
        <w:rPr>
          <w:rFonts w:ascii="Arial" w:hAnsi="Arial"/>
          <w:b/>
          <w:kern w:val="0"/>
        </w:rPr>
        <w:t>Rozbudowa DWDM:</w:t>
      </w:r>
    </w:p>
    <w:p w:rsidR="00202941" w:rsidRPr="00EC06D6" w:rsidRDefault="00202941" w:rsidP="003934D4">
      <w:pPr>
        <w:suppressAutoHyphens w:val="0"/>
        <w:spacing w:line="240" w:lineRule="auto"/>
        <w:rPr>
          <w:rFonts w:ascii="Arial" w:hAnsi="Arial"/>
          <w:kern w:val="0"/>
        </w:rPr>
      </w:pPr>
    </w:p>
    <w:p w:rsidR="00472EA5" w:rsidRPr="003C6FA9" w:rsidRDefault="005D5AA3" w:rsidP="003934D4">
      <w:pPr>
        <w:suppressAutoHyphens w:val="0"/>
        <w:spacing w:line="240" w:lineRule="auto"/>
        <w:rPr>
          <w:rFonts w:ascii="Arial" w:hAnsi="Arial"/>
          <w:b/>
          <w:kern w:val="0"/>
        </w:rPr>
      </w:pPr>
      <w:r w:rsidRPr="003C6FA9">
        <w:rPr>
          <w:rFonts w:ascii="Arial" w:hAnsi="Arial"/>
          <w:b/>
          <w:kern w:val="0"/>
        </w:rPr>
        <w:t>Rozbudowa przełączników</w:t>
      </w:r>
      <w:r w:rsidR="00472EA5" w:rsidRPr="003C6FA9">
        <w:rPr>
          <w:rFonts w:ascii="Arial" w:hAnsi="Arial"/>
          <w:b/>
          <w:kern w:val="0"/>
        </w:rPr>
        <w:t xml:space="preserve"> </w:t>
      </w:r>
      <w:proofErr w:type="spellStart"/>
      <w:r w:rsidR="00472EA5" w:rsidRPr="003C6FA9">
        <w:rPr>
          <w:rFonts w:ascii="Arial" w:hAnsi="Arial"/>
          <w:b/>
          <w:kern w:val="0"/>
        </w:rPr>
        <w:t>Core</w:t>
      </w:r>
      <w:proofErr w:type="spellEnd"/>
      <w:r w:rsidR="00472EA5" w:rsidRPr="003C6FA9">
        <w:rPr>
          <w:rFonts w:ascii="Arial" w:hAnsi="Arial"/>
          <w:b/>
          <w:kern w:val="0"/>
        </w:rPr>
        <w:t xml:space="preserve"> EX4500:</w:t>
      </w:r>
    </w:p>
    <w:tbl>
      <w:tblPr>
        <w:tblW w:w="92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4950"/>
        <w:gridCol w:w="1241"/>
      </w:tblGrid>
      <w:tr w:rsidR="00EE771C" w:rsidRPr="007A6B34" w:rsidTr="00EC06D6">
        <w:trPr>
          <w:trHeight w:val="510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A5" w:rsidRPr="00EC06D6" w:rsidRDefault="00472EA5" w:rsidP="003934D4">
            <w:pPr>
              <w:suppressAutoHyphens w:val="0"/>
              <w:spacing w:line="240" w:lineRule="auto"/>
              <w:rPr>
                <w:rFonts w:ascii="Arial" w:hAnsi="Arial"/>
                <w:kern w:val="0"/>
              </w:rPr>
            </w:pPr>
            <w:r w:rsidRPr="00EC06D6">
              <w:rPr>
                <w:rFonts w:ascii="Arial" w:hAnsi="Arial"/>
                <w:kern w:val="0"/>
              </w:rPr>
              <w:t>model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A5" w:rsidRPr="00EC06D6" w:rsidRDefault="00472EA5" w:rsidP="003934D4">
            <w:pPr>
              <w:suppressAutoHyphens w:val="0"/>
              <w:spacing w:line="240" w:lineRule="auto"/>
              <w:rPr>
                <w:rFonts w:ascii="Arial" w:hAnsi="Arial"/>
                <w:kern w:val="0"/>
                <w:lang w:val="en-US"/>
              </w:rPr>
            </w:pPr>
            <w:proofErr w:type="spellStart"/>
            <w:r w:rsidRPr="00EC06D6">
              <w:rPr>
                <w:rFonts w:ascii="Arial" w:hAnsi="Arial"/>
                <w:kern w:val="0"/>
                <w:lang w:val="en-US"/>
              </w:rPr>
              <w:t>opis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2EA5" w:rsidRPr="00EC06D6" w:rsidRDefault="00472EA5" w:rsidP="003934D4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lang w:val="en-US"/>
              </w:rPr>
            </w:pPr>
            <w:proofErr w:type="spellStart"/>
            <w:r w:rsidRPr="00EC06D6">
              <w:rPr>
                <w:rFonts w:ascii="Arial" w:hAnsi="Arial"/>
                <w:kern w:val="0"/>
                <w:lang w:val="en-US"/>
              </w:rPr>
              <w:t>ilość</w:t>
            </w:r>
            <w:proofErr w:type="spellEnd"/>
          </w:p>
        </w:tc>
      </w:tr>
      <w:tr w:rsidR="00EE771C" w:rsidRPr="007A6B34" w:rsidTr="00472EA5">
        <w:trPr>
          <w:trHeight w:val="510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A5" w:rsidRPr="00EC06D6" w:rsidRDefault="00472EA5" w:rsidP="003934D4">
            <w:pPr>
              <w:suppressAutoHyphens w:val="0"/>
              <w:spacing w:line="240" w:lineRule="auto"/>
              <w:rPr>
                <w:rFonts w:ascii="Arial" w:hAnsi="Arial"/>
                <w:kern w:val="0"/>
              </w:rPr>
            </w:pPr>
            <w:r w:rsidRPr="00EC06D6">
              <w:rPr>
                <w:rFonts w:ascii="Arial" w:hAnsi="Arial"/>
                <w:kern w:val="0"/>
              </w:rPr>
              <w:t>EX-SFP-10GE-LR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A5" w:rsidRPr="00EC06D6" w:rsidRDefault="00472EA5" w:rsidP="003934D4">
            <w:pPr>
              <w:suppressAutoHyphens w:val="0"/>
              <w:spacing w:line="240" w:lineRule="auto"/>
              <w:rPr>
                <w:rFonts w:ascii="Arial" w:hAnsi="Arial"/>
                <w:kern w:val="0"/>
                <w:lang w:val="en-US"/>
              </w:rPr>
            </w:pPr>
            <w:r w:rsidRPr="00EC06D6">
              <w:rPr>
                <w:rFonts w:ascii="Arial" w:hAnsi="Arial"/>
                <w:kern w:val="0"/>
                <w:lang w:val="en-US"/>
              </w:rPr>
              <w:t>SFP+ 10GBase-LR 10 Gigabit Ethernet Optics, 1310nm for 10km transmission on SMF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2EA5" w:rsidRPr="00EC06D6" w:rsidRDefault="0058247F" w:rsidP="003934D4">
            <w:pPr>
              <w:suppressAutoHyphens w:val="0"/>
              <w:spacing w:line="240" w:lineRule="auto"/>
              <w:jc w:val="center"/>
              <w:rPr>
                <w:rFonts w:ascii="Arial" w:hAnsi="Arial"/>
                <w:kern w:val="0"/>
                <w:lang w:val="en-US"/>
              </w:rPr>
            </w:pPr>
            <w:r w:rsidRPr="007A6B34">
              <w:rPr>
                <w:rFonts w:ascii="Arial" w:hAnsi="Arial" w:cs="Arial"/>
                <w:kern w:val="0"/>
                <w:lang w:val="en-US" w:eastAsia="pl-PL"/>
              </w:rPr>
              <w:t>4</w:t>
            </w:r>
            <w:r w:rsidR="00472EA5" w:rsidRPr="00EC06D6">
              <w:rPr>
                <w:rFonts w:ascii="Arial" w:hAnsi="Arial"/>
                <w:kern w:val="0"/>
                <w:lang w:val="en-US"/>
              </w:rPr>
              <w:t xml:space="preserve"> </w:t>
            </w:r>
            <w:proofErr w:type="spellStart"/>
            <w:r w:rsidR="00472EA5" w:rsidRPr="00EC06D6">
              <w:rPr>
                <w:rFonts w:ascii="Arial" w:hAnsi="Arial"/>
                <w:kern w:val="0"/>
                <w:lang w:val="en-US"/>
              </w:rPr>
              <w:t>szt</w:t>
            </w:r>
            <w:proofErr w:type="spellEnd"/>
          </w:p>
        </w:tc>
      </w:tr>
    </w:tbl>
    <w:p w:rsidR="00202941" w:rsidRPr="00EC06D6" w:rsidRDefault="00202941" w:rsidP="003934D4">
      <w:pPr>
        <w:pStyle w:val="Akapitzlist1"/>
        <w:spacing w:line="240" w:lineRule="auto"/>
        <w:jc w:val="both"/>
        <w:rPr>
          <w:rFonts w:ascii="Arial" w:hAnsi="Arial"/>
          <w:b/>
          <w:lang w:val="en-US"/>
        </w:rPr>
      </w:pPr>
    </w:p>
    <w:p w:rsidR="00BF6C66" w:rsidRPr="0031022C" w:rsidRDefault="00BF6C66" w:rsidP="003934D4">
      <w:pPr>
        <w:pStyle w:val="Akapitzlist1"/>
        <w:spacing w:line="240" w:lineRule="auto"/>
        <w:jc w:val="both"/>
        <w:rPr>
          <w:rFonts w:ascii="Arial" w:hAnsi="Arial" w:cs="Arial"/>
          <w:b/>
          <w:color w:val="2E74B5"/>
          <w:lang w:val="en-US"/>
        </w:rPr>
      </w:pPr>
    </w:p>
    <w:p w:rsidR="00BF6C66" w:rsidRPr="0031022C" w:rsidRDefault="00BF6C66" w:rsidP="003934D4">
      <w:pPr>
        <w:pStyle w:val="Akapitzlist1"/>
        <w:spacing w:line="240" w:lineRule="auto"/>
        <w:jc w:val="both"/>
        <w:rPr>
          <w:rFonts w:ascii="Arial" w:hAnsi="Arial" w:cs="Arial"/>
          <w:b/>
          <w:color w:val="2E74B5"/>
          <w:lang w:val="en-US"/>
        </w:rPr>
      </w:pPr>
    </w:p>
    <w:p w:rsidR="00730BCE" w:rsidRPr="00316E24" w:rsidRDefault="00BF6C66" w:rsidP="00333D25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316E24">
        <w:rPr>
          <w:rFonts w:ascii="Arial" w:hAnsi="Arial" w:cs="Arial"/>
          <w:b/>
        </w:rPr>
        <w:t xml:space="preserve">Urządzenia aktywne </w:t>
      </w:r>
      <w:r w:rsidR="00F570D1" w:rsidRPr="00316E24">
        <w:rPr>
          <w:rFonts w:ascii="Arial" w:hAnsi="Arial" w:cs="Arial"/>
          <w:b/>
        </w:rPr>
        <w:t>w Centrum Rehabilitacji i Sportu</w:t>
      </w:r>
    </w:p>
    <w:p w:rsidR="004B327A" w:rsidRPr="00316E24" w:rsidRDefault="004B327A" w:rsidP="003934D4">
      <w:pPr>
        <w:pStyle w:val="Akapitzlist1"/>
        <w:spacing w:line="240" w:lineRule="auto"/>
        <w:ind w:left="0"/>
        <w:jc w:val="both"/>
        <w:rPr>
          <w:rFonts w:ascii="Arial" w:hAnsi="Arial" w:cs="Arial"/>
          <w:b/>
        </w:rPr>
      </w:pPr>
    </w:p>
    <w:p w:rsidR="004B327A" w:rsidRPr="00316E24" w:rsidRDefault="00724197" w:rsidP="003934D4">
      <w:pPr>
        <w:pStyle w:val="Akapitzlist1"/>
        <w:spacing w:line="240" w:lineRule="auto"/>
        <w:ind w:left="0"/>
        <w:jc w:val="both"/>
        <w:rPr>
          <w:rFonts w:ascii="Arial" w:hAnsi="Arial" w:cs="Arial"/>
          <w:b/>
        </w:rPr>
      </w:pPr>
      <w:r w:rsidRPr="00316E24">
        <w:rPr>
          <w:rFonts w:ascii="Arial" w:hAnsi="Arial" w:cs="Arial"/>
          <w:bCs/>
          <w:kern w:val="0"/>
          <w:lang w:eastAsia="en-US"/>
        </w:rPr>
        <w:t>Dostawa i</w:t>
      </w:r>
      <w:r w:rsidR="004B327A" w:rsidRPr="00316E24">
        <w:rPr>
          <w:rFonts w:ascii="Arial" w:hAnsi="Arial" w:cs="Arial"/>
          <w:bCs/>
          <w:kern w:val="0"/>
          <w:lang w:eastAsia="en-US"/>
        </w:rPr>
        <w:t>nstalacja i konfiguracja, wymienionych poniżej, nowych urządzeń infrastruktury teleinformatycznej oraz ich integra</w:t>
      </w:r>
      <w:r w:rsidR="005D5AA3" w:rsidRPr="00316E24">
        <w:rPr>
          <w:rFonts w:ascii="Arial" w:hAnsi="Arial" w:cs="Arial"/>
          <w:bCs/>
          <w:kern w:val="0"/>
          <w:lang w:eastAsia="en-US"/>
        </w:rPr>
        <w:t>cja z istniejącą infrastrukturą i systemem</w:t>
      </w:r>
      <w:r w:rsidR="004B327A" w:rsidRPr="00316E24">
        <w:rPr>
          <w:rFonts w:ascii="Arial" w:hAnsi="Arial" w:cs="Arial"/>
          <w:bCs/>
          <w:kern w:val="0"/>
          <w:lang w:eastAsia="en-US"/>
        </w:rPr>
        <w:t>.</w:t>
      </w:r>
      <w:r w:rsidR="00104500">
        <w:rPr>
          <w:rFonts w:ascii="Arial" w:hAnsi="Arial" w:cs="Arial"/>
          <w:bCs/>
          <w:kern w:val="0"/>
          <w:lang w:eastAsia="en-US"/>
        </w:rPr>
        <w:t xml:space="preserve"> </w:t>
      </w:r>
      <w:r w:rsidR="008B6573">
        <w:rPr>
          <w:rFonts w:ascii="Arial" w:hAnsi="Arial" w:cs="Arial"/>
          <w:bCs/>
          <w:kern w:val="0"/>
          <w:lang w:eastAsia="en-US"/>
        </w:rPr>
        <w:t>W ramach integracji należy dostarczyć i zamontować wszelkie niezbędne elementy (</w:t>
      </w:r>
      <w:proofErr w:type="spellStart"/>
      <w:r w:rsidR="008B6573">
        <w:rPr>
          <w:rFonts w:ascii="Arial" w:hAnsi="Arial" w:cs="Arial"/>
          <w:bCs/>
          <w:kern w:val="0"/>
          <w:lang w:eastAsia="en-US"/>
        </w:rPr>
        <w:t>patchcordy</w:t>
      </w:r>
      <w:proofErr w:type="spellEnd"/>
      <w:r w:rsidR="008B6573">
        <w:rPr>
          <w:rFonts w:ascii="Arial" w:hAnsi="Arial" w:cs="Arial"/>
          <w:bCs/>
          <w:kern w:val="0"/>
          <w:lang w:eastAsia="en-US"/>
        </w:rPr>
        <w:t xml:space="preserve">, moduły, wkładki, itp.) nawet jeżeli nie zostały wymienione w poniższych </w:t>
      </w:r>
      <w:proofErr w:type="spellStart"/>
      <w:r w:rsidR="008B6573">
        <w:rPr>
          <w:rFonts w:ascii="Arial" w:hAnsi="Arial" w:cs="Arial"/>
          <w:bCs/>
          <w:kern w:val="0"/>
          <w:lang w:eastAsia="en-US"/>
        </w:rPr>
        <w:t>tabelach.</w:t>
      </w:r>
      <w:r w:rsidR="00104500">
        <w:rPr>
          <w:rFonts w:ascii="Arial" w:hAnsi="Arial" w:cs="Arial"/>
          <w:bCs/>
          <w:kern w:val="0"/>
          <w:lang w:eastAsia="en-US"/>
        </w:rPr>
        <w:t>W</w:t>
      </w:r>
      <w:proofErr w:type="spellEnd"/>
      <w:r w:rsidR="00104500">
        <w:rPr>
          <w:rFonts w:ascii="Arial" w:hAnsi="Arial" w:cs="Arial"/>
          <w:bCs/>
          <w:kern w:val="0"/>
          <w:lang w:eastAsia="en-US"/>
        </w:rPr>
        <w:t xml:space="preserve"> przypadku wzrostu ilości pomieszczeń/ZPK należy odpowiednio zwiększyć ilość wyspecyfikowanego poniżej sprzętu.</w:t>
      </w:r>
    </w:p>
    <w:p w:rsidR="00730BCE" w:rsidRPr="0031022C" w:rsidRDefault="00730BCE" w:rsidP="003934D4">
      <w:pPr>
        <w:pStyle w:val="Akapitzlist1"/>
        <w:spacing w:line="240" w:lineRule="auto"/>
        <w:jc w:val="both"/>
        <w:rPr>
          <w:rFonts w:ascii="Arial" w:hAnsi="Arial" w:cs="Arial"/>
          <w:color w:val="2E74B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560"/>
        <w:gridCol w:w="887"/>
      </w:tblGrid>
      <w:tr w:rsidR="00730BCE" w:rsidRPr="0031022C" w:rsidTr="00EC06D6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L.p.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Parametry</w:t>
            </w:r>
          </w:p>
        </w:tc>
        <w:tc>
          <w:tcPr>
            <w:tcW w:w="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ilość</w:t>
            </w:r>
          </w:p>
        </w:tc>
      </w:tr>
      <w:tr w:rsidR="00730BCE" w:rsidRPr="0031022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1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snapToGrid w:val="0"/>
              <w:spacing w:line="240" w:lineRule="auto"/>
              <w:jc w:val="both"/>
              <w:rPr>
                <w:rFonts w:ascii="Arial" w:hAnsi="Arial"/>
                <w:b/>
              </w:rPr>
            </w:pPr>
            <w:r w:rsidRPr="00EC06D6">
              <w:rPr>
                <w:rFonts w:ascii="Arial" w:hAnsi="Arial"/>
                <w:b/>
              </w:rPr>
              <w:t xml:space="preserve">Przełącznik 1U, porty RJ45 48x10/100/1000,  </w:t>
            </w:r>
            <w:proofErr w:type="spellStart"/>
            <w:r w:rsidRPr="00EC06D6">
              <w:rPr>
                <w:rFonts w:ascii="Arial" w:hAnsi="Arial"/>
                <w:b/>
              </w:rPr>
              <w:t>sloty</w:t>
            </w:r>
            <w:proofErr w:type="spellEnd"/>
            <w:r w:rsidRPr="00EC06D6">
              <w:rPr>
                <w:rFonts w:ascii="Arial" w:hAnsi="Arial"/>
                <w:b/>
              </w:rPr>
              <w:t xml:space="preserve"> </w:t>
            </w:r>
            <w:proofErr w:type="spellStart"/>
            <w:r w:rsidRPr="00EC06D6">
              <w:rPr>
                <w:rFonts w:ascii="Arial" w:hAnsi="Arial"/>
                <w:b/>
              </w:rPr>
              <w:t>uplink</w:t>
            </w:r>
            <w:proofErr w:type="spellEnd"/>
            <w:r w:rsidRPr="00EC06D6">
              <w:rPr>
                <w:rFonts w:ascii="Arial" w:hAnsi="Arial"/>
                <w:b/>
              </w:rPr>
              <w:t xml:space="preserve"> 2x10GbE lub 4x1GbE</w:t>
            </w:r>
            <w:bookmarkStart w:id="2" w:name="_GoBack1"/>
            <w:bookmarkEnd w:id="2"/>
            <w:r w:rsidRPr="00EC06D6">
              <w:rPr>
                <w:rFonts w:ascii="Arial" w:hAnsi="Arial"/>
                <w:b/>
              </w:rPr>
              <w:t>, możliwość tworzenia stosu, redundantny zasilacz</w:t>
            </w:r>
            <w:r w:rsidR="00BA5422" w:rsidRPr="00EC06D6">
              <w:rPr>
                <w:rFonts w:ascii="Arial" w:hAnsi="Arial"/>
                <w:b/>
              </w:rPr>
              <w:t xml:space="preserve"> (model referencyjny przełącznika</w:t>
            </w:r>
            <w:r w:rsidR="00916CA3" w:rsidRPr="00EC06D6">
              <w:rPr>
                <w:rFonts w:ascii="Arial" w:hAnsi="Arial"/>
                <w:b/>
              </w:rPr>
              <w:t>:</w:t>
            </w:r>
            <w:r w:rsidR="00BA5422" w:rsidRPr="00EC06D6">
              <w:rPr>
                <w:rFonts w:ascii="Arial" w:hAnsi="Arial"/>
                <w:b/>
              </w:rPr>
              <w:t xml:space="preserve"> </w:t>
            </w:r>
            <w:proofErr w:type="spellStart"/>
            <w:r w:rsidR="00BA5422" w:rsidRPr="00EC06D6">
              <w:rPr>
                <w:rFonts w:ascii="Arial" w:hAnsi="Arial"/>
                <w:b/>
              </w:rPr>
              <w:t>Juniper</w:t>
            </w:r>
            <w:proofErr w:type="spellEnd"/>
            <w:r w:rsidR="00BA5422" w:rsidRPr="00EC06D6">
              <w:rPr>
                <w:rFonts w:ascii="Arial" w:hAnsi="Arial"/>
                <w:b/>
              </w:rPr>
              <w:t xml:space="preserve"> EX4200-48PX)</w:t>
            </w:r>
            <w:r w:rsidRPr="00EC06D6">
              <w:rPr>
                <w:rFonts w:ascii="Arial" w:hAnsi="Arial"/>
                <w:b/>
              </w:rPr>
              <w:t>: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48 portów </w:t>
            </w:r>
            <w:proofErr w:type="spellStart"/>
            <w:r w:rsidRPr="00EC06D6">
              <w:rPr>
                <w:rFonts w:ascii="Arial" w:hAnsi="Arial"/>
              </w:rPr>
              <w:t>GigabitEthernet</w:t>
            </w:r>
            <w:proofErr w:type="spellEnd"/>
            <w:r w:rsidRPr="00EC06D6">
              <w:rPr>
                <w:rFonts w:ascii="Arial" w:hAnsi="Arial"/>
              </w:rPr>
              <w:t xml:space="preserve"> 10/100/1000 </w:t>
            </w:r>
            <w:proofErr w:type="spellStart"/>
            <w:r w:rsidRPr="00EC06D6">
              <w:rPr>
                <w:rFonts w:ascii="Arial" w:hAnsi="Arial"/>
              </w:rPr>
              <w:t>BaseT</w:t>
            </w:r>
            <w:proofErr w:type="spellEnd"/>
            <w:r w:rsidRPr="00EC06D6">
              <w:rPr>
                <w:rFonts w:ascii="Arial" w:hAnsi="Arial"/>
              </w:rPr>
              <w:t xml:space="preserve">, w tym 48 musi posiadać obsługę Power </w:t>
            </w:r>
            <w:proofErr w:type="spellStart"/>
            <w:r w:rsidRPr="00EC06D6">
              <w:rPr>
                <w:rFonts w:ascii="Arial" w:hAnsi="Arial"/>
              </w:rPr>
              <w:t>over</w:t>
            </w:r>
            <w:proofErr w:type="spellEnd"/>
            <w:r w:rsidRPr="00EC06D6">
              <w:rPr>
                <w:rFonts w:ascii="Arial" w:hAnsi="Arial"/>
              </w:rPr>
              <w:t xml:space="preserve"> Ethernet (</w:t>
            </w:r>
            <w:proofErr w:type="spellStart"/>
            <w:r w:rsidRPr="00EC06D6">
              <w:rPr>
                <w:rFonts w:ascii="Arial" w:hAnsi="Arial"/>
              </w:rPr>
              <w:t>PoE</w:t>
            </w:r>
            <w:proofErr w:type="spellEnd"/>
            <w:r w:rsidRPr="00EC06D6">
              <w:rPr>
                <w:rFonts w:ascii="Arial" w:hAnsi="Arial"/>
              </w:rPr>
              <w:t xml:space="preserve">) zgodnych z 802.3af, dających moc 15.4 W na każdym porcie. 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mieć możliwość instalacji modułu  umożliwiającego zamienne wykorzystanie interfejsów GE i 10 GE (np. działające 4 interfejsy GE albo 2 10GE). Uruchomienie któregokolwiek z opisanych portów nie powoduje zablokowania żadnego z 48 podstawowych portów 10/100/1000 </w:t>
            </w:r>
            <w:proofErr w:type="spellStart"/>
            <w:r w:rsidRPr="00EC06D6">
              <w:rPr>
                <w:rFonts w:ascii="Arial" w:hAnsi="Arial"/>
              </w:rPr>
              <w:t>BaseT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umożliwiać instalację modułu 4 portowego </w:t>
            </w:r>
            <w:proofErr w:type="spellStart"/>
            <w:r w:rsidRPr="00EC06D6">
              <w:rPr>
                <w:rFonts w:ascii="Arial" w:hAnsi="Arial"/>
              </w:rPr>
              <w:t>GigabitEthernet</w:t>
            </w:r>
            <w:proofErr w:type="spellEnd"/>
            <w:r w:rsidRPr="00EC06D6">
              <w:rPr>
                <w:rFonts w:ascii="Arial" w:hAnsi="Arial"/>
              </w:rPr>
              <w:t xml:space="preserve"> z możliwością definicji styku za pomocą modułów SFP.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być wyposażony co najmniej w 1GB pamięci DRAM oraz 1GB pamięci </w:t>
            </w:r>
            <w:proofErr w:type="spellStart"/>
            <w:r w:rsidRPr="00EC06D6">
              <w:rPr>
                <w:rFonts w:ascii="Arial" w:hAnsi="Arial"/>
              </w:rPr>
              <w:t>flash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lastRenderedPageBreak/>
              <w:t xml:space="preserve">Przełącznik musi posiadać przepustowość 136 </w:t>
            </w:r>
            <w:proofErr w:type="spellStart"/>
            <w:r w:rsidRPr="00EC06D6">
              <w:rPr>
                <w:rFonts w:ascii="Arial" w:hAnsi="Arial"/>
              </w:rPr>
              <w:t>Gb</w:t>
            </w:r>
            <w:proofErr w:type="spellEnd"/>
            <w:r w:rsidRPr="00EC06D6">
              <w:rPr>
                <w:rFonts w:ascii="Arial" w:hAnsi="Arial"/>
              </w:rPr>
              <w:t xml:space="preserve">/s, wydajność przełączania 101 </w:t>
            </w:r>
            <w:proofErr w:type="spellStart"/>
            <w:r w:rsidRPr="00EC06D6">
              <w:rPr>
                <w:rFonts w:ascii="Arial" w:hAnsi="Arial"/>
              </w:rPr>
              <w:t>Mpps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obsługiwać VLAN 802.1q.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obsługiwać STP (z możliwością uruchomienia instancji per-</w:t>
            </w:r>
            <w:proofErr w:type="spellStart"/>
            <w:r w:rsidRPr="00EC06D6">
              <w:rPr>
                <w:rFonts w:ascii="Arial" w:hAnsi="Arial"/>
              </w:rPr>
              <w:t>vlan</w:t>
            </w:r>
            <w:proofErr w:type="spellEnd"/>
            <w:r w:rsidRPr="00EC06D6">
              <w:rPr>
                <w:rFonts w:ascii="Arial" w:hAnsi="Arial"/>
              </w:rPr>
              <w:t>), RSTP, MSTP.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</w:t>
            </w:r>
            <w:r w:rsidR="008B6573">
              <w:rPr>
                <w:rFonts w:ascii="Arial" w:hAnsi="Arial"/>
              </w:rPr>
              <w:t>musi obsługiwać</w:t>
            </w:r>
            <w:r w:rsidR="008B6573" w:rsidRPr="00EC06D6">
              <w:rPr>
                <w:rFonts w:ascii="Arial" w:hAnsi="Arial"/>
              </w:rPr>
              <w:t xml:space="preserve"> </w:t>
            </w:r>
            <w:r w:rsidRPr="00EC06D6">
              <w:rPr>
                <w:rFonts w:ascii="Arial" w:hAnsi="Arial"/>
              </w:rPr>
              <w:t>agregację portów w grupy zgodnie z LACP (8 portów per grupa).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zapewniać przełączanie w warstwie trzeciej oraz definiowanie routingu w oparciu o protokoły RIPv1v2, routing statyczny i OSPF.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umożliwiać rozszerzenie oprogramowania do obsługi protokołu routingu dynamicznego BGP-4 oraz IS-IS.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zapewniać obsługę ruchu IP Multicast, w tym funkcjonalność IGMP v1, v2, v3 oraz IGMP </w:t>
            </w:r>
            <w:proofErr w:type="spellStart"/>
            <w:r w:rsidRPr="00EC06D6">
              <w:rPr>
                <w:rFonts w:ascii="Arial" w:hAnsi="Arial"/>
              </w:rPr>
              <w:t>Snooping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obsługi IP Multicast z wykorzystaniem protokołów PIM-SM, PIM-SSM, PIM-DM.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możliwość obsługi funkcjonalności PBR (Policy </w:t>
            </w:r>
            <w:proofErr w:type="spellStart"/>
            <w:r w:rsidRPr="00EC06D6">
              <w:rPr>
                <w:rFonts w:ascii="Arial" w:hAnsi="Arial"/>
              </w:rPr>
              <w:t>Based</w:t>
            </w:r>
            <w:proofErr w:type="spellEnd"/>
            <w:r w:rsidRPr="00EC06D6">
              <w:rPr>
                <w:rFonts w:ascii="Arial" w:hAnsi="Arial"/>
              </w:rPr>
              <w:t xml:space="preserve"> Routing).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możliwość uruchomienia funkcjonalności DHCP: DHCP Server oraz DHCP </w:t>
            </w:r>
            <w:proofErr w:type="spellStart"/>
            <w:r w:rsidRPr="00EC06D6">
              <w:rPr>
                <w:rFonts w:ascii="Arial" w:hAnsi="Arial"/>
              </w:rPr>
              <w:t>Relay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wspierać następujące mechanizmy związane z zapewnieniem jakości usług w sieci: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Klasyfikacja ruchu do klas różnej jakości obsługi (</w:t>
            </w:r>
            <w:proofErr w:type="spellStart"/>
            <w:r w:rsidRPr="00EC06D6">
              <w:rPr>
                <w:rFonts w:ascii="Arial" w:hAnsi="Arial"/>
              </w:rPr>
              <w:t>QoS</w:t>
            </w:r>
            <w:proofErr w:type="spellEnd"/>
            <w:r w:rsidRPr="00EC06D6">
              <w:rPr>
                <w:rFonts w:ascii="Arial" w:hAnsi="Arial"/>
              </w:rPr>
              <w:t>) poprzez wykorzystanie następujących parametrów: źródłowy/docelowy adres MAC, źródłowy/docelowy adres IP, źródłowy/docelowy port TCP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Implementacja czterech kolejek sprzętowych na każdym porcie wyjściowym dla obsługi ruchu o różnej klasie obsługi. Implementacja algorytmu </w:t>
            </w:r>
            <w:proofErr w:type="spellStart"/>
            <w:r w:rsidRPr="00EC06D6">
              <w:rPr>
                <w:rFonts w:ascii="Arial" w:hAnsi="Arial"/>
              </w:rPr>
              <w:t>Round</w:t>
            </w:r>
            <w:proofErr w:type="spellEnd"/>
            <w:r w:rsidRPr="00EC06D6">
              <w:rPr>
                <w:rFonts w:ascii="Arial" w:hAnsi="Arial"/>
              </w:rPr>
              <w:t xml:space="preserve"> Robin lub podobnego dla obsługi tych kolejek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Obsługę jednej z powyżej wspomnianych kolejek z bezwzględnym priorytetem w stosunku do innych (</w:t>
            </w:r>
            <w:proofErr w:type="spellStart"/>
            <w:r w:rsidRPr="00EC06D6">
              <w:rPr>
                <w:rFonts w:ascii="Arial" w:hAnsi="Arial"/>
              </w:rPr>
              <w:t>Strict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Priority</w:t>
            </w:r>
            <w:proofErr w:type="spellEnd"/>
            <w:r w:rsidRPr="00EC06D6">
              <w:rPr>
                <w:rFonts w:ascii="Arial" w:hAnsi="Arial"/>
              </w:rPr>
              <w:t>)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Obsługa IP </w:t>
            </w:r>
            <w:proofErr w:type="spellStart"/>
            <w:r w:rsidRPr="00EC06D6">
              <w:rPr>
                <w:rFonts w:ascii="Arial" w:hAnsi="Arial"/>
              </w:rPr>
              <w:t>Precedence</w:t>
            </w:r>
            <w:proofErr w:type="spellEnd"/>
            <w:r w:rsidRPr="00EC06D6">
              <w:rPr>
                <w:rFonts w:ascii="Arial" w:hAnsi="Arial"/>
              </w:rPr>
              <w:t xml:space="preserve"> i DSCP.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wspierać następujące mechanizmy związane z zapewnieniem bezpieczeństwa sieci: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Wiele poziomów dostępu administracyjnego poprzez konsolę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Autoryzacja użytkowników/portów w oparciu o IEEE 802.1x oraz EAP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Możliwość uzyskania dostępu do urządzenia przez SNMPv3 i SSHv2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Możliwość definiowania listy kontroli dostępu (ACL) na poziomie portów (PACL), VLAN-ów (VACL), interfejsów routera (RACL)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Obsługa DHCP </w:t>
            </w:r>
            <w:proofErr w:type="spellStart"/>
            <w:r w:rsidRPr="00EC06D6">
              <w:rPr>
                <w:rFonts w:ascii="Arial" w:hAnsi="Arial"/>
              </w:rPr>
              <w:t>snooping</w:t>
            </w:r>
            <w:proofErr w:type="spellEnd"/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Obsługa dynamicznej inspekcji ARP.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mieć możliwość synchronizacji zegara czasu za pomocą protokołu NTP.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Plik konfiguracyjny urządzenia (w szczególności plik konfiguracji parametrów routingu) musi być możliwy do edycji w trybie off-</w:t>
            </w:r>
            <w:proofErr w:type="spellStart"/>
            <w:r w:rsidRPr="00EC06D6">
              <w:rPr>
                <w:rFonts w:ascii="Arial" w:hAnsi="Arial"/>
              </w:rPr>
              <w:t>line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r w:rsidRPr="00EC06D6">
              <w:rPr>
                <w:rFonts w:ascii="Arial" w:hAnsi="Arial"/>
              </w:rPr>
              <w:lastRenderedPageBreak/>
              <w:t>tzn. jest możliwość przeglądania i zmian konfiguracji w pliku tekstowym na dowolnym urządzeniu PC. Po zapisaniu konfiguracji w pamięci nieulotnej jest możliwe uruchomienie urządzenia z nową konfiguracją. W pamięci nieulotnej jest możliwość przechowywania 50 plików konfiguracyjnych. Zmiany aktywnej konfiguracji są widoczne bez częściowych restartów urządzenia po dokonaniu zmian.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tworzenia stosu o przepustowości pomiędzy elementami stosu (</w:t>
            </w:r>
            <w:proofErr w:type="spellStart"/>
            <w:r w:rsidRPr="00EC06D6">
              <w:rPr>
                <w:rFonts w:ascii="Arial" w:hAnsi="Arial"/>
              </w:rPr>
              <w:t>backplane</w:t>
            </w:r>
            <w:proofErr w:type="spellEnd"/>
            <w:r w:rsidRPr="00EC06D6">
              <w:rPr>
                <w:rFonts w:ascii="Arial" w:hAnsi="Arial"/>
              </w:rPr>
              <w:t xml:space="preserve">) 64 </w:t>
            </w:r>
            <w:proofErr w:type="spellStart"/>
            <w:r w:rsidRPr="00EC06D6">
              <w:rPr>
                <w:rFonts w:ascii="Arial" w:hAnsi="Arial"/>
              </w:rPr>
              <w:t>Gbps</w:t>
            </w:r>
            <w:proofErr w:type="spellEnd"/>
            <w:r w:rsidRPr="00EC06D6">
              <w:rPr>
                <w:rFonts w:ascii="Arial" w:hAnsi="Arial"/>
              </w:rPr>
              <w:t xml:space="preserve">. Urządzenia w stosie współdzielą wspólną tablice MAC oraz routingu, istnieje możliwość zestawienia połączeń typu channel do różnych przełączników w obrębie stosu. Stos musi być widoczny z punktu widzenia zarządzania jako jedno urządzenie. 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tworzenia stosu łączącego do 10 urządzeń.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umożliwiać kopiowanie ruchu (z portu, </w:t>
            </w:r>
            <w:proofErr w:type="spellStart"/>
            <w:r w:rsidRPr="00EC06D6">
              <w:rPr>
                <w:rFonts w:ascii="Arial" w:hAnsi="Arial"/>
              </w:rPr>
              <w:t>VLANu</w:t>
            </w:r>
            <w:proofErr w:type="spellEnd"/>
            <w:r w:rsidRPr="00EC06D6">
              <w:rPr>
                <w:rFonts w:ascii="Arial" w:hAnsi="Arial"/>
              </w:rPr>
              <w:t>) na określony port (mirror).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jest wyposażony w redundantny wewnętrzny zasilacz.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Tablica CAM obsługuje do 32 000 adresów MAC per system.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obsługuje 4096 </w:t>
            </w:r>
            <w:proofErr w:type="spellStart"/>
            <w:r w:rsidRPr="00EC06D6">
              <w:rPr>
                <w:rFonts w:ascii="Arial" w:hAnsi="Arial"/>
              </w:rPr>
              <w:t>VLANy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Tablica routingu powinna obsługiwać co najmniej 16 000 wpisów (dla adresów </w:t>
            </w:r>
            <w:proofErr w:type="spellStart"/>
            <w:r w:rsidRPr="00EC06D6">
              <w:rPr>
                <w:rFonts w:ascii="Arial" w:hAnsi="Arial"/>
              </w:rPr>
              <w:t>unicast</w:t>
            </w:r>
            <w:proofErr w:type="spellEnd"/>
            <w:r w:rsidRPr="00EC06D6">
              <w:rPr>
                <w:rFonts w:ascii="Arial" w:hAnsi="Arial"/>
              </w:rPr>
              <w:t xml:space="preserve"> IPv4).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mieć możliwość rozbudowy o sprzętową obsługę IPv6. Po rozbudowie powinna istnieć możliwość obsługi </w:t>
            </w:r>
            <w:proofErr w:type="spellStart"/>
            <w:r w:rsidRPr="00EC06D6">
              <w:rPr>
                <w:rFonts w:ascii="Arial" w:hAnsi="Arial"/>
              </w:rPr>
              <w:t>RIPng</w:t>
            </w:r>
            <w:proofErr w:type="spellEnd"/>
            <w:r w:rsidRPr="00EC06D6">
              <w:rPr>
                <w:rFonts w:ascii="Arial" w:hAnsi="Arial"/>
              </w:rPr>
              <w:t>, OSPFv3, PIM, MLD, MLDv2.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obsługuje mechanizm VRF lite.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współpracować z kontrolerem </w:t>
            </w:r>
            <w:proofErr w:type="spellStart"/>
            <w:r w:rsidRPr="00EC06D6">
              <w:rPr>
                <w:rFonts w:ascii="Arial" w:hAnsi="Arial"/>
              </w:rPr>
              <w:t>Infranet</w:t>
            </w:r>
            <w:proofErr w:type="spellEnd"/>
            <w:r w:rsidRPr="00EC06D6">
              <w:rPr>
                <w:rFonts w:ascii="Arial" w:hAnsi="Arial"/>
              </w:rPr>
              <w:t xml:space="preserve"> Controller 6500 w zakresie co najmniej wykorzystania mechanizmów protokołu RADIUS oraz 802.1x, w szczególności dynamiczne przypisywanie VLAN-u do portu, w zależności od polityki bezpieczeństwa. 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 musi posiadać możliwość pracy jako samodzielne urządzenie.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zapewniać rozproszone przetwarzanie pakietów – logicznie lub fizycznie rozdzielone funkcje kontrolne (routing </w:t>
            </w:r>
            <w:proofErr w:type="spellStart"/>
            <w:r w:rsidRPr="00EC06D6">
              <w:rPr>
                <w:rFonts w:ascii="Arial" w:hAnsi="Arial"/>
              </w:rPr>
              <w:t>engine</w:t>
            </w:r>
            <w:proofErr w:type="spellEnd"/>
            <w:r w:rsidRPr="00EC06D6">
              <w:rPr>
                <w:rFonts w:ascii="Arial" w:hAnsi="Arial"/>
              </w:rPr>
              <w:t xml:space="preserve">, </w:t>
            </w:r>
            <w:proofErr w:type="spellStart"/>
            <w:r w:rsidRPr="00EC06D6">
              <w:rPr>
                <w:rFonts w:ascii="Arial" w:hAnsi="Arial"/>
              </w:rPr>
              <w:t>control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plane</w:t>
            </w:r>
            <w:proofErr w:type="spellEnd"/>
            <w:r w:rsidRPr="00EC06D6">
              <w:rPr>
                <w:rFonts w:ascii="Arial" w:hAnsi="Arial"/>
              </w:rPr>
              <w:t>) od przełączania (</w:t>
            </w:r>
            <w:proofErr w:type="spellStart"/>
            <w:r w:rsidRPr="00EC06D6">
              <w:rPr>
                <w:rFonts w:ascii="Arial" w:hAnsi="Arial"/>
              </w:rPr>
              <w:t>forwarding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engine</w:t>
            </w:r>
            <w:proofErr w:type="spellEnd"/>
            <w:r w:rsidRPr="00EC06D6">
              <w:rPr>
                <w:rFonts w:ascii="Arial" w:hAnsi="Arial"/>
              </w:rPr>
              <w:t xml:space="preserve">, data </w:t>
            </w:r>
            <w:proofErr w:type="spellStart"/>
            <w:r w:rsidRPr="00EC06D6">
              <w:rPr>
                <w:rFonts w:ascii="Arial" w:hAnsi="Arial"/>
              </w:rPr>
              <w:t>plane</w:t>
            </w:r>
            <w:proofErr w:type="spellEnd"/>
            <w:r w:rsidRPr="00EC06D6">
              <w:rPr>
                <w:rFonts w:ascii="Arial" w:hAnsi="Arial"/>
              </w:rPr>
              <w:t>) ruchu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EC06D6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lastRenderedPageBreak/>
              <w:t>2</w:t>
            </w:r>
          </w:p>
        </w:tc>
      </w:tr>
      <w:tr w:rsidR="00730BCE" w:rsidRPr="0031022C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lastRenderedPageBreak/>
              <w:t>2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snapToGrid w:val="0"/>
              <w:spacing w:line="240" w:lineRule="auto"/>
              <w:jc w:val="both"/>
              <w:rPr>
                <w:rFonts w:ascii="Arial" w:hAnsi="Arial"/>
                <w:b/>
              </w:rPr>
            </w:pPr>
            <w:r w:rsidRPr="00EC06D6">
              <w:rPr>
                <w:rFonts w:ascii="Arial" w:hAnsi="Arial"/>
                <w:b/>
              </w:rPr>
              <w:t xml:space="preserve">Przełącznik 1U, porty RJ45 48x10/100/1000,  </w:t>
            </w:r>
            <w:proofErr w:type="spellStart"/>
            <w:r w:rsidRPr="00EC06D6">
              <w:rPr>
                <w:rFonts w:ascii="Arial" w:hAnsi="Arial"/>
                <w:b/>
              </w:rPr>
              <w:t>sloty</w:t>
            </w:r>
            <w:proofErr w:type="spellEnd"/>
            <w:r w:rsidRPr="00EC06D6">
              <w:rPr>
                <w:rFonts w:ascii="Arial" w:hAnsi="Arial"/>
                <w:b/>
              </w:rPr>
              <w:t xml:space="preserve"> </w:t>
            </w:r>
            <w:proofErr w:type="spellStart"/>
            <w:r w:rsidRPr="00EC06D6">
              <w:rPr>
                <w:rFonts w:ascii="Arial" w:hAnsi="Arial"/>
                <w:b/>
              </w:rPr>
              <w:t>uplink</w:t>
            </w:r>
            <w:proofErr w:type="spellEnd"/>
            <w:r w:rsidRPr="00EC06D6">
              <w:rPr>
                <w:rFonts w:ascii="Arial" w:hAnsi="Arial"/>
                <w:b/>
              </w:rPr>
              <w:t xml:space="preserve"> 2x10GbE lub 4x1GbE</w:t>
            </w:r>
            <w:bookmarkStart w:id="3" w:name="_GoBack11"/>
            <w:bookmarkEnd w:id="3"/>
            <w:r w:rsidRPr="00EC06D6">
              <w:rPr>
                <w:rFonts w:ascii="Arial" w:hAnsi="Arial"/>
                <w:b/>
              </w:rPr>
              <w:t>, możliwość tworzenia stosu, redundantny zasilacz</w:t>
            </w:r>
            <w:r w:rsidR="00BA5422" w:rsidRPr="00EC06D6">
              <w:rPr>
                <w:rFonts w:ascii="Arial" w:hAnsi="Arial"/>
                <w:b/>
              </w:rPr>
              <w:t xml:space="preserve"> (model referencyjny przełącznika</w:t>
            </w:r>
            <w:r w:rsidR="00916CA3" w:rsidRPr="00EC06D6">
              <w:rPr>
                <w:rFonts w:ascii="Arial" w:hAnsi="Arial"/>
                <w:b/>
              </w:rPr>
              <w:t>:</w:t>
            </w:r>
            <w:r w:rsidR="00BA5422" w:rsidRPr="00EC06D6">
              <w:rPr>
                <w:rFonts w:ascii="Arial" w:hAnsi="Arial"/>
                <w:b/>
              </w:rPr>
              <w:t xml:space="preserve"> </w:t>
            </w:r>
            <w:proofErr w:type="spellStart"/>
            <w:r w:rsidR="00BA5422" w:rsidRPr="00EC06D6">
              <w:rPr>
                <w:rFonts w:ascii="Arial" w:hAnsi="Arial"/>
                <w:b/>
              </w:rPr>
              <w:t>Juniper</w:t>
            </w:r>
            <w:proofErr w:type="spellEnd"/>
            <w:r w:rsidR="00BA5422" w:rsidRPr="00EC06D6">
              <w:rPr>
                <w:rFonts w:ascii="Arial" w:hAnsi="Arial"/>
                <w:b/>
              </w:rPr>
              <w:t xml:space="preserve"> EX4200-48T)</w:t>
            </w:r>
            <w:r w:rsidRPr="00EC06D6">
              <w:rPr>
                <w:rFonts w:ascii="Arial" w:hAnsi="Arial"/>
                <w:b/>
              </w:rPr>
              <w:t>: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48 portów </w:t>
            </w:r>
            <w:proofErr w:type="spellStart"/>
            <w:r w:rsidRPr="00EC06D6">
              <w:rPr>
                <w:rFonts w:ascii="Arial" w:hAnsi="Arial"/>
              </w:rPr>
              <w:t>GigabitEthernet</w:t>
            </w:r>
            <w:proofErr w:type="spellEnd"/>
            <w:r w:rsidRPr="00EC06D6">
              <w:rPr>
                <w:rFonts w:ascii="Arial" w:hAnsi="Arial"/>
              </w:rPr>
              <w:t xml:space="preserve"> 10/100/1000 </w:t>
            </w:r>
            <w:proofErr w:type="spellStart"/>
            <w:r w:rsidRPr="00EC06D6">
              <w:rPr>
                <w:rFonts w:ascii="Arial" w:hAnsi="Arial"/>
              </w:rPr>
              <w:t>BaseT</w:t>
            </w:r>
            <w:proofErr w:type="spellEnd"/>
            <w:r w:rsidRPr="00EC06D6">
              <w:rPr>
                <w:rFonts w:ascii="Arial" w:hAnsi="Arial"/>
              </w:rPr>
              <w:t xml:space="preserve">, . 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mieć możliwość instalacji modułu  umożliwiającego zamienne wykorzystanie interfejsów GE i 10 GE (np. działające 4 interfejsy GE albo 2 10GE). Uruchomienie któregokolwiek z opisanych portów nie powoduje zablokowania żadnego z 48 podstawowych portów 10/100/1000 </w:t>
            </w:r>
            <w:proofErr w:type="spellStart"/>
            <w:r w:rsidRPr="00EC06D6">
              <w:rPr>
                <w:rFonts w:ascii="Arial" w:hAnsi="Arial"/>
              </w:rPr>
              <w:t>BaseT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umożliwiać instalację modułu 4 portowego </w:t>
            </w:r>
            <w:proofErr w:type="spellStart"/>
            <w:r w:rsidRPr="00EC06D6">
              <w:rPr>
                <w:rFonts w:ascii="Arial" w:hAnsi="Arial"/>
              </w:rPr>
              <w:t>GigabitEthernet</w:t>
            </w:r>
            <w:proofErr w:type="spellEnd"/>
            <w:r w:rsidRPr="00EC06D6">
              <w:rPr>
                <w:rFonts w:ascii="Arial" w:hAnsi="Arial"/>
              </w:rPr>
              <w:t xml:space="preserve"> z możliwością definicji styku za pomocą modułów </w:t>
            </w:r>
            <w:r w:rsidRPr="00EC06D6">
              <w:rPr>
                <w:rFonts w:ascii="Arial" w:hAnsi="Arial"/>
              </w:rPr>
              <w:lastRenderedPageBreak/>
              <w:t>SFP.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być wyposażony co najmniej w 1GB pamięci DRAM oraz 1GB pamięci </w:t>
            </w:r>
            <w:proofErr w:type="spellStart"/>
            <w:r w:rsidRPr="00EC06D6">
              <w:rPr>
                <w:rFonts w:ascii="Arial" w:hAnsi="Arial"/>
              </w:rPr>
              <w:t>flash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przepustowość 136 </w:t>
            </w:r>
            <w:proofErr w:type="spellStart"/>
            <w:r w:rsidRPr="00EC06D6">
              <w:rPr>
                <w:rFonts w:ascii="Arial" w:hAnsi="Arial"/>
              </w:rPr>
              <w:t>Gb</w:t>
            </w:r>
            <w:proofErr w:type="spellEnd"/>
            <w:r w:rsidRPr="00EC06D6">
              <w:rPr>
                <w:rFonts w:ascii="Arial" w:hAnsi="Arial"/>
              </w:rPr>
              <w:t xml:space="preserve">/s, wydajność przełączania 101 </w:t>
            </w:r>
            <w:proofErr w:type="spellStart"/>
            <w:r w:rsidRPr="00EC06D6">
              <w:rPr>
                <w:rFonts w:ascii="Arial" w:hAnsi="Arial"/>
              </w:rPr>
              <w:t>Mpps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obsługiwać VLAN 802.1q.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obsługiwać STP (z możliwością uruchomienia instancji per-</w:t>
            </w:r>
            <w:proofErr w:type="spellStart"/>
            <w:r w:rsidRPr="00EC06D6">
              <w:rPr>
                <w:rFonts w:ascii="Arial" w:hAnsi="Arial"/>
              </w:rPr>
              <w:t>vlan</w:t>
            </w:r>
            <w:proofErr w:type="spellEnd"/>
            <w:r w:rsidRPr="00EC06D6">
              <w:rPr>
                <w:rFonts w:ascii="Arial" w:hAnsi="Arial"/>
              </w:rPr>
              <w:t>), RSTP, MSTP.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</w:t>
            </w:r>
            <w:bookmarkStart w:id="4" w:name="_GoBack"/>
            <w:r w:rsidR="008B6573">
              <w:rPr>
                <w:rFonts w:ascii="Arial" w:hAnsi="Arial"/>
              </w:rPr>
              <w:t>musi obsługiwać</w:t>
            </w:r>
            <w:r w:rsidR="008B6573" w:rsidRPr="00EC06D6">
              <w:rPr>
                <w:rFonts w:ascii="Arial" w:hAnsi="Arial"/>
              </w:rPr>
              <w:t xml:space="preserve"> </w:t>
            </w:r>
            <w:r w:rsidRPr="00EC06D6">
              <w:rPr>
                <w:rFonts w:ascii="Arial" w:hAnsi="Arial"/>
              </w:rPr>
              <w:t>agregację portów w grupy zgodnie z LACP (8 portów per grupa).</w:t>
            </w:r>
          </w:p>
          <w:bookmarkEnd w:id="4"/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zapewniać przełączanie w warstwie trzeciej oraz definiowanie routingu w oparciu o protokoły RIPv1v2, routing statyczny i OSPF.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umożliwiać rozszerzenie oprogramowania do obsługi protokołu routingu dynamicznego BGP-4 oraz IS-IS.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zapewniać obsługę ruchu IP Multicast, w tym funkcjonalność IGMP v1, v2, v3 oraz IGMP </w:t>
            </w:r>
            <w:proofErr w:type="spellStart"/>
            <w:r w:rsidRPr="00EC06D6">
              <w:rPr>
                <w:rFonts w:ascii="Arial" w:hAnsi="Arial"/>
              </w:rPr>
              <w:t>Snooping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obsługi IP Multicast z wykorzystaniem protokołów PIM-SM, PIM-SSM, PIM-DM.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możliwość obsługi funkcjonalności PBR (Policy </w:t>
            </w:r>
            <w:proofErr w:type="spellStart"/>
            <w:r w:rsidRPr="00EC06D6">
              <w:rPr>
                <w:rFonts w:ascii="Arial" w:hAnsi="Arial"/>
              </w:rPr>
              <w:t>Based</w:t>
            </w:r>
            <w:proofErr w:type="spellEnd"/>
            <w:r w:rsidRPr="00EC06D6">
              <w:rPr>
                <w:rFonts w:ascii="Arial" w:hAnsi="Arial"/>
              </w:rPr>
              <w:t xml:space="preserve"> Routing).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posiadać możliwość uruchomienia funkcjonalności DHCP: DHCP Server oraz DHCP </w:t>
            </w:r>
            <w:proofErr w:type="spellStart"/>
            <w:r w:rsidRPr="00EC06D6">
              <w:rPr>
                <w:rFonts w:ascii="Arial" w:hAnsi="Arial"/>
              </w:rPr>
              <w:t>Relay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wspierać następujące mechanizmy związane z zapewnieniem jakości usług w sieci: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Klasyfikacja ruchu do klas różnej jakości obsługi (</w:t>
            </w:r>
            <w:proofErr w:type="spellStart"/>
            <w:r w:rsidRPr="00EC06D6">
              <w:rPr>
                <w:rFonts w:ascii="Arial" w:hAnsi="Arial"/>
              </w:rPr>
              <w:t>QoS</w:t>
            </w:r>
            <w:proofErr w:type="spellEnd"/>
            <w:r w:rsidRPr="00EC06D6">
              <w:rPr>
                <w:rFonts w:ascii="Arial" w:hAnsi="Arial"/>
              </w:rPr>
              <w:t>) poprzez wykorzystanie następujących parametrów: źródłowy/docelowy adres MAC, źródłowy/docelowy adres IP, źródłowy/docelowy port TCP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Implementacja czterech kolejek sprzętowych na każdym porcie wyjściowym dla obsługi ruchu o różnej klasie obsługi. Implementacja algorytmu </w:t>
            </w:r>
            <w:proofErr w:type="spellStart"/>
            <w:r w:rsidRPr="00EC06D6">
              <w:rPr>
                <w:rFonts w:ascii="Arial" w:hAnsi="Arial"/>
              </w:rPr>
              <w:t>Round</w:t>
            </w:r>
            <w:proofErr w:type="spellEnd"/>
            <w:r w:rsidRPr="00EC06D6">
              <w:rPr>
                <w:rFonts w:ascii="Arial" w:hAnsi="Arial"/>
              </w:rPr>
              <w:t xml:space="preserve"> Robin lub podobnego dla obsługi tych kolejek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Obsługę jednej z powyżej wspomnianych kolejek z bezwzględnym priorytetem w stosunku do innych (</w:t>
            </w:r>
            <w:proofErr w:type="spellStart"/>
            <w:r w:rsidRPr="00EC06D6">
              <w:rPr>
                <w:rFonts w:ascii="Arial" w:hAnsi="Arial"/>
              </w:rPr>
              <w:t>Strict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Priority</w:t>
            </w:r>
            <w:proofErr w:type="spellEnd"/>
            <w:r w:rsidRPr="00EC06D6">
              <w:rPr>
                <w:rFonts w:ascii="Arial" w:hAnsi="Arial"/>
              </w:rPr>
              <w:t>)</w:t>
            </w:r>
          </w:p>
          <w:p w:rsidR="00730BCE" w:rsidRPr="00EC06D6" w:rsidRDefault="00730BCE" w:rsidP="00333D25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Obsługa IP </w:t>
            </w:r>
            <w:proofErr w:type="spellStart"/>
            <w:r w:rsidRPr="00EC06D6">
              <w:rPr>
                <w:rFonts w:ascii="Arial" w:hAnsi="Arial"/>
              </w:rPr>
              <w:t>Precedence</w:t>
            </w:r>
            <w:proofErr w:type="spellEnd"/>
            <w:r w:rsidRPr="00EC06D6">
              <w:rPr>
                <w:rFonts w:ascii="Arial" w:hAnsi="Arial"/>
              </w:rPr>
              <w:t xml:space="preserve"> i DSCP.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wspierać następujące mechanizmy związane z zapewnieniem bezpieczeństwa sieci: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Wiele poziomów dostępu administracyjnego poprzez konsolę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Autoryzacja użytkowników/portów w oparciu o IEEE 802.1x oraz EAP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Możliwość uzyskania dostępu do urządzenia przez SNMPv3 i SSHv2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Możliwość definiowania listy kontroli dostępu (ACL) na poziomie portów (PACL), VLAN-ów (VACL), interfejsów routera (RACL)</w:t>
            </w:r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Obsługa DHCP </w:t>
            </w:r>
            <w:proofErr w:type="spellStart"/>
            <w:r w:rsidRPr="00EC06D6">
              <w:rPr>
                <w:rFonts w:ascii="Arial" w:hAnsi="Arial"/>
              </w:rPr>
              <w:t>snooping</w:t>
            </w:r>
            <w:proofErr w:type="spellEnd"/>
          </w:p>
          <w:p w:rsidR="00730BCE" w:rsidRPr="00EC06D6" w:rsidRDefault="00730BCE" w:rsidP="00333D25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Obsługa dynamicznej inspekcji ARP.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mieć możliwość synchronizacji zegara czasu za </w:t>
            </w:r>
            <w:r w:rsidRPr="00EC06D6">
              <w:rPr>
                <w:rFonts w:ascii="Arial" w:hAnsi="Arial"/>
              </w:rPr>
              <w:lastRenderedPageBreak/>
              <w:t>pomocą protokołu NTP.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Plik konfiguracyjny urządzenia (w szczególności plik konfiguracji parametrów routingu) musi być możliwy do edycji w trybie off-</w:t>
            </w:r>
            <w:proofErr w:type="spellStart"/>
            <w:r w:rsidRPr="00EC06D6">
              <w:rPr>
                <w:rFonts w:ascii="Arial" w:hAnsi="Arial"/>
              </w:rPr>
              <w:t>line</w:t>
            </w:r>
            <w:proofErr w:type="spellEnd"/>
            <w:r w:rsidRPr="00EC06D6">
              <w:rPr>
                <w:rFonts w:ascii="Arial" w:hAnsi="Arial"/>
              </w:rPr>
              <w:t xml:space="preserve"> tzn. jest możliwość przeglądania i zmian konfiguracji w pliku tekstowym na dowolnym urządzeniu PC. Po zapisaniu konfiguracji w pamięci nieulotnej jest możliwe uruchomienie urządzenia z nową konfiguracją. W pamięci nieulotnej jest możliwość przechowywania 50 plików konfiguracyjnych. Zmiany aktywnej konfiguracji są widoczne bez częściowych restartów urządzenia po dokonaniu zmian.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tworzenia stosu o przepustowości pomiędzy elementami stosu (</w:t>
            </w:r>
            <w:proofErr w:type="spellStart"/>
            <w:r w:rsidRPr="00EC06D6">
              <w:rPr>
                <w:rFonts w:ascii="Arial" w:hAnsi="Arial"/>
              </w:rPr>
              <w:t>backplane</w:t>
            </w:r>
            <w:proofErr w:type="spellEnd"/>
            <w:r w:rsidRPr="00EC06D6">
              <w:rPr>
                <w:rFonts w:ascii="Arial" w:hAnsi="Arial"/>
              </w:rPr>
              <w:t xml:space="preserve">) 64 </w:t>
            </w:r>
            <w:proofErr w:type="spellStart"/>
            <w:r w:rsidRPr="00EC06D6">
              <w:rPr>
                <w:rFonts w:ascii="Arial" w:hAnsi="Arial"/>
              </w:rPr>
              <w:t>Gbps</w:t>
            </w:r>
            <w:proofErr w:type="spellEnd"/>
            <w:r w:rsidRPr="00EC06D6">
              <w:rPr>
                <w:rFonts w:ascii="Arial" w:hAnsi="Arial"/>
              </w:rPr>
              <w:t xml:space="preserve">. Urządzenia w stosie współdzielą wspólną tablice MAC oraz routingu, istnieje możliwość zestawienia połączeń typu channel do różnych przełączników w obrębie stosu. Stos musi być widoczny z punktu widzenia zarządzania jako jedno urządzenie. 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musi posiadać możliwość tworzenia stosu łączącego do 10 urządzeń.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umożliwiać kopiowanie ruchu (z portu, </w:t>
            </w:r>
            <w:proofErr w:type="spellStart"/>
            <w:r w:rsidRPr="00EC06D6">
              <w:rPr>
                <w:rFonts w:ascii="Arial" w:hAnsi="Arial"/>
              </w:rPr>
              <w:t>VLANu</w:t>
            </w:r>
            <w:proofErr w:type="spellEnd"/>
            <w:r w:rsidRPr="00EC06D6">
              <w:rPr>
                <w:rFonts w:ascii="Arial" w:hAnsi="Arial"/>
              </w:rPr>
              <w:t>) na określony port (mirror).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jest wyposażony w redundantny wewnętrzny zasilacz.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Tablica CAM obsługuje do 32 000 adresów MAC per system.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obsługuje 4096 </w:t>
            </w:r>
            <w:proofErr w:type="spellStart"/>
            <w:r w:rsidRPr="00EC06D6">
              <w:rPr>
                <w:rFonts w:ascii="Arial" w:hAnsi="Arial"/>
              </w:rPr>
              <w:t>VLANy</w:t>
            </w:r>
            <w:proofErr w:type="spellEnd"/>
            <w:r w:rsidRPr="00EC06D6">
              <w:rPr>
                <w:rFonts w:ascii="Arial" w:hAnsi="Arial"/>
              </w:rPr>
              <w:t>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Tablica routingu powinna obsługiwać co najmniej 16 000 wpisów (dla adresów </w:t>
            </w:r>
            <w:proofErr w:type="spellStart"/>
            <w:r w:rsidRPr="00EC06D6">
              <w:rPr>
                <w:rFonts w:ascii="Arial" w:hAnsi="Arial"/>
              </w:rPr>
              <w:t>unicast</w:t>
            </w:r>
            <w:proofErr w:type="spellEnd"/>
            <w:r w:rsidRPr="00EC06D6">
              <w:rPr>
                <w:rFonts w:ascii="Arial" w:hAnsi="Arial"/>
              </w:rPr>
              <w:t xml:space="preserve"> IPv4).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mieć możliwość rozbudowy o sprzętową obsługę IPv6. Po rozbudowie powinna istnieć możliwość obsługi </w:t>
            </w:r>
            <w:proofErr w:type="spellStart"/>
            <w:r w:rsidRPr="00EC06D6">
              <w:rPr>
                <w:rFonts w:ascii="Arial" w:hAnsi="Arial"/>
              </w:rPr>
              <w:t>RIPng</w:t>
            </w:r>
            <w:proofErr w:type="spellEnd"/>
            <w:r w:rsidRPr="00EC06D6">
              <w:rPr>
                <w:rFonts w:ascii="Arial" w:hAnsi="Arial"/>
              </w:rPr>
              <w:t>, OSPFv3, PIM, MLD, MLDv2.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obsługuje mechanizm VRF lite.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współpracować z kontrolerem </w:t>
            </w:r>
            <w:proofErr w:type="spellStart"/>
            <w:r w:rsidRPr="00EC06D6">
              <w:rPr>
                <w:rFonts w:ascii="Arial" w:hAnsi="Arial"/>
              </w:rPr>
              <w:t>Infranet</w:t>
            </w:r>
            <w:proofErr w:type="spellEnd"/>
            <w:r w:rsidRPr="00EC06D6">
              <w:rPr>
                <w:rFonts w:ascii="Arial" w:hAnsi="Arial"/>
              </w:rPr>
              <w:t xml:space="preserve"> Controller 6500 w zakresie co najmniej wykorzystania mechanizmów protokołu RADIUS oraz 802.1x, w szczególności dynamiczne przypisywanie VLAN-u do portu, w zależności od polityki bezpieczeństwa. 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Przełącznik  musi posiadać możliwość pracy jako samodzielne urządzenie.</w:t>
            </w:r>
          </w:p>
          <w:p w:rsidR="00730BCE" w:rsidRPr="00EC06D6" w:rsidRDefault="00730BCE" w:rsidP="00333D25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 xml:space="preserve">Przełącznik musi zapewniać rozproszone przetwarzanie pakietów – logicznie lub fizycznie rozdzielone funkcje kontrolne (routing </w:t>
            </w:r>
            <w:proofErr w:type="spellStart"/>
            <w:r w:rsidRPr="00EC06D6">
              <w:rPr>
                <w:rFonts w:ascii="Arial" w:hAnsi="Arial"/>
              </w:rPr>
              <w:t>engine</w:t>
            </w:r>
            <w:proofErr w:type="spellEnd"/>
            <w:r w:rsidRPr="00EC06D6">
              <w:rPr>
                <w:rFonts w:ascii="Arial" w:hAnsi="Arial"/>
              </w:rPr>
              <w:t xml:space="preserve">, </w:t>
            </w:r>
            <w:proofErr w:type="spellStart"/>
            <w:r w:rsidRPr="00EC06D6">
              <w:rPr>
                <w:rFonts w:ascii="Arial" w:hAnsi="Arial"/>
              </w:rPr>
              <w:t>control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plane</w:t>
            </w:r>
            <w:proofErr w:type="spellEnd"/>
            <w:r w:rsidRPr="00EC06D6">
              <w:rPr>
                <w:rFonts w:ascii="Arial" w:hAnsi="Arial"/>
              </w:rPr>
              <w:t>) od przełączania (</w:t>
            </w:r>
            <w:proofErr w:type="spellStart"/>
            <w:r w:rsidRPr="00EC06D6">
              <w:rPr>
                <w:rFonts w:ascii="Arial" w:hAnsi="Arial"/>
              </w:rPr>
              <w:t>forwarding</w:t>
            </w:r>
            <w:proofErr w:type="spellEnd"/>
            <w:r w:rsidRPr="00EC06D6">
              <w:rPr>
                <w:rFonts w:ascii="Arial" w:hAnsi="Arial"/>
              </w:rPr>
              <w:t xml:space="preserve"> </w:t>
            </w:r>
            <w:proofErr w:type="spellStart"/>
            <w:r w:rsidRPr="00EC06D6">
              <w:rPr>
                <w:rFonts w:ascii="Arial" w:hAnsi="Arial"/>
              </w:rPr>
              <w:t>engine</w:t>
            </w:r>
            <w:proofErr w:type="spellEnd"/>
            <w:r w:rsidRPr="00EC06D6">
              <w:rPr>
                <w:rFonts w:ascii="Arial" w:hAnsi="Arial"/>
              </w:rPr>
              <w:t xml:space="preserve">, data </w:t>
            </w:r>
            <w:proofErr w:type="spellStart"/>
            <w:r w:rsidRPr="00EC06D6">
              <w:rPr>
                <w:rFonts w:ascii="Arial" w:hAnsi="Arial"/>
              </w:rPr>
              <w:t>plane</w:t>
            </w:r>
            <w:proofErr w:type="spellEnd"/>
            <w:r w:rsidRPr="00EC06D6">
              <w:rPr>
                <w:rFonts w:ascii="Arial" w:hAnsi="Arial"/>
              </w:rPr>
              <w:t>) ruchu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EC06D6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lastRenderedPageBreak/>
              <w:t>2</w:t>
            </w:r>
          </w:p>
        </w:tc>
      </w:tr>
      <w:tr w:rsidR="0058247F" w:rsidRPr="0058247F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47F" w:rsidRPr="007A6B34" w:rsidRDefault="0058247F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7A6B3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47F" w:rsidRPr="007A6B34" w:rsidRDefault="0058247F" w:rsidP="003934D4">
            <w:pPr>
              <w:spacing w:line="240" w:lineRule="auto"/>
              <w:rPr>
                <w:rFonts w:ascii="Arial" w:hAnsi="Arial" w:cs="Arial"/>
                <w:b/>
              </w:rPr>
            </w:pPr>
            <w:r w:rsidRPr="007A6B34">
              <w:rPr>
                <w:rFonts w:ascii="Arial" w:hAnsi="Arial" w:cs="Arial"/>
                <w:b/>
              </w:rPr>
              <w:t xml:space="preserve">Moduł </w:t>
            </w:r>
            <w:proofErr w:type="spellStart"/>
            <w:r w:rsidRPr="007A6B34">
              <w:rPr>
                <w:rFonts w:ascii="Arial" w:hAnsi="Arial" w:cs="Arial"/>
                <w:b/>
              </w:rPr>
              <w:t>uplink</w:t>
            </w:r>
            <w:proofErr w:type="spellEnd"/>
            <w:r w:rsidRPr="007A6B34">
              <w:rPr>
                <w:rFonts w:ascii="Arial" w:hAnsi="Arial" w:cs="Arial"/>
                <w:b/>
              </w:rPr>
              <w:t xml:space="preserve"> do przełączników z 1 i 2 (model referencyjny EX-UM-2X4SFP)</w:t>
            </w:r>
          </w:p>
          <w:p w:rsidR="0058247F" w:rsidRPr="007A6B34" w:rsidRDefault="0058247F" w:rsidP="0058247F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7A6B34">
              <w:rPr>
                <w:rFonts w:ascii="Arial" w:hAnsi="Arial" w:cs="Arial"/>
                <w:lang w:val="en-US"/>
              </w:rPr>
              <w:t xml:space="preserve">Uplink Module EX4200 and EX3200 2-Port 10G SFP+ / 4-port 1G SFP 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47F" w:rsidRPr="007A6B34" w:rsidRDefault="0085759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6B34">
              <w:rPr>
                <w:rFonts w:ascii="Arial" w:hAnsi="Arial" w:cs="Arial"/>
                <w:lang w:val="en-US"/>
              </w:rPr>
              <w:t>3</w:t>
            </w:r>
          </w:p>
        </w:tc>
      </w:tr>
      <w:tr w:rsidR="00766443" w:rsidRPr="0031022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443" w:rsidRPr="00EC06D6" w:rsidRDefault="0058247F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4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443" w:rsidRPr="00EC06D6" w:rsidRDefault="00442C56" w:rsidP="003934D4">
            <w:pPr>
              <w:spacing w:line="240" w:lineRule="auto"/>
              <w:rPr>
                <w:rFonts w:ascii="Arial" w:hAnsi="Arial"/>
                <w:b/>
                <w:kern w:val="0"/>
              </w:rPr>
            </w:pPr>
            <w:r w:rsidRPr="00EC06D6">
              <w:rPr>
                <w:rFonts w:ascii="Arial" w:hAnsi="Arial"/>
                <w:b/>
              </w:rPr>
              <w:t>Wkładka optyczna SFP+</w:t>
            </w:r>
            <w:r w:rsidR="00916CA3" w:rsidRPr="00EC06D6">
              <w:rPr>
                <w:rFonts w:ascii="Arial" w:hAnsi="Arial"/>
                <w:b/>
              </w:rPr>
              <w:t xml:space="preserve"> zgodna z  przełącznikami z punktu 1 i 2 (model referencyjny </w:t>
            </w:r>
            <w:r w:rsidR="00916CA3" w:rsidRPr="00EC06D6">
              <w:rPr>
                <w:rFonts w:ascii="Arial" w:hAnsi="Arial"/>
                <w:b/>
                <w:kern w:val="0"/>
              </w:rPr>
              <w:t>EX-SFP-10GE-LR)</w:t>
            </w:r>
            <w:r w:rsidR="00916CA3" w:rsidRPr="00EC06D6">
              <w:rPr>
                <w:rFonts w:ascii="Arial" w:hAnsi="Arial"/>
                <w:b/>
              </w:rPr>
              <w:t xml:space="preserve"> </w:t>
            </w:r>
          </w:p>
          <w:p w:rsidR="00442C56" w:rsidRPr="00EC06D6" w:rsidRDefault="00442C56" w:rsidP="003934D4">
            <w:pPr>
              <w:suppressAutoHyphens w:val="0"/>
              <w:spacing w:line="240" w:lineRule="auto"/>
              <w:rPr>
                <w:rFonts w:ascii="Arial" w:hAnsi="Arial"/>
                <w:kern w:val="0"/>
                <w:lang w:val="en-US"/>
              </w:rPr>
            </w:pPr>
            <w:r w:rsidRPr="00EC06D6">
              <w:rPr>
                <w:rFonts w:ascii="Arial" w:hAnsi="Arial"/>
                <w:kern w:val="0"/>
                <w:lang w:val="en-US"/>
              </w:rPr>
              <w:t>SFP+ 10GBase-LR 10 Gigabit Ethernet Optics, 1310nm for 10km transmission on SMF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443" w:rsidRPr="00EC06D6" w:rsidRDefault="0058247F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4</w:t>
            </w:r>
          </w:p>
        </w:tc>
      </w:tr>
      <w:tr w:rsidR="00766443" w:rsidRPr="0085759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6443" w:rsidRPr="007A6B34" w:rsidRDefault="0058247F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7A6B3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599" w:rsidRPr="007A6B34" w:rsidRDefault="00857599" w:rsidP="00857599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0"/>
                <w:lang w:eastAsia="pl-PL"/>
              </w:rPr>
            </w:pPr>
            <w:r w:rsidRPr="007A6B34">
              <w:rPr>
                <w:rFonts w:ascii="Arial" w:hAnsi="Arial" w:cs="Arial"/>
                <w:b/>
                <w:kern w:val="0"/>
                <w:lang w:eastAsia="pl-PL"/>
              </w:rPr>
              <w:t>Transponder do systemu DWDM (model referencyjny MS430550M)</w:t>
            </w:r>
          </w:p>
          <w:p w:rsidR="00442C56" w:rsidRPr="007A6B34" w:rsidRDefault="00857599" w:rsidP="00857599">
            <w:pPr>
              <w:snapToGrid w:val="0"/>
              <w:spacing w:line="240" w:lineRule="auto"/>
              <w:jc w:val="both"/>
              <w:rPr>
                <w:rFonts w:ascii="Arial" w:hAnsi="Arial" w:cs="Arial"/>
                <w:kern w:val="0"/>
                <w:lang w:val="en-US" w:eastAsia="pl-PL"/>
              </w:rPr>
            </w:pPr>
            <w:r w:rsidRPr="007A6B34">
              <w:rPr>
                <w:rFonts w:ascii="Arial" w:hAnsi="Arial" w:cs="Arial"/>
                <w:kern w:val="0"/>
                <w:lang w:val="en-US" w:eastAsia="pl-PL"/>
              </w:rPr>
              <w:t xml:space="preserve">10G Transponder with 3R Regeneration, Line Port 1&amp;2: 2x XFP Slots 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6443" w:rsidRPr="007A6B34" w:rsidRDefault="0085759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6B34">
              <w:rPr>
                <w:rFonts w:ascii="Arial" w:hAnsi="Arial" w:cs="Arial"/>
                <w:lang w:val="en-US"/>
              </w:rPr>
              <w:t>2</w:t>
            </w:r>
          </w:p>
        </w:tc>
      </w:tr>
      <w:tr w:rsidR="00857599" w:rsidRPr="0063480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7599" w:rsidRPr="007A6B34" w:rsidRDefault="00634802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7A6B34">
              <w:rPr>
                <w:rFonts w:ascii="Arial" w:hAnsi="Arial" w:cs="Arial"/>
              </w:rPr>
              <w:t>6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802" w:rsidRPr="007A6B34" w:rsidRDefault="00634802" w:rsidP="003934D4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7A6B34">
              <w:rPr>
                <w:rFonts w:ascii="Arial" w:hAnsi="Arial" w:cs="Arial"/>
                <w:b/>
              </w:rPr>
              <w:t>Wkładka optyczna XFP (model referencyjny MS100410D)</w:t>
            </w:r>
          </w:p>
          <w:p w:rsidR="00857599" w:rsidRPr="007A6B34" w:rsidRDefault="00634802" w:rsidP="003934D4">
            <w:pPr>
              <w:snapToGrid w:val="0"/>
              <w:spacing w:line="240" w:lineRule="auto"/>
              <w:jc w:val="both"/>
              <w:rPr>
                <w:rFonts w:ascii="Arial" w:hAnsi="Arial" w:cs="Arial"/>
                <w:lang w:val="en-US"/>
              </w:rPr>
            </w:pPr>
            <w:r w:rsidRPr="007A6B34">
              <w:rPr>
                <w:rFonts w:ascii="Arial" w:hAnsi="Arial" w:cs="Arial"/>
                <w:lang w:val="en-US"/>
              </w:rPr>
              <w:t xml:space="preserve">XFP Multiprotocol 11.1 </w:t>
            </w:r>
            <w:proofErr w:type="spellStart"/>
            <w:r w:rsidRPr="007A6B34">
              <w:rPr>
                <w:rFonts w:ascii="Arial" w:hAnsi="Arial" w:cs="Arial"/>
                <w:lang w:val="en-US"/>
              </w:rPr>
              <w:t>Gbps</w:t>
            </w:r>
            <w:proofErr w:type="spellEnd"/>
            <w:r w:rsidRPr="007A6B34">
              <w:rPr>
                <w:rFonts w:ascii="Arial" w:hAnsi="Arial" w:cs="Arial"/>
                <w:lang w:val="en-US"/>
              </w:rPr>
              <w:t xml:space="preserve"> Pluggable Transceiver, Single Mode 1310nm LC 10km, OC-192 SR-1, STM I-64.1, 10GBASE-LR/LW, 1200-SM-LL-L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7599" w:rsidRPr="007A6B34" w:rsidRDefault="00634802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6B34">
              <w:rPr>
                <w:rFonts w:ascii="Arial" w:hAnsi="Arial" w:cs="Arial"/>
                <w:lang w:val="en-US"/>
              </w:rPr>
              <w:t>2</w:t>
            </w:r>
          </w:p>
        </w:tc>
      </w:tr>
      <w:tr w:rsidR="00634802" w:rsidRPr="0063480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802" w:rsidRPr="00EC06D6" w:rsidRDefault="00634802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7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802" w:rsidRPr="00EC06D6" w:rsidRDefault="00634802" w:rsidP="003934D4">
            <w:pPr>
              <w:snapToGrid w:val="0"/>
              <w:spacing w:line="240" w:lineRule="auto"/>
              <w:jc w:val="both"/>
              <w:rPr>
                <w:rFonts w:ascii="Arial" w:hAnsi="Arial"/>
                <w:b/>
              </w:rPr>
            </w:pPr>
            <w:r w:rsidRPr="00EC06D6">
              <w:rPr>
                <w:rFonts w:ascii="Arial" w:hAnsi="Arial"/>
                <w:b/>
              </w:rPr>
              <w:t xml:space="preserve">Wkładka optyczna </w:t>
            </w:r>
            <w:r w:rsidRPr="007A6B34">
              <w:rPr>
                <w:rFonts w:ascii="Arial" w:hAnsi="Arial" w:cs="Arial"/>
                <w:b/>
              </w:rPr>
              <w:t>XFP</w:t>
            </w:r>
            <w:r w:rsidRPr="00EC06D6">
              <w:rPr>
                <w:rFonts w:ascii="Arial" w:hAnsi="Arial"/>
                <w:b/>
              </w:rPr>
              <w:t xml:space="preserve"> (model referencyjny </w:t>
            </w:r>
            <w:r w:rsidRPr="007A6B34">
              <w:rPr>
                <w:rFonts w:ascii="Arial" w:hAnsi="Arial" w:cs="Arial"/>
                <w:b/>
              </w:rPr>
              <w:t>MS100432D-48</w:t>
            </w:r>
            <w:r w:rsidRPr="00EC06D6">
              <w:rPr>
                <w:rFonts w:ascii="Arial" w:hAnsi="Arial"/>
                <w:b/>
              </w:rPr>
              <w:t>)</w:t>
            </w:r>
          </w:p>
          <w:p w:rsidR="00634802" w:rsidRPr="00EC06D6" w:rsidRDefault="00634802" w:rsidP="00634802">
            <w:pPr>
              <w:snapToGrid w:val="0"/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 w:cs="Arial"/>
              </w:rPr>
              <w:t xml:space="preserve">XFP </w:t>
            </w:r>
            <w:proofErr w:type="spellStart"/>
            <w:r w:rsidRPr="00EC06D6">
              <w:rPr>
                <w:rFonts w:ascii="Arial" w:hAnsi="Arial" w:cs="Arial"/>
              </w:rPr>
              <w:t>Multiprotocol</w:t>
            </w:r>
            <w:proofErr w:type="spellEnd"/>
            <w:r w:rsidRPr="00EC06D6">
              <w:rPr>
                <w:rFonts w:ascii="Arial" w:hAnsi="Arial" w:cs="Arial"/>
              </w:rPr>
              <w:t xml:space="preserve"> 10Gbps DWDM </w:t>
            </w:r>
            <w:proofErr w:type="spellStart"/>
            <w:r w:rsidRPr="00EC06D6">
              <w:rPr>
                <w:rFonts w:ascii="Arial" w:hAnsi="Arial" w:cs="Arial"/>
              </w:rPr>
              <w:t>Transceiver</w:t>
            </w:r>
            <w:proofErr w:type="spellEnd"/>
            <w:r w:rsidRPr="00EC06D6">
              <w:rPr>
                <w:rFonts w:ascii="Arial" w:hAnsi="Arial" w:cs="Arial"/>
              </w:rPr>
              <w:t xml:space="preserve">, DWDM Single </w:t>
            </w:r>
            <w:proofErr w:type="spellStart"/>
            <w:r w:rsidRPr="00EC06D6">
              <w:rPr>
                <w:rFonts w:ascii="Arial" w:hAnsi="Arial" w:cs="Arial"/>
              </w:rPr>
              <w:t>Mode</w:t>
            </w:r>
            <w:proofErr w:type="spellEnd"/>
            <w:r w:rsidRPr="00EC06D6">
              <w:rPr>
                <w:rFonts w:ascii="Arial" w:hAnsi="Arial" w:cs="Arial"/>
              </w:rPr>
              <w:t xml:space="preserve"> LC 23dB / 80km, </w:t>
            </w:r>
            <w:proofErr w:type="spellStart"/>
            <w:r w:rsidRPr="00EC06D6">
              <w:rPr>
                <w:rFonts w:ascii="Arial" w:hAnsi="Arial" w:cs="Arial"/>
              </w:rPr>
              <w:t>nn</w:t>
            </w:r>
            <w:proofErr w:type="spellEnd"/>
            <w:r w:rsidRPr="00EC06D6">
              <w:rPr>
                <w:rFonts w:ascii="Arial" w:hAnsi="Arial" w:cs="Arial"/>
              </w:rPr>
              <w:t xml:space="preserve">: ITU C-Band Channel 17-61, OC-192 / STM-64 ITU-T G.959.1 P1L1-2D2 ITU-T G.709, 10GBASE-ZR/ZW 80km, 10G </w:t>
            </w:r>
            <w:proofErr w:type="spellStart"/>
            <w:r w:rsidRPr="00EC06D6">
              <w:rPr>
                <w:rFonts w:ascii="Arial" w:hAnsi="Arial" w:cs="Arial"/>
              </w:rPr>
              <w:t>Fibre</w:t>
            </w:r>
            <w:proofErr w:type="spellEnd"/>
            <w:r w:rsidRPr="00EC06D6">
              <w:rPr>
                <w:rFonts w:ascii="Arial" w:hAnsi="Arial" w:cs="Arial"/>
              </w:rPr>
              <w:t xml:space="preserve"> Channel, 10</w:t>
            </w:r>
            <w:r w:rsidR="00D35AA1" w:rsidRPr="00EC06D6">
              <w:rPr>
                <w:rFonts w:ascii="Arial" w:hAnsi="Arial" w:cs="Arial"/>
              </w:rPr>
              <w:t>G Ethernet with ITU-T G.709 FEC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802" w:rsidRPr="00EC06D6" w:rsidRDefault="00634802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2</w:t>
            </w:r>
          </w:p>
        </w:tc>
      </w:tr>
      <w:tr w:rsidR="00730BCE" w:rsidRPr="0031022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634802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8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EC06D6" w:rsidRDefault="00730BCE" w:rsidP="003934D4">
            <w:pPr>
              <w:snapToGrid w:val="0"/>
              <w:spacing w:line="240" w:lineRule="auto"/>
              <w:jc w:val="both"/>
              <w:rPr>
                <w:rFonts w:ascii="Arial" w:hAnsi="Arial"/>
              </w:rPr>
            </w:pPr>
            <w:r w:rsidRPr="00EC06D6">
              <w:rPr>
                <w:rFonts w:ascii="Arial" w:hAnsi="Arial"/>
              </w:rPr>
              <w:t>Do zasilania przełączników należy zapewnić odpowiednią ilość zainstalowanych w szafie dystrybucyjnej zasilaczy awaryjnych UPS posiadających funkcje zdalnego monitorowania i sterowania poprzez sieć IP (protokół SNMP).</w:t>
            </w:r>
            <w:r w:rsidR="00D35AA1" w:rsidRPr="007A6B34">
              <w:rPr>
                <w:rFonts w:ascii="Arial" w:hAnsi="Arial" w:cs="Arial"/>
              </w:rPr>
              <w:t xml:space="preserve"> Model referencyjny EATON 5130 RT 3000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EC06D6" w:rsidRDefault="00D35AA1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/>
              </w:rPr>
            </w:pPr>
            <w:r w:rsidRPr="007A6B34">
              <w:rPr>
                <w:rFonts w:ascii="Arial" w:hAnsi="Arial" w:cs="Arial"/>
              </w:rPr>
              <w:t>2</w:t>
            </w:r>
          </w:p>
        </w:tc>
      </w:tr>
    </w:tbl>
    <w:p w:rsidR="00730BCE" w:rsidRPr="0031022C" w:rsidRDefault="00730BCE" w:rsidP="003934D4">
      <w:pPr>
        <w:pStyle w:val="Akapitzlist1"/>
        <w:spacing w:line="240" w:lineRule="auto"/>
        <w:jc w:val="both"/>
        <w:rPr>
          <w:rFonts w:ascii="Arial" w:hAnsi="Arial" w:cs="Arial"/>
          <w:color w:val="2E74B5"/>
        </w:rPr>
      </w:pPr>
    </w:p>
    <w:p w:rsidR="00730BCE" w:rsidRPr="00104500" w:rsidRDefault="00730BCE" w:rsidP="003934D4">
      <w:pPr>
        <w:spacing w:line="240" w:lineRule="auto"/>
        <w:jc w:val="both"/>
        <w:rPr>
          <w:rFonts w:ascii="Arial" w:hAnsi="Arial" w:cs="Arial"/>
        </w:rPr>
      </w:pPr>
    </w:p>
    <w:p w:rsidR="00730BCE" w:rsidRPr="00EC06D6" w:rsidRDefault="00730BCE" w:rsidP="00EC06D6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EC06D6">
        <w:rPr>
          <w:rFonts w:ascii="Arial" w:hAnsi="Arial" w:cs="Arial"/>
          <w:b/>
        </w:rPr>
        <w:t>Urządzenia końcowe</w:t>
      </w:r>
      <w:r w:rsidR="00BF6C66" w:rsidRPr="00EC06D6">
        <w:rPr>
          <w:rFonts w:ascii="Arial" w:hAnsi="Arial" w:cs="Arial"/>
          <w:b/>
        </w:rPr>
        <w:t xml:space="preserve"> </w:t>
      </w:r>
    </w:p>
    <w:p w:rsidR="00EC06D6" w:rsidRPr="00EC06D6" w:rsidRDefault="00EC06D6" w:rsidP="00EC06D6">
      <w:pPr>
        <w:pStyle w:val="Akapitzlist1"/>
        <w:spacing w:line="240" w:lineRule="auto"/>
        <w:ind w:left="1080"/>
        <w:jc w:val="both"/>
        <w:rPr>
          <w:rFonts w:ascii="Arial" w:hAnsi="Arial" w:cs="Arial"/>
        </w:rPr>
      </w:pPr>
    </w:p>
    <w:p w:rsidR="004B327A" w:rsidRPr="00104500" w:rsidRDefault="00F360E8" w:rsidP="003934D4">
      <w:pPr>
        <w:pStyle w:val="Akapitzlist1"/>
        <w:spacing w:line="240" w:lineRule="auto"/>
        <w:ind w:left="0"/>
        <w:jc w:val="both"/>
        <w:rPr>
          <w:rFonts w:ascii="Arial" w:hAnsi="Arial" w:cs="Arial"/>
          <w:b/>
        </w:rPr>
      </w:pPr>
      <w:r w:rsidRPr="00104500">
        <w:rPr>
          <w:rFonts w:ascii="Arial" w:hAnsi="Arial" w:cs="Arial"/>
          <w:bCs/>
          <w:kern w:val="0"/>
          <w:lang w:eastAsia="en-US"/>
        </w:rPr>
        <w:t>Dostawa, i</w:t>
      </w:r>
      <w:r w:rsidR="004B327A" w:rsidRPr="00104500">
        <w:rPr>
          <w:rFonts w:ascii="Arial" w:hAnsi="Arial" w:cs="Arial"/>
          <w:bCs/>
          <w:kern w:val="0"/>
          <w:lang w:eastAsia="en-US"/>
        </w:rPr>
        <w:t xml:space="preserve">nstalacja i konfiguracja, wymienionych poniżej, nowych </w:t>
      </w:r>
      <w:r w:rsidRPr="00104500">
        <w:rPr>
          <w:rFonts w:ascii="Arial" w:hAnsi="Arial" w:cs="Arial"/>
          <w:bCs/>
          <w:kern w:val="0"/>
          <w:lang w:eastAsia="en-US"/>
        </w:rPr>
        <w:t>urządzeń</w:t>
      </w:r>
      <w:r w:rsidR="004B327A" w:rsidRPr="00104500">
        <w:rPr>
          <w:rFonts w:ascii="Arial" w:hAnsi="Arial" w:cs="Arial"/>
          <w:bCs/>
          <w:kern w:val="0"/>
          <w:lang w:eastAsia="en-US"/>
        </w:rPr>
        <w:t xml:space="preserve"> oraz ich integra</w:t>
      </w:r>
      <w:r w:rsidR="005D5AA3" w:rsidRPr="00104500">
        <w:rPr>
          <w:rFonts w:ascii="Arial" w:hAnsi="Arial" w:cs="Arial"/>
          <w:bCs/>
          <w:kern w:val="0"/>
          <w:lang w:eastAsia="en-US"/>
        </w:rPr>
        <w:t>cja z istniejącą infrastrukturą</w:t>
      </w:r>
      <w:r w:rsidR="00C23DFF" w:rsidRPr="00104500">
        <w:rPr>
          <w:rFonts w:ascii="Arial" w:hAnsi="Arial" w:cs="Arial"/>
          <w:bCs/>
          <w:kern w:val="0"/>
          <w:lang w:eastAsia="en-US"/>
        </w:rPr>
        <w:t xml:space="preserve"> i systemami</w:t>
      </w:r>
      <w:r w:rsidR="004B327A" w:rsidRPr="00104500">
        <w:rPr>
          <w:rFonts w:ascii="Arial" w:hAnsi="Arial" w:cs="Arial"/>
          <w:bCs/>
          <w:kern w:val="0"/>
          <w:lang w:eastAsia="en-US"/>
        </w:rPr>
        <w:t>.</w:t>
      </w:r>
    </w:p>
    <w:p w:rsidR="004B327A" w:rsidRPr="00104500" w:rsidRDefault="004B327A" w:rsidP="003934D4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560"/>
        <w:gridCol w:w="887"/>
      </w:tblGrid>
      <w:tr w:rsidR="00730BCE" w:rsidRPr="00104500" w:rsidTr="00EC06D6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L.p.</w:t>
            </w:r>
          </w:p>
        </w:tc>
        <w:tc>
          <w:tcPr>
            <w:tcW w:w="7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Parametry</w:t>
            </w:r>
          </w:p>
        </w:tc>
        <w:tc>
          <w:tcPr>
            <w:tcW w:w="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ilość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snapToGrid w:val="0"/>
              <w:spacing w:line="240" w:lineRule="auto"/>
              <w:rPr>
                <w:rFonts w:ascii="Arial" w:eastAsia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Telefon standardowy pozwalający na pełną integrację z </w:t>
            </w:r>
            <w:r w:rsidRPr="00104500">
              <w:rPr>
                <w:rFonts w:ascii="Arial" w:eastAsia="Arial" w:hAnsi="Arial" w:cs="Arial"/>
                <w:b/>
                <w:bCs/>
              </w:rPr>
              <w:t xml:space="preserve">Cisco 7800 Series Media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Convergence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Servers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- MCS 7835-I3 (serwery komunikacyjne, na których oparta jest telefonia IP UJK)</w:t>
            </w:r>
            <w:r w:rsidR="00916CA3" w:rsidRPr="00104500">
              <w:rPr>
                <w:rFonts w:ascii="Arial" w:eastAsia="Arial" w:hAnsi="Arial" w:cs="Arial"/>
                <w:b/>
                <w:bCs/>
              </w:rPr>
              <w:t>,</w:t>
            </w:r>
            <w:r w:rsidR="00EA2EA1" w:rsidRPr="00104500">
              <w:rPr>
                <w:rFonts w:ascii="Arial" w:eastAsia="Arial" w:hAnsi="Arial" w:cs="Arial"/>
                <w:b/>
                <w:bCs/>
              </w:rPr>
              <w:t xml:space="preserve"> wraz z </w:t>
            </w:r>
            <w:r w:rsidR="00EA2EA1" w:rsidRPr="00104500">
              <w:rPr>
                <w:rFonts w:ascii="Arial" w:hAnsi="Arial" w:cs="Arial"/>
                <w:b/>
              </w:rPr>
              <w:t>licencją UCL Basic z subskrypcją UCSS na okres 3 lat</w:t>
            </w:r>
            <w:r w:rsidR="001650CA" w:rsidRPr="00104500">
              <w:rPr>
                <w:rFonts w:ascii="Arial" w:hAnsi="Arial" w:cs="Arial"/>
                <w:b/>
              </w:rPr>
              <w:t xml:space="preserve"> (</w:t>
            </w:r>
            <w:r w:rsidR="001650CA" w:rsidRPr="00104500">
              <w:rPr>
                <w:rFonts w:ascii="Arial" w:eastAsia="Arial" w:hAnsi="Arial" w:cs="Arial"/>
                <w:b/>
                <w:bCs/>
              </w:rPr>
              <w:t>model referencyjny  telefonu</w:t>
            </w:r>
            <w:r w:rsidR="00D2489D" w:rsidRPr="00104500">
              <w:rPr>
                <w:rFonts w:ascii="Arial" w:eastAsia="Arial" w:hAnsi="Arial" w:cs="Arial"/>
                <w:b/>
                <w:bCs/>
              </w:rPr>
              <w:t>: CISCO</w:t>
            </w:r>
            <w:r w:rsidR="001650CA" w:rsidRPr="00104500">
              <w:rPr>
                <w:rFonts w:ascii="Arial" w:eastAsia="Arial" w:hAnsi="Arial" w:cs="Arial"/>
                <w:b/>
                <w:bCs/>
              </w:rPr>
              <w:t xml:space="preserve"> CP-6921-C-K9=) </w:t>
            </w:r>
            <w:r w:rsidRPr="00104500">
              <w:rPr>
                <w:rFonts w:ascii="Arial" w:eastAsia="Arial" w:hAnsi="Arial" w:cs="Arial"/>
                <w:b/>
                <w:bCs/>
              </w:rPr>
              <w:t>: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być wyposażony w przełącznik sieciowy 10/100, umożliwiający podłączenie na jednym połączeniu kablowym zarówno telefonu jak i komputera PC.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zapewnić transmisję głosu z telefonu i danych z komputera PC w dwóch różnych sieciach VLAN.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mieć możliwość zasilania z sieci komputerowej (standard 802.3af) oraz z lokalnych zasilaczy. Musi być możliwość korzystania jednocześnie z obydwu opcji zasilania.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mieć możliwość zdefiniowania co najmniej 2 linii telefonicznych (dwa numery).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Style w:val="content"/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posiadać wyświetlacz tekstowy o rozdzielczości min. </w:t>
            </w:r>
            <w:r w:rsidRPr="00104500">
              <w:rPr>
                <w:rStyle w:val="content"/>
                <w:rFonts w:ascii="Arial" w:hAnsi="Arial" w:cs="Arial"/>
              </w:rPr>
              <w:t>396 x 81 pikseli.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minimum dwa przyciski programowalne wyposażone w podświetlanie w trzech kolorach.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minimum cztery przyciski kontekstowe (funkcja zależna od aktualnego stanu telefonu).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przechowywać informacje co najmniej o ostatnich połączeniach: 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odebranych (</w:t>
            </w:r>
            <w:proofErr w:type="spellStart"/>
            <w:r w:rsidRPr="00104500">
              <w:rPr>
                <w:rFonts w:ascii="Arial" w:hAnsi="Arial" w:cs="Arial"/>
              </w:rPr>
              <w:t>Received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nieodebranych (</w:t>
            </w:r>
            <w:proofErr w:type="spellStart"/>
            <w:r w:rsidRPr="00104500">
              <w:rPr>
                <w:rFonts w:ascii="Arial" w:hAnsi="Arial" w:cs="Arial"/>
              </w:rPr>
              <w:t>Missed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wykonywanych przez danego abonenta (</w:t>
            </w:r>
            <w:proofErr w:type="spellStart"/>
            <w:r w:rsidRPr="00104500">
              <w:rPr>
                <w:rFonts w:ascii="Arial" w:hAnsi="Arial" w:cs="Arial"/>
              </w:rPr>
              <w:t>Placed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interfejs użytkownika w języku polskim.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posiadać dedykowane klawisze do funkcji transferowania, konferencji i wstrzymaj (Transfer, Conference i </w:t>
            </w:r>
            <w:proofErr w:type="spellStart"/>
            <w:r w:rsidRPr="00104500">
              <w:rPr>
                <w:rFonts w:ascii="Arial" w:hAnsi="Arial" w:cs="Arial"/>
              </w:rPr>
              <w:t>Hold</w:t>
            </w:r>
            <w:proofErr w:type="spellEnd"/>
            <w:r w:rsidRPr="00104500">
              <w:rPr>
                <w:rFonts w:ascii="Arial" w:hAnsi="Arial" w:cs="Arial"/>
              </w:rPr>
              <w:t>).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umożliwiać bezpośredni dostęp do aplikacji (poczta głosowa, katalog, ustawienia, itp.).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obsługiwać kodeki </w:t>
            </w:r>
            <w:r w:rsidRPr="00104500">
              <w:rPr>
                <w:rStyle w:val="content"/>
                <w:rFonts w:ascii="Arial" w:hAnsi="Arial" w:cs="Arial"/>
              </w:rPr>
              <w:t>G.711a, G.711</w:t>
            </w:r>
            <w:r w:rsidRPr="00104500">
              <w:rPr>
                <w:rFonts w:ascii="Arial" w:hAnsi="Arial" w:cs="Arial"/>
              </w:rPr>
              <w:t>µ</w:t>
            </w:r>
            <w:r w:rsidRPr="00104500">
              <w:rPr>
                <w:rStyle w:val="content"/>
                <w:rFonts w:ascii="Arial" w:hAnsi="Arial" w:cs="Arial"/>
              </w:rPr>
              <w:t>, G.729a, G.729b, G.729ab</w:t>
            </w:r>
            <w:r w:rsidRPr="00104500">
              <w:rPr>
                <w:rFonts w:ascii="Arial" w:hAnsi="Arial" w:cs="Arial"/>
              </w:rPr>
              <w:t xml:space="preserve">, </w:t>
            </w:r>
            <w:proofErr w:type="spellStart"/>
            <w:r w:rsidRPr="00104500">
              <w:rPr>
                <w:rFonts w:ascii="Arial" w:hAnsi="Arial" w:cs="Arial"/>
              </w:rPr>
              <w:t>iLBC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Port przełącznika telefonu w kierunku przełącznika sieciowego musi obsługiwać VLAN 802.1Q.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funkcjonalność zestawu głośnomówiącego z funkcją redukcji echa.</w:t>
            </w:r>
          </w:p>
          <w:p w:rsidR="00730BCE" w:rsidRPr="00104500" w:rsidRDefault="00730BCE" w:rsidP="00333D2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>Telefon musi posiadać możliwość dołączenia zestawu nagłownego (słuchawki z mikrofonem) poprzez dedykowane złącze.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104500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12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Telefon zaawansowany, pozwalający na pełną integrację z </w:t>
            </w:r>
            <w:r w:rsidRPr="00104500">
              <w:rPr>
                <w:rFonts w:ascii="Arial" w:eastAsia="Arial" w:hAnsi="Arial" w:cs="Arial"/>
                <w:b/>
                <w:bCs/>
              </w:rPr>
              <w:t xml:space="preserve">Cisco 7800 Series Media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Convergence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Servers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- MCS 7835-I3 (serwery komunikacyjne, na których oparta jest telefonia IP UJK</w:t>
            </w:r>
            <w:r w:rsidR="001650CA" w:rsidRPr="00104500">
              <w:rPr>
                <w:rFonts w:ascii="Arial" w:eastAsia="Arial" w:hAnsi="Arial" w:cs="Arial"/>
                <w:b/>
                <w:bCs/>
              </w:rPr>
              <w:t>)</w:t>
            </w:r>
            <w:r w:rsidR="00916CA3" w:rsidRPr="00104500">
              <w:rPr>
                <w:rFonts w:ascii="Arial" w:hAnsi="Arial" w:cs="Arial"/>
                <w:b/>
              </w:rPr>
              <w:t>,</w:t>
            </w:r>
            <w:r w:rsidR="00EA2EA1" w:rsidRPr="00104500">
              <w:rPr>
                <w:rFonts w:ascii="Arial" w:eastAsia="Arial" w:hAnsi="Arial" w:cs="Arial"/>
                <w:b/>
                <w:bCs/>
              </w:rPr>
              <w:t xml:space="preserve"> wraz z </w:t>
            </w:r>
            <w:r w:rsidR="00EA2EA1" w:rsidRPr="00104500">
              <w:rPr>
                <w:rFonts w:ascii="Arial" w:hAnsi="Arial" w:cs="Arial"/>
                <w:b/>
              </w:rPr>
              <w:t xml:space="preserve">licencją UCL </w:t>
            </w:r>
            <w:proofErr w:type="spellStart"/>
            <w:r w:rsidR="00EA2EA1" w:rsidRPr="00104500">
              <w:rPr>
                <w:rFonts w:ascii="Arial" w:hAnsi="Arial" w:cs="Arial"/>
                <w:b/>
              </w:rPr>
              <w:t>Enhanced</w:t>
            </w:r>
            <w:proofErr w:type="spellEnd"/>
            <w:r w:rsidR="00EA2EA1" w:rsidRPr="00104500">
              <w:rPr>
                <w:rFonts w:ascii="Arial" w:hAnsi="Arial" w:cs="Arial"/>
                <w:b/>
              </w:rPr>
              <w:t xml:space="preserve"> z subskrypcją UCSS na okres 3 lat</w:t>
            </w:r>
            <w:r w:rsidR="001650CA" w:rsidRPr="00104500">
              <w:rPr>
                <w:rFonts w:ascii="Arial" w:hAnsi="Arial" w:cs="Arial"/>
                <w:b/>
              </w:rPr>
              <w:t xml:space="preserve"> (</w:t>
            </w:r>
            <w:r w:rsidR="001650CA" w:rsidRPr="00104500">
              <w:rPr>
                <w:rFonts w:ascii="Arial" w:eastAsia="Arial" w:hAnsi="Arial" w:cs="Arial"/>
                <w:b/>
                <w:bCs/>
              </w:rPr>
              <w:t>model referencyjny telefonu</w:t>
            </w:r>
            <w:r w:rsidR="00D2489D" w:rsidRPr="00104500">
              <w:rPr>
                <w:rFonts w:ascii="Arial" w:eastAsia="Arial" w:hAnsi="Arial" w:cs="Arial"/>
                <w:b/>
                <w:bCs/>
              </w:rPr>
              <w:t>:</w:t>
            </w:r>
            <w:r w:rsidR="001650CA"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2489D" w:rsidRPr="00104500">
              <w:rPr>
                <w:rFonts w:ascii="Arial" w:eastAsia="Arial" w:hAnsi="Arial" w:cs="Arial"/>
                <w:b/>
                <w:bCs/>
              </w:rPr>
              <w:t xml:space="preserve">CISCO </w:t>
            </w:r>
            <w:r w:rsidR="001650CA" w:rsidRPr="00104500">
              <w:rPr>
                <w:rFonts w:ascii="Arial" w:hAnsi="Arial" w:cs="Arial"/>
                <w:b/>
              </w:rPr>
              <w:t xml:space="preserve">CP-7962G=) </w:t>
            </w:r>
            <w:r w:rsidRPr="00104500">
              <w:rPr>
                <w:rFonts w:ascii="Arial" w:hAnsi="Arial" w:cs="Arial"/>
                <w:b/>
                <w:bCs/>
              </w:rPr>
              <w:t>: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być wyposażony w przełącznik sieciowy 10/100, umożliwiający podłączenie na jednym połączeniu kablowym zarówno telefonu jak i komputera PC.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zapewnić transmisję głosu z telefonu i danych z komputera PC w dwóch różnych sieciach VLAN.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mieć możliwość zasilania z sieci komputerowej (standard 802.3af) oraz z lokalnych zasilaczy. Musi być możliwość korzystania jednocześnie z obydwu opcji zasilania.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co najmniej sześć przycisków (np. linii telefonicznych) z podświetleniem wbudowanym w przycisk, umożliwiające wybór linii oraz obserwację jej stanu (zajętość/dostępność), bądź stanu linii innego aparatu w systemie.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minimum 4 przyciski kontekstowe (funkcja zależna od aktualnego stanu telefonu).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monochromatyczny graficzny wyświetlacz (o rozdzielczości min. 320x222, 4 bitowa skala szarości) i przekątnej 5 cali.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umożliwiać prowadzenie rozmów bez korzystania ze słuchawki.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regulowane oparcie umożliwiające ustawienie go w całości w co najmniej dwóch pozycjach, dopasowując kąt położenia wyświetlacza i klawiatury do preferencji użytkownika.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minimum dwu-kierunkowy (góra/dół) przycisk nawigacyjny umożliwiający poruszanie się po różnych opcjach menu.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posiadać funkcjonalność zestawu głośnomówiącego </w:t>
            </w:r>
            <w:r w:rsidRPr="00104500">
              <w:rPr>
                <w:rFonts w:ascii="Arial" w:hAnsi="Arial" w:cs="Arial"/>
              </w:rPr>
              <w:lastRenderedPageBreak/>
              <w:t>z funkcją redukcji echa.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co najmniej następujące dedykowane przyciski z sygnalizacją wskazującą użytkownikowi, że dana funkcjonalność została przez niego uaktywniona: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przycisk wyłączenia mikrofonu (ang. </w:t>
            </w:r>
            <w:proofErr w:type="spellStart"/>
            <w:r w:rsidRPr="00104500">
              <w:rPr>
                <w:rFonts w:ascii="Arial" w:hAnsi="Arial" w:cs="Arial"/>
              </w:rPr>
              <w:t>Mute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przycisk rozmowy przez system nagłowny (ang. </w:t>
            </w:r>
            <w:proofErr w:type="spellStart"/>
            <w:r w:rsidRPr="00104500">
              <w:rPr>
                <w:rFonts w:ascii="Arial" w:hAnsi="Arial" w:cs="Arial"/>
              </w:rPr>
              <w:t>Headset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przycisk rozmowy przez system głośnomówiący (ang. Speaker).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możliwość dołączenia zestawu nagłownego (słuchawki z mikrofonem) poprzez dedykowane złącze.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obsługiwać kodeki G.711a, G.711µ, G.729a, G.729ab, G.722, </w:t>
            </w:r>
            <w:proofErr w:type="spellStart"/>
            <w:r w:rsidRPr="00104500">
              <w:rPr>
                <w:rFonts w:ascii="Arial" w:hAnsi="Arial" w:cs="Arial"/>
              </w:rPr>
              <w:t>iLBC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możliwość podłączenia dwóch modułów rozszerzeń, umożliwiających użycie dodatkowych 48 programowych przycisków, dedykowanych do funkcjonalności szybkiego wybierania numeru.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wspierać standardy markowania ruchu DSCP oraz 802.1Q/p.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umożliwiać identyfikację aparatu telefonicznego za pomocą certyfikatów X.509v3.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obsługiwać protokół 802.1x.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Telefon musi przechowywać informacje (minimum 100 wpisów) co najmniej o ostatnich połączeniach: 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odebranych (</w:t>
            </w:r>
            <w:proofErr w:type="spellStart"/>
            <w:r w:rsidRPr="00104500">
              <w:rPr>
                <w:rFonts w:ascii="Arial" w:hAnsi="Arial" w:cs="Arial"/>
              </w:rPr>
              <w:t>Received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nieodebranych (</w:t>
            </w:r>
            <w:proofErr w:type="spellStart"/>
            <w:r w:rsidRPr="00104500">
              <w:rPr>
                <w:rFonts w:ascii="Arial" w:hAnsi="Arial" w:cs="Arial"/>
              </w:rPr>
              <w:t>Missed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wykonywanych przez danego abonenta (</w:t>
            </w:r>
            <w:proofErr w:type="spellStart"/>
            <w:r w:rsidRPr="00104500">
              <w:rPr>
                <w:rFonts w:ascii="Arial" w:hAnsi="Arial" w:cs="Arial"/>
              </w:rPr>
              <w:t>Placed</w:t>
            </w:r>
            <w:proofErr w:type="spellEnd"/>
            <w:r w:rsidRPr="00104500">
              <w:rPr>
                <w:rFonts w:ascii="Arial" w:hAnsi="Arial" w:cs="Arial"/>
              </w:rPr>
              <w:t xml:space="preserve"> </w:t>
            </w:r>
            <w:proofErr w:type="spellStart"/>
            <w:r w:rsidRPr="00104500">
              <w:rPr>
                <w:rFonts w:ascii="Arial" w:hAnsi="Arial" w:cs="Arial"/>
              </w:rPr>
              <w:t>Calls</w:t>
            </w:r>
            <w:proofErr w:type="spellEnd"/>
            <w:r w:rsidRPr="00104500">
              <w:rPr>
                <w:rFonts w:ascii="Arial" w:hAnsi="Arial" w:cs="Arial"/>
              </w:rPr>
              <w:t>).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posiadać interfejs użytkownika w języku polskim.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zapewniać bezpośredni dostęp do funkcji: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Poczty głosowej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Katalogu użytkowników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Aplikacji/Serwisów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8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Ustawień za pomocą dedykowanego klawisza.</w:t>
            </w:r>
          </w:p>
          <w:p w:rsidR="00730BCE" w:rsidRPr="00104500" w:rsidRDefault="00730BCE" w:rsidP="00333D25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Telefon musi wspierać adresację w standardzie IPv6.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8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684FE1" w:rsidP="003934D4">
            <w:pPr>
              <w:pStyle w:val="Tretabeli"/>
              <w:snapToGrid w:val="0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Bramy </w:t>
            </w:r>
            <w:proofErr w:type="spellStart"/>
            <w:r w:rsidR="00730BCE" w:rsidRPr="00104500">
              <w:rPr>
                <w:rFonts w:ascii="Arial" w:hAnsi="Arial" w:cs="Arial"/>
                <w:b/>
                <w:bCs/>
              </w:rPr>
              <w:t>anlogowe</w:t>
            </w:r>
            <w:proofErr w:type="spellEnd"/>
            <w:r w:rsidR="00730BCE" w:rsidRPr="00104500">
              <w:rPr>
                <w:rFonts w:ascii="Arial" w:hAnsi="Arial" w:cs="Arial"/>
                <w:b/>
                <w:bCs/>
              </w:rPr>
              <w:t xml:space="preserve">, pozwalające na pełną integrację z </w:t>
            </w:r>
            <w:r w:rsidR="00730BCE" w:rsidRPr="00104500">
              <w:rPr>
                <w:rFonts w:ascii="Arial" w:eastAsia="Arial" w:hAnsi="Arial" w:cs="Arial"/>
                <w:b/>
                <w:bCs/>
              </w:rPr>
              <w:t xml:space="preserve">Cisco 7800 Series Media </w:t>
            </w:r>
            <w:proofErr w:type="spellStart"/>
            <w:r w:rsidR="00730BCE" w:rsidRPr="00104500">
              <w:rPr>
                <w:rFonts w:ascii="Arial" w:eastAsia="Arial" w:hAnsi="Arial" w:cs="Arial"/>
                <w:b/>
                <w:bCs/>
              </w:rPr>
              <w:t>Convergence</w:t>
            </w:r>
            <w:proofErr w:type="spellEnd"/>
            <w:r w:rsidR="00730BCE"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730BCE" w:rsidRPr="00104500">
              <w:rPr>
                <w:rFonts w:ascii="Arial" w:eastAsia="Arial" w:hAnsi="Arial" w:cs="Arial"/>
                <w:b/>
                <w:bCs/>
              </w:rPr>
              <w:t>Servers</w:t>
            </w:r>
            <w:proofErr w:type="spellEnd"/>
            <w:r w:rsidR="00730BCE" w:rsidRPr="00104500">
              <w:rPr>
                <w:rFonts w:ascii="Arial" w:eastAsia="Arial" w:hAnsi="Arial" w:cs="Arial"/>
                <w:b/>
                <w:bCs/>
              </w:rPr>
              <w:t xml:space="preserve"> - MCS 7835-I3 (serwery komunikacyjne, na których oparta jest telefonia IP UJK)</w:t>
            </w:r>
            <w:r w:rsidR="00EA2EA1" w:rsidRPr="00104500">
              <w:rPr>
                <w:rFonts w:ascii="Arial" w:eastAsia="Arial" w:hAnsi="Arial" w:cs="Arial"/>
                <w:b/>
                <w:bCs/>
              </w:rPr>
              <w:t xml:space="preserve"> oraz licencja </w:t>
            </w:r>
            <w:r w:rsidR="00EA2EA1" w:rsidRPr="00104500">
              <w:rPr>
                <w:rFonts w:ascii="Arial" w:hAnsi="Arial" w:cs="Arial"/>
                <w:b/>
              </w:rPr>
              <w:t>UCL-</w:t>
            </w:r>
            <w:proofErr w:type="spellStart"/>
            <w:r w:rsidR="00EA2EA1" w:rsidRPr="00104500">
              <w:rPr>
                <w:rFonts w:ascii="Arial" w:hAnsi="Arial" w:cs="Arial"/>
                <w:b/>
              </w:rPr>
              <w:t>Essential</w:t>
            </w:r>
            <w:proofErr w:type="spellEnd"/>
            <w:r w:rsidR="00EA2EA1" w:rsidRPr="00104500">
              <w:rPr>
                <w:rFonts w:ascii="Arial" w:hAnsi="Arial" w:cs="Arial"/>
                <w:b/>
              </w:rPr>
              <w:t xml:space="preserve"> wraz z subskrypcją UCSS na okres 3 lat (do każdego portu analogowego)</w:t>
            </w:r>
            <w:r w:rsidR="00915C8A" w:rsidRPr="00104500">
              <w:rPr>
                <w:rFonts w:ascii="Arial" w:hAnsi="Arial" w:cs="Arial"/>
                <w:b/>
              </w:rPr>
              <w:t xml:space="preserve"> (model referencyjny bramy analogowej: CISCO VG202 )</w:t>
            </w:r>
            <w:r w:rsidR="00730BCE" w:rsidRPr="00104500">
              <w:rPr>
                <w:rFonts w:ascii="Arial" w:hAnsi="Arial" w:cs="Arial"/>
                <w:b/>
              </w:rPr>
              <w:t xml:space="preserve">: 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napToGrid w:val="0"/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Brama analogowa musi być wyposażona w co najmniej dwa interfejsy Fast Ethernet 10/100 dla realizacji połączenia do sieci LAN.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Brama analogowa musi być wyposażona w co najmniej 2 porty FXS w standardzie RJ-11.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Brama analogowa musi zapewniać wsparcie dla następujących protokołów H.323v4, MGCP, RTP, TFTP, SIP, SRTP.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Brama analogowa musi zapewniać wsparcie dla następujących protokołów G.711, G.729a oraz fax-</w:t>
            </w:r>
            <w:proofErr w:type="spellStart"/>
            <w:r w:rsidRPr="00104500">
              <w:rPr>
                <w:rFonts w:ascii="Arial" w:hAnsi="Arial" w:cs="Arial"/>
              </w:rPr>
              <w:t>relay</w:t>
            </w:r>
            <w:proofErr w:type="spellEnd"/>
            <w:r w:rsidRPr="00104500">
              <w:rPr>
                <w:rFonts w:ascii="Arial" w:hAnsi="Arial" w:cs="Arial"/>
              </w:rPr>
              <w:t xml:space="preserve"> i T.38 fax </w:t>
            </w:r>
            <w:proofErr w:type="spellStart"/>
            <w:r w:rsidRPr="00104500">
              <w:rPr>
                <w:rFonts w:ascii="Arial" w:hAnsi="Arial" w:cs="Arial"/>
              </w:rPr>
              <w:t>relay</w:t>
            </w:r>
            <w:proofErr w:type="spellEnd"/>
            <w:r w:rsidRPr="00104500">
              <w:rPr>
                <w:rFonts w:ascii="Arial" w:hAnsi="Arial" w:cs="Arial"/>
              </w:rPr>
              <w:t>, modem pass-</w:t>
            </w:r>
            <w:proofErr w:type="spellStart"/>
            <w:r w:rsidRPr="00104500">
              <w:rPr>
                <w:rFonts w:ascii="Arial" w:hAnsi="Arial" w:cs="Arial"/>
              </w:rPr>
              <w:t>through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Brama analogowa musi ściśle współpracować z serwerem </w:t>
            </w:r>
            <w:r w:rsidRPr="00104500">
              <w:rPr>
                <w:rFonts w:ascii="Arial" w:hAnsi="Arial" w:cs="Arial"/>
              </w:rPr>
              <w:lastRenderedPageBreak/>
              <w:t xml:space="preserve">komunikacyjnym w zakresie minimum następujących funkcji: 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Call </w:t>
            </w:r>
            <w:proofErr w:type="spellStart"/>
            <w:r w:rsidRPr="00104500">
              <w:rPr>
                <w:rFonts w:ascii="Arial" w:hAnsi="Arial" w:cs="Arial"/>
              </w:rPr>
              <w:t>Forward</w:t>
            </w:r>
            <w:proofErr w:type="spellEnd"/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Call </w:t>
            </w:r>
            <w:proofErr w:type="spellStart"/>
            <w:r w:rsidRPr="00104500">
              <w:rPr>
                <w:rFonts w:ascii="Arial" w:hAnsi="Arial" w:cs="Arial"/>
              </w:rPr>
              <w:t>Hold</w:t>
            </w:r>
            <w:proofErr w:type="spellEnd"/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Call Pickup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Call Transfer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Call </w:t>
            </w:r>
            <w:proofErr w:type="spellStart"/>
            <w:r w:rsidRPr="00104500">
              <w:rPr>
                <w:rFonts w:ascii="Arial" w:hAnsi="Arial" w:cs="Arial"/>
              </w:rPr>
              <w:t>Waiting</w:t>
            </w:r>
            <w:proofErr w:type="spellEnd"/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Conference Call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Ad-Hoc Conference Call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104500">
              <w:rPr>
                <w:rFonts w:ascii="Arial" w:hAnsi="Arial" w:cs="Arial"/>
              </w:rPr>
              <w:t>Meet</w:t>
            </w:r>
            <w:proofErr w:type="spellEnd"/>
            <w:r w:rsidRPr="00104500">
              <w:rPr>
                <w:rFonts w:ascii="Arial" w:hAnsi="Arial" w:cs="Arial"/>
              </w:rPr>
              <w:t xml:space="preserve">-Me </w:t>
            </w:r>
            <w:proofErr w:type="spellStart"/>
            <w:r w:rsidRPr="00104500">
              <w:rPr>
                <w:rFonts w:ascii="Arial" w:hAnsi="Arial" w:cs="Arial"/>
              </w:rPr>
              <w:t>conference</w:t>
            </w:r>
            <w:proofErr w:type="spellEnd"/>
            <w:r w:rsidRPr="00104500">
              <w:rPr>
                <w:rFonts w:ascii="Arial" w:hAnsi="Arial" w:cs="Arial"/>
              </w:rPr>
              <w:t xml:space="preserve"> Call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104500">
              <w:rPr>
                <w:rFonts w:ascii="Arial" w:hAnsi="Arial" w:cs="Arial"/>
              </w:rPr>
              <w:t>Redial</w:t>
            </w:r>
            <w:proofErr w:type="spellEnd"/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104500">
              <w:rPr>
                <w:rFonts w:ascii="Arial" w:hAnsi="Arial" w:cs="Arial"/>
              </w:rPr>
              <w:t>Speed-dial</w:t>
            </w:r>
            <w:proofErr w:type="spellEnd"/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1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Music-on-</w:t>
            </w:r>
            <w:proofErr w:type="spellStart"/>
            <w:r w:rsidRPr="00104500">
              <w:rPr>
                <w:rFonts w:ascii="Arial" w:hAnsi="Arial" w:cs="Arial"/>
              </w:rPr>
              <w:t>Hold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730BCE" w:rsidRPr="00104500" w:rsidRDefault="00730BCE" w:rsidP="00333D25">
            <w:pPr>
              <w:numPr>
                <w:ilvl w:val="0"/>
                <w:numId w:val="11"/>
              </w:num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Urządzenie musi posiadać możliwość montażu ściennego.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2</w:t>
            </w:r>
          </w:p>
        </w:tc>
      </w:tr>
      <w:tr w:rsidR="00380939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939" w:rsidRPr="00104500" w:rsidRDefault="0038093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0939" w:rsidRPr="00104500" w:rsidRDefault="00380939" w:rsidP="003934D4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  <w:b/>
                <w:bCs/>
              </w:rPr>
              <w:t>WiFi</w:t>
            </w:r>
            <w:proofErr w:type="spellEnd"/>
            <w:r w:rsidRPr="00104500">
              <w:rPr>
                <w:rFonts w:ascii="Arial" w:hAnsi="Arial" w:cs="Arial"/>
                <w:b/>
                <w:bCs/>
              </w:rPr>
              <w:t xml:space="preserve"> zgodne  ze standardami 802.11a/b/g/n - zarządzane za pomocą dedykowanego kontrolera bezprzewodowego Meru Networks MC4200 (</w:t>
            </w:r>
            <w:r w:rsidRPr="00104500">
              <w:rPr>
                <w:rFonts w:ascii="Arial" w:hAnsi="Arial" w:cs="Arial"/>
                <w:b/>
                <w:bCs/>
                <w:u w:val="single"/>
              </w:rPr>
              <w:t>stanowiącego element istniejącej już struktury teleinformatycznej UJK</w:t>
            </w:r>
            <w:r w:rsidRPr="00104500">
              <w:rPr>
                <w:rFonts w:ascii="Arial" w:hAnsi="Arial" w:cs="Arial"/>
                <w:b/>
                <w:bCs/>
              </w:rPr>
              <w:t>)</w:t>
            </w:r>
            <w:r w:rsidR="00EE2226" w:rsidRPr="00104500">
              <w:rPr>
                <w:rFonts w:ascii="Arial" w:hAnsi="Arial" w:cs="Arial"/>
                <w:b/>
                <w:bCs/>
              </w:rPr>
              <w:t>,</w:t>
            </w:r>
            <w:r w:rsidR="004870ED" w:rsidRPr="00104500">
              <w:rPr>
                <w:rFonts w:ascii="Arial" w:hAnsi="Arial" w:cs="Arial"/>
                <w:b/>
                <w:bCs/>
              </w:rPr>
              <w:t xml:space="preserve"> </w:t>
            </w:r>
            <w:r w:rsidR="004870ED" w:rsidRPr="00104500">
              <w:rPr>
                <w:rFonts w:ascii="Arial" w:hAnsi="Arial" w:cs="Arial"/>
                <w:b/>
              </w:rPr>
              <w:t>(model referencyjny punktu dostępowego : Meru AP320</w:t>
            </w:r>
            <w:r w:rsidR="009A54BC" w:rsidRPr="00104500">
              <w:rPr>
                <w:rFonts w:ascii="Arial" w:hAnsi="Arial" w:cs="Arial"/>
                <w:b/>
              </w:rPr>
              <w:t>i</w:t>
            </w:r>
            <w:r w:rsidR="004870ED" w:rsidRPr="00104500">
              <w:rPr>
                <w:rFonts w:ascii="Arial" w:hAnsi="Arial" w:cs="Arial"/>
                <w:b/>
              </w:rPr>
              <w:t xml:space="preserve"> ):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umożliwiać obsługę 100 równoczesnych połączeń aktywnych.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zasilania przez kabel sygnałowy Ethernet zgodnie ze standardem IEEE 802.3af.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posiadać fabryczną możliwość zastosowania linki zabezpieczającej przed kradzieżą.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jednoczesnej pracy na dwóch różnych pasmach radiowych 2,4 i 5 </w:t>
            </w:r>
            <w:proofErr w:type="spellStart"/>
            <w:r w:rsidRPr="00104500">
              <w:rPr>
                <w:rFonts w:ascii="Arial" w:hAnsi="Arial" w:cs="Arial"/>
              </w:rPr>
              <w:t>GHz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wspierać rozwiązanie umożliwiające łączenie </w:t>
            </w:r>
            <w:proofErr w:type="spellStart"/>
            <w:r w:rsidRPr="00104500">
              <w:rPr>
                <w:rFonts w:ascii="Arial" w:hAnsi="Arial" w:cs="Arial"/>
              </w:rPr>
              <w:t>access-pointów</w:t>
            </w:r>
            <w:proofErr w:type="spellEnd"/>
            <w:r w:rsidRPr="00104500">
              <w:rPr>
                <w:rFonts w:ascii="Arial" w:hAnsi="Arial" w:cs="Arial"/>
              </w:rPr>
              <w:t xml:space="preserve"> w grupy nadające na jednym określonym kanale radiowym.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wspierać rozwiązanie umożliwiające automatyczne przypisanie dla każdego użytkownika bezprzewodowego, unikalnego BSSID zapewniającego, że proces przekazywania stacji bezprzewodowej między punktami dostępowymi będzie niezauważalny z punktu widzenia tej stacji.</w:t>
            </w:r>
          </w:p>
          <w:p w:rsidR="00380939" w:rsidRPr="00104500" w:rsidRDefault="00380939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być wyposażone w zewnętrzne anteny dwu-zakresowe.</w:t>
            </w:r>
          </w:p>
          <w:p w:rsidR="00380939" w:rsidRPr="00104500" w:rsidRDefault="00380939" w:rsidP="003934D4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działania w trybie MIMO 3x3 dla jednego zakresu przy zasilaniu w standardzie 802.3af, dla drugiego zakresu częstotliwości mogą pracować w trybie MIMO 2x2.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0939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8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38093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5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  <w:b/>
                <w:bCs/>
              </w:rPr>
              <w:t>WiFi</w:t>
            </w:r>
            <w:proofErr w:type="spellEnd"/>
            <w:r w:rsidRPr="00104500">
              <w:rPr>
                <w:rFonts w:ascii="Arial" w:hAnsi="Arial" w:cs="Arial"/>
                <w:b/>
                <w:bCs/>
              </w:rPr>
              <w:t xml:space="preserve"> zgodne  ze standardami 802.11a/b/g/n - zarządzane za pomocą dedykowanego kontrolera bezprzewodowego Meru Networks MC4200 (</w:t>
            </w:r>
            <w:r w:rsidRPr="00104500">
              <w:rPr>
                <w:rFonts w:ascii="Arial" w:hAnsi="Arial" w:cs="Arial"/>
                <w:b/>
                <w:bCs/>
                <w:u w:val="single"/>
              </w:rPr>
              <w:t xml:space="preserve">stanowiącego element istniejącej już struktury </w:t>
            </w:r>
            <w:r w:rsidRPr="00104500">
              <w:rPr>
                <w:rFonts w:ascii="Arial" w:hAnsi="Arial" w:cs="Arial"/>
                <w:b/>
                <w:bCs/>
                <w:u w:val="single"/>
              </w:rPr>
              <w:lastRenderedPageBreak/>
              <w:t>teleinformatycznej UJK</w:t>
            </w:r>
            <w:r w:rsidRPr="00104500">
              <w:rPr>
                <w:rFonts w:ascii="Arial" w:hAnsi="Arial" w:cs="Arial"/>
                <w:b/>
                <w:bCs/>
              </w:rPr>
              <w:t>)</w:t>
            </w:r>
            <w:r w:rsidR="004870ED" w:rsidRPr="00104500">
              <w:rPr>
                <w:rFonts w:ascii="Arial" w:hAnsi="Arial" w:cs="Arial"/>
                <w:b/>
                <w:bCs/>
              </w:rPr>
              <w:t xml:space="preserve">, </w:t>
            </w:r>
            <w:r w:rsidR="004870ED" w:rsidRPr="00104500">
              <w:rPr>
                <w:rFonts w:ascii="Arial" w:hAnsi="Arial" w:cs="Arial"/>
                <w:b/>
              </w:rPr>
              <w:t>(model referencyjny punktu dostępowego : Meru AP320 )</w:t>
            </w:r>
            <w:r w:rsidR="004870ED" w:rsidRPr="00104500">
              <w:rPr>
                <w:rFonts w:ascii="Arial" w:hAnsi="Arial" w:cs="Arial"/>
                <w:b/>
                <w:bCs/>
              </w:rPr>
              <w:t xml:space="preserve">: 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umożliwiać obsługę 100 równoczesnych połączeń aktywnych.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zasilania przez kabel sygnałowy Ethernet zgodnie ze standardem IEEE 802.3af.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posiadać fabryczną możliwość zastosowania linki zabezpieczającej przed kradzieżą.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jednoczesnej pracy na dwóch różnych pasmach radiowych 2,4 i 5 </w:t>
            </w:r>
            <w:proofErr w:type="spellStart"/>
            <w:r w:rsidRPr="00104500">
              <w:rPr>
                <w:rFonts w:ascii="Arial" w:hAnsi="Arial" w:cs="Arial"/>
              </w:rPr>
              <w:t>GHz</w:t>
            </w:r>
            <w:proofErr w:type="spellEnd"/>
            <w:r w:rsidRPr="00104500">
              <w:rPr>
                <w:rFonts w:ascii="Arial" w:hAnsi="Arial" w:cs="Arial"/>
              </w:rPr>
              <w:t>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wspierać rozwiązanie umożliwiające łączenie </w:t>
            </w:r>
            <w:proofErr w:type="spellStart"/>
            <w:r w:rsidRPr="00104500">
              <w:rPr>
                <w:rFonts w:ascii="Arial" w:hAnsi="Arial" w:cs="Arial"/>
              </w:rPr>
              <w:t>access-pointów</w:t>
            </w:r>
            <w:proofErr w:type="spellEnd"/>
            <w:r w:rsidRPr="00104500">
              <w:rPr>
                <w:rFonts w:ascii="Arial" w:hAnsi="Arial" w:cs="Arial"/>
              </w:rPr>
              <w:t xml:space="preserve"> w grupy nadające na jednym określonym kanale radiowym.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wspierać rozwiązanie umożliwiające automatyczne przypisanie dla każdego użytkownika bezprzewodowego, unikalnego BSSID zapewniającego, że proces przekazywania stacji bezprzewodowej między punktami dostępowymi będzie niezauważalny z punktu widzenia tej stacji.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być wyposażone w </w:t>
            </w:r>
            <w:r w:rsidR="00380939" w:rsidRPr="00104500">
              <w:rPr>
                <w:rFonts w:ascii="Arial" w:hAnsi="Arial" w:cs="Arial"/>
              </w:rPr>
              <w:t>wewnętrzne</w:t>
            </w:r>
            <w:r w:rsidRPr="00104500">
              <w:rPr>
                <w:rFonts w:ascii="Arial" w:hAnsi="Arial" w:cs="Arial"/>
              </w:rPr>
              <w:t xml:space="preserve"> anteny dwu-zakresowe.</w:t>
            </w:r>
          </w:p>
          <w:p w:rsidR="00730BCE" w:rsidRPr="00104500" w:rsidRDefault="00730BCE" w:rsidP="00333D25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Punkty dostępowe sieci bezprzewodowej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muszą mieć możliwość działania w trybie MIMO 3x3 dla jednego zakresu przy zasilaniu w standardzie 802.3af, dla drugiego zakresu częstotliwości mogą pracować w trybie MIMO 2x2.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10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38093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04500">
              <w:rPr>
                <w:rFonts w:ascii="Arial" w:hAnsi="Arial" w:cs="Arial"/>
                <w:b/>
              </w:rPr>
              <w:t>Kiosk internetowy wolnostojący wewnętrzny dostosowany dla osób niepełnosprawnych, z elektrycznie regulowaną wysokością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Klasa sprzętu:</w:t>
            </w:r>
            <w:r w:rsidRPr="00104500">
              <w:rPr>
                <w:rFonts w:ascii="Arial" w:hAnsi="Arial" w:cs="Arial"/>
              </w:rPr>
              <w:t xml:space="preserve"> komputer klasy PC z procesorem nie gorszym niż 2GHz; dysk twardy SATA; napęd DVD – brak wysuwanej tacki na zewnątrz urządzenia (dla dostępu serwisowego), na potrzeby odtwarzania systemu z nośnika CD/DVD; interfejsy sieciowe: karta sieciowa Ethernet 10/100/1000Mbps; karta bezprzewodowa </w:t>
            </w:r>
            <w:proofErr w:type="spellStart"/>
            <w:r w:rsidRPr="00104500">
              <w:rPr>
                <w:rFonts w:ascii="Arial" w:hAnsi="Arial" w:cs="Arial"/>
              </w:rPr>
              <w:t>WiFi</w:t>
            </w:r>
            <w:proofErr w:type="spellEnd"/>
            <w:r w:rsidRPr="00104500">
              <w:rPr>
                <w:rFonts w:ascii="Arial" w:hAnsi="Arial" w:cs="Arial"/>
              </w:rPr>
              <w:t xml:space="preserve"> 54Mbps z możliwością stosowania zewnętrznej anteny; porty USB min. 2 szt. niewyprowadzone na poza obudowę kiosku (dla dostępu serwisowego); działający pod kontrolą systemu Windows 7 lub nowszego.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Obudowa (dopasowana wyglądem do kiosków funkcjonujących na terenie UJK):</w:t>
            </w:r>
            <w:r w:rsidRPr="00104500">
              <w:rPr>
                <w:rFonts w:ascii="Arial" w:hAnsi="Arial" w:cs="Arial"/>
              </w:rPr>
              <w:t xml:space="preserve"> wolnostojąca z przeznaczeniem do użytkowania wewnątrz budynków odporna na akty wandalizmu; konstrukcja stalowa zapewniająca sztywność obudowy; malowana proszkowo na kolor wybrany przez zamawiającego z palety RAL; wyposażona w system wentylacyjny zapewniający utrzymanie odpowiedniej temperatury wewnątrz urządzenia; stelaż z regulowaną wysokością (dla osób niepełnosprawnych); z wycinanym podświetlanym logo (logo Uczelni); podstawa zapewniająca stabilność urządzenia umożliwiająca trwałe zamocowanie do podłoża; dostęp do wnętrza urządzenia zabezpieczony zamkiem wielozapadkowym z opcją </w:t>
            </w:r>
            <w:r w:rsidRPr="00104500">
              <w:rPr>
                <w:rFonts w:ascii="Arial" w:hAnsi="Arial" w:cs="Arial"/>
              </w:rPr>
              <w:lastRenderedPageBreak/>
              <w:t xml:space="preserve">Master </w:t>
            </w:r>
            <w:proofErr w:type="spellStart"/>
            <w:r w:rsidRPr="00104500">
              <w:rPr>
                <w:rFonts w:ascii="Arial" w:hAnsi="Arial" w:cs="Arial"/>
              </w:rPr>
              <w:t>Key</w:t>
            </w:r>
            <w:proofErr w:type="spellEnd"/>
            <w:r w:rsidRPr="00104500">
              <w:rPr>
                <w:rFonts w:ascii="Arial" w:hAnsi="Arial" w:cs="Arial"/>
              </w:rPr>
              <w:t xml:space="preserve"> (możliwość otwierania grupy kiosków jednym kluczem).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Ekran:</w:t>
            </w:r>
            <w:r w:rsidRPr="00104500">
              <w:rPr>
                <w:rFonts w:ascii="Arial" w:hAnsi="Arial" w:cs="Arial"/>
              </w:rPr>
              <w:t xml:space="preserve"> LCD 19” zabudowany w poszyciu obudowy, zabezpieczony na wypadek aktów wandalizmu.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Klawiatura:</w:t>
            </w:r>
            <w:r w:rsidRPr="00104500">
              <w:rPr>
                <w:rFonts w:ascii="Arial" w:hAnsi="Arial" w:cs="Arial"/>
              </w:rPr>
              <w:t xml:space="preserve"> 66 klawiszy (min. bez klawiszy funkcyjnych, klawiatury numerycznej) metalowa </w:t>
            </w:r>
            <w:proofErr w:type="spellStart"/>
            <w:r w:rsidRPr="00104500">
              <w:rPr>
                <w:rFonts w:ascii="Arial" w:hAnsi="Arial" w:cs="Arial"/>
              </w:rPr>
              <w:t>wandaloodporna</w:t>
            </w:r>
            <w:proofErr w:type="spellEnd"/>
            <w:r w:rsidRPr="00104500">
              <w:rPr>
                <w:rFonts w:ascii="Arial" w:hAnsi="Arial" w:cs="Arial"/>
              </w:rPr>
              <w:t xml:space="preserve"> z metalowym trackballem z prawym przyciskiem ALT (polskie znaki).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Wyposażanie dodatkowe:</w:t>
            </w:r>
            <w:r w:rsidRPr="00104500">
              <w:rPr>
                <w:rFonts w:ascii="Arial" w:hAnsi="Arial" w:cs="Arial"/>
              </w:rPr>
              <w:t xml:space="preserve"> </w:t>
            </w:r>
          </w:p>
          <w:p w:rsidR="004260B8" w:rsidRPr="00104500" w:rsidRDefault="004260B8" w:rsidP="00333D25">
            <w:pPr>
              <w:numPr>
                <w:ilvl w:val="0"/>
                <w:numId w:val="15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wbudowane głośniki zamontowane w profilu panelu frontowego, podłączone do jednostki centralnej;</w:t>
            </w:r>
          </w:p>
          <w:p w:rsidR="004260B8" w:rsidRPr="00104500" w:rsidRDefault="004260B8" w:rsidP="00333D25">
            <w:pPr>
              <w:numPr>
                <w:ilvl w:val="0"/>
                <w:numId w:val="15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kiosk informacyjny musi posiadać czytnik kart elektronicznych (z odpowiednimi sterownikami i oprogramowaniem) zgodnych ze standardami określonymi w normach ISO/IEC 7816, a w szczególności Elektronicznej Legitymacji Studenckiej o specyfikacji zgodnej z rozporządzeniem Ministerstwa Szkolnictwa Wyższego (</w:t>
            </w:r>
            <w:proofErr w:type="spellStart"/>
            <w:r w:rsidRPr="00104500">
              <w:rPr>
                <w:rFonts w:ascii="Arial" w:hAnsi="Arial" w:cs="Arial"/>
              </w:rPr>
              <w:t>Dz.U</w:t>
            </w:r>
            <w:proofErr w:type="spellEnd"/>
            <w:r w:rsidRPr="00104500">
              <w:rPr>
                <w:rFonts w:ascii="Arial" w:hAnsi="Arial" w:cs="Arial"/>
              </w:rPr>
              <w:t>. Nr 224, poz. 1634 z dnia 8 grudnia 2006 r.) wydanego na podstawie ustawy Prawo o szkolnictwie wyższym z dnia 27 lipca 2005 r.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04500">
              <w:rPr>
                <w:rFonts w:ascii="Arial" w:hAnsi="Arial" w:cs="Arial"/>
                <w:b/>
              </w:rPr>
              <w:t>Kluczowa funkcjonalność:</w:t>
            </w:r>
          </w:p>
          <w:p w:rsidR="004260B8" w:rsidRPr="00104500" w:rsidRDefault="004260B8" w:rsidP="00333D25">
            <w:pPr>
              <w:numPr>
                <w:ilvl w:val="0"/>
                <w:numId w:val="16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zamawiający przewiduje użycie czytnika kart elektronicznych do automatycznego logowania studenta lub pracownika za pomocą legitymacji elektronicznej i uzyskania dostępu do wydzielonych aplikacji i zasobów zintegrowanego systemu informatycznego;</w:t>
            </w:r>
          </w:p>
          <w:p w:rsidR="004260B8" w:rsidRPr="00104500" w:rsidRDefault="004260B8" w:rsidP="00333D25">
            <w:pPr>
              <w:numPr>
                <w:ilvl w:val="0"/>
                <w:numId w:val="16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funkcjonalność logowania wykorzystywania będzie na potrzeby uzyskania dostępu z urządzenia do wydzielonych zasobów Systemu Zarządzania Uczelnią zarówno dla studentów jak i pracowników.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Oprogramowanie:</w:t>
            </w:r>
            <w:r w:rsidRPr="00104500">
              <w:rPr>
                <w:rFonts w:ascii="Arial" w:hAnsi="Arial" w:cs="Arial"/>
              </w:rPr>
              <w:t xml:space="preserve"> </w:t>
            </w:r>
          </w:p>
          <w:p w:rsidR="004260B8" w:rsidRPr="00104500" w:rsidRDefault="004260B8" w:rsidP="00333D25">
            <w:pPr>
              <w:numPr>
                <w:ilvl w:val="0"/>
                <w:numId w:val="14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systemowe: Windows 7 lub nowszy; </w:t>
            </w:r>
          </w:p>
          <w:p w:rsidR="004260B8" w:rsidRPr="00104500" w:rsidRDefault="004260B8" w:rsidP="00333D25">
            <w:pPr>
              <w:numPr>
                <w:ilvl w:val="0"/>
                <w:numId w:val="14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dedykowane zarządzające, realizowane w oparciu o wydzielony dedykowany serwer z zainstalowanym odpowiednim oprogramowaniem oraz oprogramowaniem zainstalowanym na każdym z kiosków, umożliwiające centralne zdalne zarządzanie kioskami</w:t>
            </w:r>
            <w:r w:rsidR="003934D4" w:rsidRPr="00104500">
              <w:rPr>
                <w:rFonts w:ascii="Arial" w:hAnsi="Arial" w:cs="Arial"/>
              </w:rPr>
              <w:t xml:space="preserve"> (</w:t>
            </w:r>
            <w:r w:rsidR="003934D4" w:rsidRPr="00104500">
              <w:rPr>
                <w:rFonts w:ascii="Arial" w:hAnsi="Arial" w:cs="Arial"/>
                <w:b/>
              </w:rPr>
              <w:t xml:space="preserve">Zamawiający posiada serwer i oprogramowanie zarządzające umożliwiające podpięcie kolejnych kiosków – Windows Server 2008 R2 oraz </w:t>
            </w:r>
            <w:proofErr w:type="spellStart"/>
            <w:r w:rsidR="003934D4" w:rsidRPr="00104500">
              <w:rPr>
                <w:rFonts w:ascii="Arial" w:hAnsi="Arial" w:cs="Arial"/>
                <w:b/>
              </w:rPr>
              <w:t>SiteRemote</w:t>
            </w:r>
            <w:proofErr w:type="spellEnd"/>
            <w:r w:rsidR="003934D4" w:rsidRPr="00104500">
              <w:rPr>
                <w:rFonts w:ascii="Arial" w:hAnsi="Arial" w:cs="Arial"/>
                <w:b/>
              </w:rPr>
              <w:t xml:space="preserve"> Server. Wymagane jest dostarczenie licencji Device CAL dla Windows Server 2008 dla każdego dostarczanego kiosku)</w:t>
            </w:r>
            <w:r w:rsidRPr="00104500">
              <w:rPr>
                <w:rFonts w:ascii="Arial" w:hAnsi="Arial" w:cs="Arial"/>
              </w:rPr>
              <w:t>, a w szczególności: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ochrona zasobów systemowych przed nieuprawnionym dostępem; 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definiowanie dostępu do programów i aplikacji autoryzowanych przez administratora; 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ograniczenie lub uniemożliwienie pobieranie plików z </w:t>
            </w:r>
            <w:r w:rsidRPr="00104500">
              <w:rPr>
                <w:rFonts w:ascii="Arial" w:hAnsi="Arial" w:cs="Arial"/>
              </w:rPr>
              <w:lastRenderedPageBreak/>
              <w:t>Internetu;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definiowanie domen dostępnych dla użytkownika oraz umożliwia zastrzeganie niepożądanych stron; 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logowanie i zachowanie informacji o aktywności użytkownika; 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wylogowanie automatyczne po okresie wydłużonej </w:t>
            </w:r>
            <w:proofErr w:type="spellStart"/>
            <w:r w:rsidRPr="00104500">
              <w:rPr>
                <w:rFonts w:ascii="Arial" w:hAnsi="Arial" w:cs="Arial"/>
              </w:rPr>
              <w:t>bezaktywności</w:t>
            </w:r>
            <w:proofErr w:type="spellEnd"/>
            <w:r w:rsidRPr="00104500">
              <w:rPr>
                <w:rFonts w:ascii="Arial" w:hAnsi="Arial" w:cs="Arial"/>
              </w:rPr>
              <w:t xml:space="preserve"> użytkownika;</w:t>
            </w:r>
          </w:p>
          <w:p w:rsidR="004260B8" w:rsidRPr="00104500" w:rsidRDefault="004260B8" w:rsidP="00333D25">
            <w:pPr>
              <w:numPr>
                <w:ilvl w:val="1"/>
                <w:numId w:val="14"/>
              </w:numPr>
              <w:suppressAutoHyphens w:val="0"/>
              <w:spacing w:after="200" w:line="240" w:lineRule="auto"/>
              <w:ind w:left="1434" w:hanging="357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zdalne zarządzanie i utrzymanie pojedynczych terminali, ich grup oraz wszystkich terminali komunikujących się z serwerem.</w:t>
            </w:r>
          </w:p>
          <w:p w:rsidR="004260B8" w:rsidRPr="00104500" w:rsidRDefault="004260B8" w:rsidP="00333D25">
            <w:pPr>
              <w:numPr>
                <w:ilvl w:val="0"/>
                <w:numId w:val="14"/>
              </w:numPr>
              <w:suppressAutoHyphens w:val="0"/>
              <w:spacing w:after="200"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urządzenie musi mieć możliwość skonfigurowania systemu operacyjnego urządzenia w celu ograniczenia funkcjonalności systemu (zabezpieczenia przed niepowołanym modyfikowaniem ustawień systemu);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04500">
              <w:rPr>
                <w:rFonts w:ascii="Arial" w:hAnsi="Arial" w:cs="Arial"/>
              </w:rPr>
              <w:t>oprogramowanie dla niedowidzących umożliwiające powiększenie tekstu i odczyt wyświetlanych treści przez automatycznego lektora.</w:t>
            </w:r>
            <w:r w:rsidR="003934D4" w:rsidRPr="00104500">
              <w:rPr>
                <w:rFonts w:ascii="Arial" w:hAnsi="Arial" w:cs="Arial"/>
              </w:rPr>
              <w:t>(</w:t>
            </w:r>
            <w:r w:rsidR="003934D4" w:rsidRPr="00104500">
              <w:rPr>
                <w:rFonts w:ascii="Arial" w:hAnsi="Arial" w:cs="Arial"/>
                <w:b/>
              </w:rPr>
              <w:t xml:space="preserve"> Zamawiający posiada oprogramowanie JAWS oraz MAGIC firmy </w:t>
            </w:r>
            <w:proofErr w:type="spellStart"/>
            <w:r w:rsidR="003934D4" w:rsidRPr="00104500">
              <w:rPr>
                <w:rFonts w:ascii="Arial" w:hAnsi="Arial" w:cs="Arial"/>
                <w:b/>
              </w:rPr>
              <w:t>Freedom</w:t>
            </w:r>
            <w:proofErr w:type="spellEnd"/>
            <w:r w:rsidR="003934D4" w:rsidRPr="001045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934D4" w:rsidRPr="00104500">
              <w:rPr>
                <w:rFonts w:ascii="Arial" w:hAnsi="Arial" w:cs="Arial"/>
                <w:b/>
              </w:rPr>
              <w:t>Scientific</w:t>
            </w:r>
            <w:proofErr w:type="spellEnd"/>
            <w:r w:rsidR="003934D4" w:rsidRPr="00104500">
              <w:rPr>
                <w:rFonts w:ascii="Arial" w:hAnsi="Arial" w:cs="Arial"/>
                <w:b/>
              </w:rPr>
              <w:t xml:space="preserve"> zainstalowanie na każdym z kiosków, z licencją na 5 jednoczesnych uruchomień każdego z produktów – „licencja pływająca” w oparciu o serwer licencji </w:t>
            </w:r>
            <w:proofErr w:type="spellStart"/>
            <w:r w:rsidR="003934D4" w:rsidRPr="00104500">
              <w:rPr>
                <w:rFonts w:ascii="Arial" w:hAnsi="Arial" w:cs="Arial"/>
                <w:b/>
              </w:rPr>
              <w:t>SentielLM</w:t>
            </w:r>
            <w:proofErr w:type="spellEnd"/>
            <w:r w:rsidR="003934D4" w:rsidRPr="00104500">
              <w:rPr>
                <w:rFonts w:ascii="Arial" w:hAnsi="Arial" w:cs="Arial"/>
                <w:b/>
              </w:rPr>
              <w:t>. W ofercie należy uwzględnić dodatkowe licencje na posiadane oprogramowanie w ilości odpowiadającej ilości dostarczanych kiosków.</w:t>
            </w:r>
            <w:r w:rsidR="003934D4" w:rsidRPr="00104500">
              <w:rPr>
                <w:rFonts w:ascii="Arial" w:hAnsi="Arial" w:cs="Arial"/>
              </w:rPr>
              <w:t>)</w:t>
            </w: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Obsługa wersji językowych:</w:t>
            </w:r>
            <w:r w:rsidRPr="00104500">
              <w:rPr>
                <w:rFonts w:ascii="Arial" w:hAnsi="Arial" w:cs="Arial"/>
              </w:rPr>
              <w:t xml:space="preserve"> główny interfejs użytkownika (system operacyjny, oprogramowanie czytnika kart, przeglądarka) w języku polskim z możliwością obsługi języków obcych: angielski / niemiecki / francuski / rosyjski.</w:t>
            </w:r>
          </w:p>
          <w:p w:rsidR="004260B8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  <w:b/>
              </w:rPr>
              <w:t>Zasilanie:</w:t>
            </w:r>
            <w:r w:rsidRPr="00104500">
              <w:rPr>
                <w:rFonts w:ascii="Arial" w:hAnsi="Arial" w:cs="Arial"/>
              </w:rPr>
              <w:t xml:space="preserve"> 230V 50Hz.</w:t>
            </w:r>
          </w:p>
          <w:p w:rsidR="00FC6977" w:rsidRPr="00104500" w:rsidRDefault="00FC6977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4260B8" w:rsidRPr="00104500" w:rsidRDefault="004260B8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Dostawa, montaż, instalacja we wskazanych lokalizacjach, trwały montaż, konfiguracja i uruchomienie.</w:t>
            </w:r>
          </w:p>
          <w:p w:rsidR="00730BCE" w:rsidRPr="00104500" w:rsidRDefault="00730BCE" w:rsidP="003934D4">
            <w:pPr>
              <w:pStyle w:val="Zwykytekst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2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38093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snapToGrid w:val="0"/>
              <w:spacing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 xml:space="preserve">Przystawka/dekoder pozwalający na pełną integrację z systemem dystrybucji treści cyfrowych UJK działający w oparciu o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SoftwareMind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HeadEnd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,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SoftwareMind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Player, </w:t>
            </w:r>
            <w:proofErr w:type="spellStart"/>
            <w:r w:rsidRPr="00104500">
              <w:rPr>
                <w:rFonts w:ascii="Arial" w:eastAsia="Arial" w:hAnsi="Arial" w:cs="Arial"/>
                <w:b/>
                <w:bCs/>
              </w:rPr>
              <w:t>SoftwareMind</w:t>
            </w:r>
            <w:proofErr w:type="spellEnd"/>
            <w:r w:rsidRPr="00104500">
              <w:rPr>
                <w:rFonts w:ascii="Arial" w:eastAsia="Arial" w:hAnsi="Arial" w:cs="Arial"/>
                <w:b/>
                <w:bCs/>
              </w:rPr>
              <w:t xml:space="preserve"> Encoder</w:t>
            </w:r>
            <w:r w:rsidR="00846A6F" w:rsidRPr="00104500">
              <w:rPr>
                <w:rFonts w:ascii="Arial" w:eastAsia="Arial" w:hAnsi="Arial" w:cs="Arial"/>
                <w:b/>
                <w:bCs/>
              </w:rPr>
              <w:t xml:space="preserve"> (model referencyjny </w:t>
            </w:r>
            <w:proofErr w:type="spellStart"/>
            <w:r w:rsidR="00846A6F" w:rsidRPr="00104500">
              <w:rPr>
                <w:rFonts w:ascii="Arial" w:eastAsia="Arial" w:hAnsi="Arial" w:cs="Arial"/>
                <w:b/>
                <w:bCs/>
              </w:rPr>
              <w:t>SoftwareMind</w:t>
            </w:r>
            <w:proofErr w:type="spellEnd"/>
            <w:r w:rsidR="00846A6F"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00846A6F" w:rsidRPr="00104500">
              <w:rPr>
                <w:rFonts w:ascii="Arial" w:eastAsia="Arial" w:hAnsi="Arial" w:cs="Arial"/>
                <w:b/>
                <w:bCs/>
              </w:rPr>
              <w:t>SetTopBox</w:t>
            </w:r>
            <w:proofErr w:type="spellEnd"/>
            <w:r w:rsidR="00846A6F" w:rsidRPr="00104500">
              <w:rPr>
                <w:rFonts w:ascii="Arial" w:eastAsia="Arial" w:hAnsi="Arial" w:cs="Arial"/>
                <w:b/>
                <w:bCs/>
              </w:rPr>
              <w:t>):</w:t>
            </w:r>
            <w:r w:rsidRPr="0010450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730BCE" w:rsidRPr="00104500" w:rsidRDefault="00730BCE" w:rsidP="003934D4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Urządzenie musi być wyposażone w złącza wideo HDMI z HDCP 1.2,SCART.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Urządzenie musi wspierać sprzętowe dekodowanie kodeków wideo MPEG-2, MPEG-4 </w:t>
            </w:r>
            <w:proofErr w:type="spellStart"/>
            <w:r w:rsidRPr="00104500">
              <w:rPr>
                <w:rFonts w:ascii="Arial" w:hAnsi="Arial" w:cs="Arial"/>
              </w:rPr>
              <w:t>avc</w:t>
            </w:r>
            <w:proofErr w:type="spellEnd"/>
            <w:r w:rsidRPr="00104500">
              <w:rPr>
                <w:rFonts w:ascii="Arial" w:hAnsi="Arial" w:cs="Arial"/>
              </w:rPr>
              <w:t xml:space="preserve"> (H.264), VC-1, WMV9.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Urządzenie musi wspierać sprzętowe dekodowanie kodeków audio Dolby Digital, MPEG-1 (MUSICAM), MP3, AAC LC, HE-AAC.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Urządzenie musi być wyposażone w następujące złącza USB i </w:t>
            </w:r>
            <w:r w:rsidRPr="00104500">
              <w:rPr>
                <w:rFonts w:ascii="Arial" w:hAnsi="Arial" w:cs="Arial"/>
              </w:rPr>
              <w:lastRenderedPageBreak/>
              <w:t>Ethernet 10/100 Base-T RJ-45.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Urządzenie musi wspierać następujące rozdzielczości: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PAL 576i, 576p</w:t>
            </w:r>
          </w:p>
          <w:p w:rsidR="00730BCE" w:rsidRPr="00104500" w:rsidRDefault="00730BCE" w:rsidP="00333D25">
            <w:pPr>
              <w:pStyle w:val="Tabelapozycja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HD 720p, 1080i, 1080p.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3</w:t>
            </w:r>
          </w:p>
        </w:tc>
      </w:tr>
      <w:tr w:rsidR="00730BCE" w:rsidRPr="00104500" w:rsidTr="00EC06D6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380939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04500">
              <w:rPr>
                <w:rFonts w:ascii="Arial" w:hAnsi="Arial" w:cs="Arial"/>
                <w:b/>
                <w:bCs/>
              </w:rPr>
              <w:t>Monitor LCD</w:t>
            </w:r>
            <w:r w:rsidR="00846A6F" w:rsidRPr="00104500">
              <w:rPr>
                <w:rFonts w:ascii="Arial" w:hAnsi="Arial" w:cs="Arial"/>
                <w:b/>
                <w:bCs/>
              </w:rPr>
              <w:t xml:space="preserve"> (model referencyjny Sharp PNE421)</w:t>
            </w:r>
          </w:p>
          <w:p w:rsidR="00730BCE" w:rsidRPr="00104500" w:rsidRDefault="00730BCE" w:rsidP="003934D4">
            <w:pPr>
              <w:pStyle w:val="Tretabeli"/>
              <w:snapToGrid w:val="0"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mieć wielkość ekranu (przekątna) minimum 42 cale.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czas reakcji matrycy na poziomie minimum 8 ms.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podświetlenie typu CCFL.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możliwość instalacji w orientacji poziomej lub pionowej.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jasność 700 cd/m².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mieć rozdzielczość natywną 1920 x 1080 pikseli.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mieć kontrast 3000:1.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wspierać tryb pracy 24/7.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głośniki 2x10W.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Pobór mocy monitora musi być na poziomie 195 W (bez podłączenia źródeł dźwięku) / maks. 225 W.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gniazda wejściowe: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D-</w:t>
            </w:r>
            <w:proofErr w:type="spellStart"/>
            <w:r w:rsidRPr="00104500">
              <w:rPr>
                <w:rFonts w:ascii="Arial" w:hAnsi="Arial" w:cs="Arial"/>
              </w:rPr>
              <w:t>sub</w:t>
            </w:r>
            <w:proofErr w:type="spellEnd"/>
            <w:r w:rsidRPr="00104500">
              <w:rPr>
                <w:rFonts w:ascii="Arial" w:hAnsi="Arial" w:cs="Arial"/>
              </w:rPr>
              <w:t xml:space="preserve"> 15-pin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RS-232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proofErr w:type="spellStart"/>
            <w:r w:rsidRPr="00104500">
              <w:rPr>
                <w:rFonts w:ascii="Arial" w:hAnsi="Arial" w:cs="Arial"/>
              </w:rPr>
              <w:t>Minijack</w:t>
            </w:r>
            <w:proofErr w:type="spellEnd"/>
            <w:r w:rsidRPr="00104500">
              <w:rPr>
                <w:rFonts w:ascii="Arial" w:hAnsi="Arial" w:cs="Arial"/>
              </w:rPr>
              <w:t xml:space="preserve"> stereo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HDMI sygnał PC/AV (kompatybilne z HDCP).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gniazda wyjściowe: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104500">
              <w:rPr>
                <w:rFonts w:ascii="Arial" w:hAnsi="Arial" w:cs="Arial"/>
                <w:lang w:val="en-US"/>
              </w:rPr>
              <w:t>Audio 2x chinch (L/P)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RS-232.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gniazda dodatkowe: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2x DVI-D sygnał PC/AV (</w:t>
            </w:r>
            <w:proofErr w:type="spellStart"/>
            <w:r w:rsidRPr="00104500">
              <w:rPr>
                <w:rFonts w:ascii="Arial" w:hAnsi="Arial" w:cs="Arial"/>
              </w:rPr>
              <w:t>digital</w:t>
            </w:r>
            <w:proofErr w:type="spellEnd"/>
            <w:r w:rsidRPr="00104500">
              <w:rPr>
                <w:rFonts w:ascii="Arial" w:hAnsi="Arial" w:cs="Arial"/>
              </w:rPr>
              <w:t xml:space="preserve"> RGB) – wejście i wyjście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LAN (RJ-45)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wyjście na dodatkowe głośniki (2x 10W, 6Ω)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  <w:lang w:val="en-US"/>
              </w:rPr>
            </w:pPr>
            <w:r w:rsidRPr="00104500">
              <w:rPr>
                <w:rFonts w:ascii="Arial" w:hAnsi="Arial" w:cs="Arial"/>
                <w:lang w:val="en-US"/>
              </w:rPr>
              <w:t>Audio 4x chinch (L/P)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6x BNC przełączalne na: analogowe wideo i komponentowe (Y, </w:t>
            </w:r>
            <w:proofErr w:type="spellStart"/>
            <w:r w:rsidRPr="00104500">
              <w:rPr>
                <w:rFonts w:ascii="Arial" w:hAnsi="Arial" w:cs="Arial"/>
              </w:rPr>
              <w:t>Cb</w:t>
            </w:r>
            <w:proofErr w:type="spellEnd"/>
            <w:r w:rsidRPr="00104500">
              <w:rPr>
                <w:rFonts w:ascii="Arial" w:hAnsi="Arial" w:cs="Arial"/>
              </w:rPr>
              <w:t>/Pb, Cr/Pr)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S-Video.</w:t>
            </w:r>
          </w:p>
          <w:p w:rsidR="00730BCE" w:rsidRPr="00104500" w:rsidRDefault="00730BCE" w:rsidP="00333D25">
            <w:pPr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Monitor musi posiadać dodatkowo następujące funkcje: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wbudowany rozdzielacz sygnału – możliwość tworzenia telebimów 5 x 5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funkcje: </w:t>
            </w:r>
            <w:proofErr w:type="spellStart"/>
            <w:r w:rsidRPr="00104500">
              <w:rPr>
                <w:rFonts w:ascii="Arial" w:hAnsi="Arial" w:cs="Arial"/>
              </w:rPr>
              <w:t>PiP</w:t>
            </w:r>
            <w:proofErr w:type="spellEnd"/>
            <w:r w:rsidRPr="00104500">
              <w:rPr>
                <w:rFonts w:ascii="Arial" w:hAnsi="Arial" w:cs="Arial"/>
              </w:rPr>
              <w:t xml:space="preserve"> i </w:t>
            </w:r>
            <w:proofErr w:type="spellStart"/>
            <w:r w:rsidRPr="00104500">
              <w:rPr>
                <w:rFonts w:ascii="Arial" w:hAnsi="Arial" w:cs="Arial"/>
              </w:rPr>
              <w:t>PbP</w:t>
            </w:r>
            <w:proofErr w:type="spellEnd"/>
            <w:r w:rsidRPr="00104500">
              <w:rPr>
                <w:rFonts w:ascii="Arial" w:hAnsi="Arial" w:cs="Arial"/>
              </w:rPr>
              <w:t xml:space="preserve"> (obraz w obrazie / obraz obok obrazu)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programowe odwracanie obrazu i odbicie lustrzane (4 pozycje)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chłodzenie grawitacyjne (brak wentylatorów)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włączanie z opóźnieniem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wbudowany czujnik temperatury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pacing w:line="240" w:lineRule="auto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zdalne sterowanie (złączna RS-232, RJ-45)</w:t>
            </w:r>
          </w:p>
          <w:p w:rsidR="00730BCE" w:rsidRPr="00104500" w:rsidRDefault="00730BCE" w:rsidP="00333D25">
            <w:pPr>
              <w:pStyle w:val="Tabelapozycja"/>
              <w:numPr>
                <w:ilvl w:val="1"/>
                <w:numId w:val="12"/>
              </w:num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osiem programowalnych harmonogramów pracy.</w:t>
            </w:r>
          </w:p>
          <w:p w:rsidR="00730BCE" w:rsidRPr="00104500" w:rsidRDefault="00730BCE" w:rsidP="00333D25">
            <w:pPr>
              <w:pStyle w:val="Tabelapozycja"/>
              <w:numPr>
                <w:ilvl w:val="0"/>
                <w:numId w:val="12"/>
              </w:num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 xml:space="preserve">Monitor musi być wyposażony w </w:t>
            </w:r>
            <w:r w:rsidR="00BF6C66" w:rsidRPr="00104500">
              <w:rPr>
                <w:rFonts w:ascii="Arial" w:hAnsi="Arial" w:cs="Arial"/>
              </w:rPr>
              <w:t>zestaw montażowy</w:t>
            </w:r>
            <w:r w:rsidRPr="00104500">
              <w:rPr>
                <w:rFonts w:ascii="Arial" w:hAnsi="Arial" w:cs="Arial"/>
              </w:rPr>
              <w:t xml:space="preserve"> pozwalający na </w:t>
            </w:r>
            <w:r w:rsidR="00BF6C66" w:rsidRPr="00104500">
              <w:rPr>
                <w:rFonts w:ascii="Arial" w:hAnsi="Arial" w:cs="Arial"/>
              </w:rPr>
              <w:t>umieszczenie</w:t>
            </w:r>
            <w:r w:rsidRPr="00104500">
              <w:rPr>
                <w:rFonts w:ascii="Arial" w:hAnsi="Arial" w:cs="Arial"/>
              </w:rPr>
              <w:t xml:space="preserve"> go na ścianie.</w:t>
            </w:r>
          </w:p>
        </w:tc>
        <w:tc>
          <w:tcPr>
            <w:tcW w:w="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BCE" w:rsidRPr="00104500" w:rsidRDefault="00104500" w:rsidP="003934D4">
            <w:pPr>
              <w:pStyle w:val="Tretabeli"/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4500">
              <w:rPr>
                <w:rFonts w:ascii="Arial" w:hAnsi="Arial" w:cs="Arial"/>
              </w:rPr>
              <w:t>3</w:t>
            </w:r>
          </w:p>
        </w:tc>
      </w:tr>
    </w:tbl>
    <w:p w:rsidR="00730BCE" w:rsidRDefault="00730BCE" w:rsidP="003934D4">
      <w:pPr>
        <w:spacing w:line="240" w:lineRule="auto"/>
        <w:jc w:val="both"/>
        <w:rPr>
          <w:rFonts w:ascii="Arial" w:hAnsi="Arial" w:cs="Arial"/>
          <w:color w:val="2E74B5"/>
        </w:rPr>
      </w:pPr>
    </w:p>
    <w:p w:rsidR="00AA0F56" w:rsidRDefault="00AA0F56" w:rsidP="003934D4">
      <w:pPr>
        <w:spacing w:line="240" w:lineRule="auto"/>
        <w:jc w:val="both"/>
        <w:rPr>
          <w:rFonts w:ascii="Arial" w:hAnsi="Arial" w:cs="Arial"/>
          <w:color w:val="2E74B5"/>
        </w:rPr>
      </w:pPr>
    </w:p>
    <w:p w:rsidR="00AA0F56" w:rsidRPr="0031022C" w:rsidRDefault="00AA0F56" w:rsidP="003934D4">
      <w:pPr>
        <w:spacing w:line="240" w:lineRule="auto"/>
        <w:jc w:val="both"/>
        <w:rPr>
          <w:rFonts w:ascii="Arial" w:hAnsi="Arial" w:cs="Arial"/>
          <w:color w:val="2E74B5"/>
        </w:rPr>
      </w:pPr>
    </w:p>
    <w:p w:rsidR="00730BCE" w:rsidRPr="00D110C7" w:rsidRDefault="00730BCE" w:rsidP="00333D25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/>
          <w:bCs/>
        </w:rPr>
      </w:pPr>
      <w:r w:rsidRPr="00D110C7">
        <w:rPr>
          <w:rFonts w:ascii="Arial" w:hAnsi="Arial" w:cs="Arial"/>
          <w:b/>
          <w:bCs/>
        </w:rPr>
        <w:t xml:space="preserve">Przewidywany wykaz ZPK z podziałem na </w:t>
      </w:r>
      <w:r w:rsidR="00D110C7" w:rsidRPr="00D110C7">
        <w:rPr>
          <w:rFonts w:ascii="Arial" w:hAnsi="Arial" w:cs="Arial"/>
          <w:b/>
          <w:bCs/>
        </w:rPr>
        <w:t>pokoje</w:t>
      </w:r>
      <w:r w:rsidRPr="00D110C7">
        <w:rPr>
          <w:rFonts w:ascii="Arial" w:hAnsi="Arial" w:cs="Arial"/>
          <w:b/>
          <w:bCs/>
        </w:rPr>
        <w:t xml:space="preserve">. Łączna </w:t>
      </w:r>
      <w:r w:rsidR="00D110C7">
        <w:rPr>
          <w:rFonts w:ascii="Arial" w:hAnsi="Arial" w:cs="Arial"/>
          <w:b/>
          <w:bCs/>
        </w:rPr>
        <w:t xml:space="preserve">minimalna </w:t>
      </w:r>
      <w:r w:rsidRPr="00D110C7">
        <w:rPr>
          <w:rFonts w:ascii="Arial" w:hAnsi="Arial" w:cs="Arial"/>
          <w:b/>
          <w:bCs/>
        </w:rPr>
        <w:t xml:space="preserve">suma punktów ZPK </w:t>
      </w:r>
      <w:r w:rsidR="00D110C7">
        <w:rPr>
          <w:rFonts w:ascii="Arial" w:hAnsi="Arial" w:cs="Arial"/>
          <w:b/>
          <w:bCs/>
        </w:rPr>
        <w:t>82</w:t>
      </w:r>
    </w:p>
    <w:p w:rsidR="00316E24" w:rsidRPr="0031022C" w:rsidRDefault="00316E24" w:rsidP="00316E24">
      <w:pPr>
        <w:spacing w:line="240" w:lineRule="auto"/>
        <w:ind w:left="420"/>
        <w:jc w:val="both"/>
        <w:rPr>
          <w:rFonts w:ascii="Arial" w:hAnsi="Arial" w:cs="Arial"/>
          <w:b/>
          <w:bCs/>
          <w:color w:val="2E74B5"/>
        </w:rPr>
      </w:pPr>
    </w:p>
    <w:p w:rsidR="00AA0F56" w:rsidRDefault="00AA0F56" w:rsidP="00AA0F56">
      <w:pPr>
        <w:jc w:val="both"/>
      </w:pPr>
    </w:p>
    <w:tbl>
      <w:tblPr>
        <w:tblW w:w="1091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669"/>
        <w:gridCol w:w="2158"/>
        <w:gridCol w:w="1701"/>
      </w:tblGrid>
      <w:tr w:rsidR="00AA0F56" w:rsidTr="000A0D3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5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56">
              <w:rPr>
                <w:rFonts w:ascii="Arial" w:hAnsi="Arial" w:cs="Arial"/>
                <w:b/>
                <w:bCs/>
                <w:sz w:val="20"/>
                <w:szCs w:val="20"/>
              </w:rPr>
              <w:t>Nazwa pomieszczenia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5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Pr="00AA0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0910">
              <w:rPr>
                <w:rFonts w:ascii="Arial" w:hAnsi="Arial" w:cs="Arial"/>
                <w:b/>
                <w:bCs/>
                <w:sz w:val="20"/>
                <w:szCs w:val="20"/>
              </w:rPr>
              <w:t>Dostęp do</w:t>
            </w:r>
          </w:p>
        </w:tc>
      </w:tr>
      <w:tr w:rsidR="00AA0F56" w:rsidTr="000A0D33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F56">
              <w:rPr>
                <w:rFonts w:ascii="Arial" w:hAnsi="Arial" w:cs="Arial"/>
                <w:b/>
                <w:bCs/>
                <w:sz w:val="20"/>
                <w:szCs w:val="20"/>
              </w:rPr>
              <w:t>Pomieszczeń</w:t>
            </w: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0910">
              <w:rPr>
                <w:rFonts w:ascii="Arial" w:hAnsi="Arial" w:cs="Arial"/>
                <w:b/>
                <w:bCs/>
                <w:sz w:val="20"/>
                <w:szCs w:val="20"/>
              </w:rPr>
              <w:t>WiFi</w:t>
            </w:r>
            <w:proofErr w:type="spellEnd"/>
          </w:p>
        </w:tc>
      </w:tr>
      <w:tr w:rsidR="00AA0F56" w:rsidTr="00AA0F56">
        <w:trPr>
          <w:trHeight w:val="2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Wielofunkcyjna hala sportowa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  <w:r w:rsidR="003C6FA9">
              <w:rPr>
                <w:rFonts w:ascii="Arial" w:hAnsi="Arial" w:cs="Arial"/>
                <w:sz w:val="20"/>
                <w:szCs w:val="20"/>
              </w:rPr>
              <w:t xml:space="preserve"> (500 osób)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Szatnie z węzłami sanitarnymi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Pracownia aktywizacji ruchowej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gimnastyki korekcyjnej (WF)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Pokój kierownika Studium WF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Pokoje dla kadry dydaktycznej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0F56" w:rsidRPr="00AA0F56" w:rsidRDefault="00AA0F56" w:rsidP="00B811E7">
            <w:pPr>
              <w:pStyle w:val="Tekstpodstawowywcity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Pomieszczenie gospodarcze z magazynkiem i pomieszczeniem socjalnym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dydaktyczna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1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Pokój kierownika Centrum Rehabilitacji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1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Pokój pracowników rehabilitacji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0F56">
              <w:rPr>
                <w:rFonts w:ascii="Arial" w:hAnsi="Arial" w:cs="Arial"/>
                <w:sz w:val="20"/>
                <w:szCs w:val="20"/>
              </w:rPr>
              <w:t xml:space="preserve">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kinezyterapii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fizykoterapii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 xml:space="preserve">Sala terapii manualnej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masażu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Sala gimnastyki korekcyjnej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 xml:space="preserve">Szatnie z węzłami sanitarnymi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Portiernia z szatnią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Sanitariaty ogólnodostępne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Magazyn przy hali sportowej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AA0F5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Magazyn pozasezonowy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3C6FA9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ZPK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AA0F56" w:rsidTr="003C6F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0F5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F56" w:rsidRPr="00AA0F56" w:rsidRDefault="00AA0F56" w:rsidP="00B81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0F56" w:rsidTr="003C6FA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hAnsi="Arial" w:cs="Arial"/>
                <w:sz w:val="20"/>
                <w:szCs w:val="20"/>
              </w:rPr>
            </w:pPr>
            <w:r w:rsidRPr="00AA0F56">
              <w:rPr>
                <w:rFonts w:ascii="Arial" w:hAnsi="Arial" w:cs="Arial"/>
                <w:sz w:val="20"/>
                <w:szCs w:val="20"/>
              </w:rPr>
              <w:t>Hol, komunikacja, pomieszczenia techniczne (25% powierzchni użytkowej)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B811E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9" w:rsidRDefault="003C6FA9" w:rsidP="003C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ZPK - Kioski</w:t>
            </w:r>
            <w:r w:rsidRPr="00316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F56" w:rsidRPr="00AA0F56" w:rsidRDefault="003C6FA9" w:rsidP="003C6FA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ZPK -</w:t>
            </w:r>
            <w:r w:rsidRPr="0031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16E24">
              <w:rPr>
                <w:rFonts w:ascii="Arial" w:hAnsi="Arial" w:cs="Arial"/>
                <w:sz w:val="20"/>
                <w:szCs w:val="20"/>
              </w:rPr>
              <w:t>elewizory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56" w:rsidRPr="00AA0F56" w:rsidRDefault="00AA0F56" w:rsidP="00AA0F5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6E2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3C6FA9" w:rsidTr="003C6FA9">
        <w:trPr>
          <w:trHeight w:val="49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9" w:rsidRPr="00AA0F56" w:rsidRDefault="003C6FA9" w:rsidP="003C6FA9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9" w:rsidRPr="00AA0F56" w:rsidRDefault="003C6FA9" w:rsidP="00AA0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ZPK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A9" w:rsidRPr="00AA0F56" w:rsidRDefault="00FC6977" w:rsidP="00B81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="003C6FA9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C6FA9">
              <w:rPr>
                <w:rFonts w:ascii="Arial" w:hAnsi="Arial" w:cs="Arial"/>
                <w:sz w:val="20"/>
                <w:szCs w:val="20"/>
              </w:rPr>
              <w:t>iej niż 18 ZPK</w:t>
            </w:r>
            <w:r w:rsidR="003C6FA9" w:rsidRPr="00AA0F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6FA9" w:rsidTr="0028040C">
        <w:trPr>
          <w:trHeight w:val="49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A9" w:rsidRDefault="003C6FA9" w:rsidP="003C6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zaprojektowania dodatkowych pomieszczeń należy je wyposażyć w dodatkowe ZPK zgodnie z zapisami zawartymi w punkcie II podpunkty 10-19.</w:t>
            </w:r>
          </w:p>
        </w:tc>
      </w:tr>
    </w:tbl>
    <w:p w:rsidR="00730BCE" w:rsidRPr="00EE771C" w:rsidRDefault="00730BCE" w:rsidP="00AA0F56">
      <w:pPr>
        <w:spacing w:line="240" w:lineRule="auto"/>
        <w:jc w:val="both"/>
        <w:rPr>
          <w:rFonts w:ascii="Arial" w:hAnsi="Arial"/>
          <w:color w:val="2E74B5"/>
        </w:rPr>
      </w:pPr>
    </w:p>
    <w:sectPr w:rsidR="00730BCE" w:rsidRPr="00EE771C" w:rsidSect="00CF0111">
      <w:headerReference w:type="default" r:id="rId9"/>
      <w:footerReference w:type="default" r:id="rId10"/>
      <w:pgSz w:w="11905" w:h="16837"/>
      <w:pgMar w:top="1417" w:right="1417" w:bottom="12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C0" w:rsidRDefault="001352C0">
      <w:r>
        <w:separator/>
      </w:r>
    </w:p>
  </w:endnote>
  <w:endnote w:type="continuationSeparator" w:id="0">
    <w:p w:rsidR="001352C0" w:rsidRDefault="001352C0">
      <w:r>
        <w:continuationSeparator/>
      </w:r>
    </w:p>
  </w:endnote>
  <w:endnote w:type="continuationNotice" w:id="1">
    <w:p w:rsidR="001352C0" w:rsidRDefault="001352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D6" w:rsidRDefault="00EC0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C0" w:rsidRDefault="001352C0">
      <w:r>
        <w:separator/>
      </w:r>
    </w:p>
  </w:footnote>
  <w:footnote w:type="continuationSeparator" w:id="0">
    <w:p w:rsidR="001352C0" w:rsidRDefault="001352C0">
      <w:r>
        <w:continuationSeparator/>
      </w:r>
    </w:p>
  </w:footnote>
  <w:footnote w:type="continuationNotice" w:id="1">
    <w:p w:rsidR="001352C0" w:rsidRDefault="001352C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D6" w:rsidRDefault="00EF4C5C" w:rsidP="00DD14C5">
    <w:pPr>
      <w:pStyle w:val="Nagwek"/>
      <w:tabs>
        <w:tab w:val="clear" w:pos="9072"/>
      </w:tabs>
      <w:jc w:val="center"/>
      <w:rPr>
        <w:color w:val="808080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posOffset>2700020</wp:posOffset>
              </wp:positionH>
              <wp:positionV relativeFrom="paragraph">
                <wp:posOffset>9792970</wp:posOffset>
              </wp:positionV>
              <wp:extent cx="358140" cy="178435"/>
              <wp:effectExtent l="4445" t="1270" r="889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6D6" w:rsidRDefault="00A457C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EC06D6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D25A4">
                            <w:rPr>
                              <w:rStyle w:val="Numerstrony"/>
                              <w:noProof/>
                            </w:rPr>
                            <w:t>16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.6pt;margin-top:771.1pt;width:28.2pt;height:14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RSig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" stroked="f">
              <v:fill opacity="0"/>
              <v:textbox inset="0,0,0,0">
                <w:txbxContent>
                  <w:p w:rsidR="00EC06D6" w:rsidRDefault="00A457C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EC06D6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D25A4">
                      <w:rPr>
                        <w:rStyle w:val="Numerstrony"/>
                        <w:noProof/>
                      </w:rPr>
                      <w:t>16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FNum5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4320" w:hanging="1440"/>
      </w:pPr>
    </w:lvl>
  </w:abstractNum>
  <w:abstractNum w:abstractNumId="2">
    <w:nsid w:val="00000004"/>
    <w:multiLevelType w:val="multilevel"/>
    <w:tmpl w:val="00000004"/>
    <w:name w:val="WFNum6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4320" w:hanging="1440"/>
      </w:pPr>
    </w:lvl>
  </w:abstractNum>
  <w:abstractNum w:abstractNumId="3">
    <w:nsid w:val="00000005"/>
    <w:multiLevelType w:val="multilevel"/>
    <w:tmpl w:val="00000005"/>
    <w:name w:val="WFNum4"/>
    <w:lvl w:ilvl="0">
      <w:start w:val="1"/>
      <w:numFmt w:val="upperRoman"/>
      <w:lvlText w:val="%1."/>
      <w:lvlJc w:val="left"/>
      <w:pPr>
        <w:tabs>
          <w:tab w:val="num" w:pos="420"/>
        </w:tabs>
        <w:ind w:left="1080" w:hanging="108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FNum3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4320" w:hanging="1440"/>
      </w:pPr>
    </w:lvl>
  </w:abstractNum>
  <w:abstractNum w:abstractNumId="5">
    <w:nsid w:val="00000007"/>
    <w:multiLevelType w:val="multilevel"/>
    <w:tmpl w:val="00000007"/>
    <w:name w:val="WFNum1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4320" w:hanging="1440"/>
      </w:pPr>
    </w:lvl>
  </w:abstractNum>
  <w:abstractNum w:abstractNumId="6">
    <w:nsid w:val="00000008"/>
    <w:multiLevelType w:val="multilevel"/>
    <w:tmpl w:val="00000008"/>
    <w:name w:val="WW8Num1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FNum98"/>
    <w:lvl w:ilvl="0">
      <w:start w:val="1"/>
      <w:numFmt w:val="bullet"/>
      <w:lvlText w:val=""/>
      <w:lvlJc w:val="left"/>
      <w:pPr>
        <w:tabs>
          <w:tab w:val="num" w:pos="4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567" w:hanging="22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12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FNum132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792" w:hanging="792"/>
      </w:pPr>
    </w:lvl>
    <w:lvl w:ilvl="2">
      <w:start w:val="1"/>
      <w:numFmt w:val="decimal"/>
      <w:pStyle w:val="Dialog3"/>
      <w:lvlText w:val="%1.%2.%3."/>
      <w:lvlJc w:val="left"/>
      <w:pPr>
        <w:tabs>
          <w:tab w:val="num" w:pos="1260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531" w:hanging="1531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4320" w:hanging="1440"/>
      </w:pPr>
    </w:lvl>
  </w:abstractNum>
  <w:abstractNum w:abstractNumId="11">
    <w:nsid w:val="0000000D"/>
    <w:multiLevelType w:val="multilevel"/>
    <w:tmpl w:val="0000000D"/>
    <w:name w:val="WW8Num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name w:val="WW8Num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9"/>
    <w:lvl w:ilvl="0">
      <w:start w:val="5"/>
      <w:numFmt w:val="upperRoman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2AB1B65"/>
    <w:multiLevelType w:val="hybridMultilevel"/>
    <w:tmpl w:val="428ED3B8"/>
    <w:lvl w:ilvl="0" w:tplc="043CF4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3852B58"/>
    <w:multiLevelType w:val="multilevel"/>
    <w:tmpl w:val="390871A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5C4678A"/>
    <w:multiLevelType w:val="hybridMultilevel"/>
    <w:tmpl w:val="EAC08D82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6157C81"/>
    <w:multiLevelType w:val="hybridMultilevel"/>
    <w:tmpl w:val="607E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9C33391"/>
    <w:multiLevelType w:val="multilevel"/>
    <w:tmpl w:val="E95AB7B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0D8B4CE9"/>
    <w:multiLevelType w:val="hybridMultilevel"/>
    <w:tmpl w:val="8C144FAE"/>
    <w:lvl w:ilvl="0" w:tplc="C144E3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F94E53"/>
    <w:multiLevelType w:val="hybridMultilevel"/>
    <w:tmpl w:val="3B5A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1714ED"/>
    <w:multiLevelType w:val="hybridMultilevel"/>
    <w:tmpl w:val="035EAC5A"/>
    <w:lvl w:ilvl="0" w:tplc="07F48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584834"/>
    <w:multiLevelType w:val="multilevel"/>
    <w:tmpl w:val="7E46C2B6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148268B6"/>
    <w:multiLevelType w:val="hybridMultilevel"/>
    <w:tmpl w:val="4CF6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6057BC8"/>
    <w:multiLevelType w:val="multilevel"/>
    <w:tmpl w:val="DC5AF3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19174D86"/>
    <w:multiLevelType w:val="hybridMultilevel"/>
    <w:tmpl w:val="C5CE11CA"/>
    <w:lvl w:ilvl="0" w:tplc="7FC073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DC2C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9C72043"/>
    <w:multiLevelType w:val="hybridMultilevel"/>
    <w:tmpl w:val="D8BC2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1A89431F"/>
    <w:multiLevelType w:val="hybridMultilevel"/>
    <w:tmpl w:val="948069B4"/>
    <w:lvl w:ilvl="0" w:tplc="7FC073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AFE49C4"/>
    <w:multiLevelType w:val="hybridMultilevel"/>
    <w:tmpl w:val="42A06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D1617F5"/>
    <w:multiLevelType w:val="hybridMultilevel"/>
    <w:tmpl w:val="4D8EC9EC"/>
    <w:lvl w:ilvl="0" w:tplc="06A8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632F79"/>
    <w:multiLevelType w:val="hybridMultilevel"/>
    <w:tmpl w:val="F4700C84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ED613B"/>
    <w:multiLevelType w:val="hybridMultilevel"/>
    <w:tmpl w:val="F94EA91A"/>
    <w:lvl w:ilvl="0" w:tplc="0C2A0C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88411B5"/>
    <w:multiLevelType w:val="hybridMultilevel"/>
    <w:tmpl w:val="114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A702F3"/>
    <w:multiLevelType w:val="hybridMultilevel"/>
    <w:tmpl w:val="BE2C4EF0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FE1A82"/>
    <w:multiLevelType w:val="hybridMultilevel"/>
    <w:tmpl w:val="2A2A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857170"/>
    <w:multiLevelType w:val="hybridMultilevel"/>
    <w:tmpl w:val="59FC85CE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9D616C"/>
    <w:multiLevelType w:val="hybridMultilevel"/>
    <w:tmpl w:val="608C5B84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B353C6"/>
    <w:multiLevelType w:val="hybridMultilevel"/>
    <w:tmpl w:val="149AA5EA"/>
    <w:lvl w:ilvl="0" w:tplc="B46ABA7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2BF05BC"/>
    <w:multiLevelType w:val="hybridMultilevel"/>
    <w:tmpl w:val="5B961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9F0C8B"/>
    <w:multiLevelType w:val="hybridMultilevel"/>
    <w:tmpl w:val="E04C6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C84D5D"/>
    <w:multiLevelType w:val="multilevel"/>
    <w:tmpl w:val="390871A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37701281"/>
    <w:multiLevelType w:val="hybridMultilevel"/>
    <w:tmpl w:val="1ABAA362"/>
    <w:lvl w:ilvl="0" w:tplc="F58449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7C1360B"/>
    <w:multiLevelType w:val="hybridMultilevel"/>
    <w:tmpl w:val="EAF68B34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A97675"/>
    <w:multiLevelType w:val="hybridMultilevel"/>
    <w:tmpl w:val="5A96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847D53"/>
    <w:multiLevelType w:val="hybridMultilevel"/>
    <w:tmpl w:val="E39C68CC"/>
    <w:lvl w:ilvl="0" w:tplc="D6727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AB76DB"/>
    <w:multiLevelType w:val="hybridMultilevel"/>
    <w:tmpl w:val="2380492A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AE2721"/>
    <w:multiLevelType w:val="hybridMultilevel"/>
    <w:tmpl w:val="BF0E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A76601"/>
    <w:multiLevelType w:val="hybridMultilevel"/>
    <w:tmpl w:val="1D00CC1E"/>
    <w:lvl w:ilvl="0" w:tplc="3B186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B10F49"/>
    <w:multiLevelType w:val="hybridMultilevel"/>
    <w:tmpl w:val="DA2C599E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C3E1B1B"/>
    <w:multiLevelType w:val="hybridMultilevel"/>
    <w:tmpl w:val="19123FC8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E047F9"/>
    <w:multiLevelType w:val="hybridMultilevel"/>
    <w:tmpl w:val="17C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4E04471C"/>
    <w:multiLevelType w:val="hybridMultilevel"/>
    <w:tmpl w:val="9B3A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8A15FF"/>
    <w:multiLevelType w:val="hybridMultilevel"/>
    <w:tmpl w:val="24925F6C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A5485B"/>
    <w:multiLevelType w:val="hybridMultilevel"/>
    <w:tmpl w:val="9EB0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5DFA06D2"/>
    <w:multiLevelType w:val="hybridMultilevel"/>
    <w:tmpl w:val="3F6A502C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9723BA"/>
    <w:multiLevelType w:val="hybridMultilevel"/>
    <w:tmpl w:val="C3E83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7C5CF1"/>
    <w:multiLevelType w:val="hybridMultilevel"/>
    <w:tmpl w:val="C73CCE28"/>
    <w:lvl w:ilvl="0" w:tplc="0A78F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8F7CA3"/>
    <w:multiLevelType w:val="hybridMultilevel"/>
    <w:tmpl w:val="23A03574"/>
    <w:lvl w:ilvl="0" w:tplc="77101D6E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FA74DB5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9">
    <w:nsid w:val="65A07478"/>
    <w:multiLevelType w:val="hybridMultilevel"/>
    <w:tmpl w:val="357C3E3A"/>
    <w:lvl w:ilvl="0" w:tplc="1772C27C">
      <w:start w:val="1"/>
      <w:numFmt w:val="lowerLetter"/>
      <w:lvlText w:val="%1."/>
      <w:lvlJc w:val="left"/>
      <w:pPr>
        <w:tabs>
          <w:tab w:val="num" w:pos="1780"/>
        </w:tabs>
        <w:ind w:left="1780" w:hanging="360"/>
      </w:pPr>
      <w:rPr>
        <w:rFonts w:cs="Times New Roman" w:hint="default"/>
      </w:rPr>
    </w:lvl>
    <w:lvl w:ilvl="1" w:tplc="9920C6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72D7600"/>
    <w:multiLevelType w:val="hybridMultilevel"/>
    <w:tmpl w:val="5C1E6742"/>
    <w:lvl w:ilvl="0" w:tplc="7CC02EE4">
      <w:start w:val="1"/>
      <w:numFmt w:val="upperLetter"/>
      <w:lvlText w:val="%1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34B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EA4F4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676B3B49"/>
    <w:multiLevelType w:val="hybridMultilevel"/>
    <w:tmpl w:val="63E8172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88F0560"/>
    <w:multiLevelType w:val="multilevel"/>
    <w:tmpl w:val="390871A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3">
    <w:nsid w:val="68DA34A5"/>
    <w:multiLevelType w:val="hybridMultilevel"/>
    <w:tmpl w:val="AB847604"/>
    <w:lvl w:ilvl="0" w:tplc="AE1C1A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4">
    <w:nsid w:val="6F4A472F"/>
    <w:multiLevelType w:val="hybridMultilevel"/>
    <w:tmpl w:val="4404C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AB67EB"/>
    <w:multiLevelType w:val="hybridMultilevel"/>
    <w:tmpl w:val="ECE009DA"/>
    <w:lvl w:ilvl="0" w:tplc="7FA0C2D8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794944D2"/>
    <w:multiLevelType w:val="hybridMultilevel"/>
    <w:tmpl w:val="B8FC5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846209"/>
    <w:multiLevelType w:val="hybridMultilevel"/>
    <w:tmpl w:val="7054BC6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7CFA5EFC"/>
    <w:multiLevelType w:val="hybridMultilevel"/>
    <w:tmpl w:val="310CE8B0"/>
    <w:lvl w:ilvl="0" w:tplc="616282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5DD08A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EC106FE"/>
    <w:multiLevelType w:val="hybridMultilevel"/>
    <w:tmpl w:val="C83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40"/>
  </w:num>
  <w:num w:numId="15">
    <w:abstractNumId w:val="21"/>
  </w:num>
  <w:num w:numId="16">
    <w:abstractNumId w:val="39"/>
  </w:num>
  <w:num w:numId="17">
    <w:abstractNumId w:val="24"/>
  </w:num>
  <w:num w:numId="18">
    <w:abstractNumId w:val="54"/>
  </w:num>
  <w:num w:numId="19">
    <w:abstractNumId w:val="51"/>
  </w:num>
  <w:num w:numId="20">
    <w:abstractNumId w:val="69"/>
  </w:num>
  <w:num w:numId="21">
    <w:abstractNumId w:val="27"/>
  </w:num>
  <w:num w:numId="22">
    <w:abstractNumId w:val="44"/>
  </w:num>
  <w:num w:numId="23">
    <w:abstractNumId w:val="33"/>
  </w:num>
  <w:num w:numId="24">
    <w:abstractNumId w:val="35"/>
  </w:num>
  <w:num w:numId="25">
    <w:abstractNumId w:val="64"/>
  </w:num>
  <w:num w:numId="26">
    <w:abstractNumId w:val="60"/>
  </w:num>
  <w:num w:numId="27">
    <w:abstractNumId w:val="58"/>
  </w:num>
  <w:num w:numId="28">
    <w:abstractNumId w:val="23"/>
  </w:num>
  <w:num w:numId="29">
    <w:abstractNumId w:val="41"/>
  </w:num>
  <w:num w:numId="30">
    <w:abstractNumId w:val="68"/>
  </w:num>
  <w:num w:numId="31">
    <w:abstractNumId w:val="32"/>
  </w:num>
  <w:num w:numId="32">
    <w:abstractNumId w:val="62"/>
  </w:num>
  <w:num w:numId="33">
    <w:abstractNumId w:val="63"/>
  </w:num>
  <w:num w:numId="34">
    <w:abstractNumId w:val="16"/>
  </w:num>
  <w:num w:numId="35">
    <w:abstractNumId w:val="59"/>
  </w:num>
  <w:num w:numId="36">
    <w:abstractNumId w:val="42"/>
  </w:num>
  <w:num w:numId="37">
    <w:abstractNumId w:val="28"/>
  </w:num>
  <w:num w:numId="38">
    <w:abstractNumId w:val="20"/>
  </w:num>
  <w:num w:numId="39">
    <w:abstractNumId w:val="26"/>
  </w:num>
  <w:num w:numId="40">
    <w:abstractNumId w:val="15"/>
  </w:num>
  <w:num w:numId="41">
    <w:abstractNumId w:val="22"/>
  </w:num>
  <w:num w:numId="42">
    <w:abstractNumId w:val="25"/>
  </w:num>
  <w:num w:numId="43">
    <w:abstractNumId w:val="38"/>
  </w:num>
  <w:num w:numId="44">
    <w:abstractNumId w:val="65"/>
  </w:num>
  <w:num w:numId="45">
    <w:abstractNumId w:val="61"/>
  </w:num>
  <w:num w:numId="46">
    <w:abstractNumId w:val="67"/>
  </w:num>
  <w:num w:numId="47">
    <w:abstractNumId w:val="19"/>
  </w:num>
  <w:num w:numId="48">
    <w:abstractNumId w:val="29"/>
  </w:num>
  <w:num w:numId="49">
    <w:abstractNumId w:val="47"/>
  </w:num>
  <w:num w:numId="50">
    <w:abstractNumId w:val="48"/>
  </w:num>
  <w:num w:numId="51">
    <w:abstractNumId w:val="45"/>
  </w:num>
  <w:num w:numId="52">
    <w:abstractNumId w:val="30"/>
  </w:num>
  <w:num w:numId="53">
    <w:abstractNumId w:val="55"/>
  </w:num>
  <w:num w:numId="54">
    <w:abstractNumId w:val="37"/>
  </w:num>
  <w:num w:numId="55">
    <w:abstractNumId w:val="34"/>
  </w:num>
  <w:num w:numId="56">
    <w:abstractNumId w:val="57"/>
  </w:num>
  <w:num w:numId="57">
    <w:abstractNumId w:val="46"/>
  </w:num>
  <w:num w:numId="58">
    <w:abstractNumId w:val="31"/>
  </w:num>
  <w:num w:numId="59">
    <w:abstractNumId w:val="53"/>
  </w:num>
  <w:num w:numId="60">
    <w:abstractNumId w:val="50"/>
  </w:num>
  <w:num w:numId="61">
    <w:abstractNumId w:val="43"/>
  </w:num>
  <w:num w:numId="62">
    <w:abstractNumId w:val="17"/>
  </w:num>
  <w:num w:numId="63">
    <w:abstractNumId w:val="36"/>
  </w:num>
  <w:num w:numId="64">
    <w:abstractNumId w:val="49"/>
  </w:num>
  <w:num w:numId="65">
    <w:abstractNumId w:val="66"/>
  </w:num>
  <w:num w:numId="66">
    <w:abstractNumId w:val="18"/>
  </w:num>
  <w:num w:numId="67">
    <w:abstractNumId w:val="56"/>
  </w:num>
  <w:num w:numId="68">
    <w:abstractNumId w:val="52"/>
  </w:num>
  <w:numIdMacAtCleanup w:val="6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1"/>
    <w:rsid w:val="00075846"/>
    <w:rsid w:val="00094C0C"/>
    <w:rsid w:val="00104500"/>
    <w:rsid w:val="00127E08"/>
    <w:rsid w:val="001352C0"/>
    <w:rsid w:val="001370D9"/>
    <w:rsid w:val="00155EF8"/>
    <w:rsid w:val="001650CA"/>
    <w:rsid w:val="0017200D"/>
    <w:rsid w:val="00196FCB"/>
    <w:rsid w:val="001D25A4"/>
    <w:rsid w:val="001E3EB9"/>
    <w:rsid w:val="00200539"/>
    <w:rsid w:val="00202941"/>
    <w:rsid w:val="00230678"/>
    <w:rsid w:val="00266448"/>
    <w:rsid w:val="00266F93"/>
    <w:rsid w:val="002A022D"/>
    <w:rsid w:val="002A3BC7"/>
    <w:rsid w:val="002C3284"/>
    <w:rsid w:val="0031022C"/>
    <w:rsid w:val="00316E24"/>
    <w:rsid w:val="00333D25"/>
    <w:rsid w:val="00380939"/>
    <w:rsid w:val="003934D4"/>
    <w:rsid w:val="003C6FA9"/>
    <w:rsid w:val="003D30AF"/>
    <w:rsid w:val="003F1434"/>
    <w:rsid w:val="00402D53"/>
    <w:rsid w:val="00424F73"/>
    <w:rsid w:val="004260B8"/>
    <w:rsid w:val="00431E07"/>
    <w:rsid w:val="00442C56"/>
    <w:rsid w:val="00472EA5"/>
    <w:rsid w:val="004870ED"/>
    <w:rsid w:val="0049270B"/>
    <w:rsid w:val="004B327A"/>
    <w:rsid w:val="005735F8"/>
    <w:rsid w:val="0058247F"/>
    <w:rsid w:val="005A78D3"/>
    <w:rsid w:val="005B64AA"/>
    <w:rsid w:val="005C368D"/>
    <w:rsid w:val="005D0929"/>
    <w:rsid w:val="005D5AA3"/>
    <w:rsid w:val="005E453B"/>
    <w:rsid w:val="005E6E83"/>
    <w:rsid w:val="00634802"/>
    <w:rsid w:val="00646FC4"/>
    <w:rsid w:val="00684FE1"/>
    <w:rsid w:val="006B0350"/>
    <w:rsid w:val="00724197"/>
    <w:rsid w:val="00730BCE"/>
    <w:rsid w:val="00766443"/>
    <w:rsid w:val="007A6B34"/>
    <w:rsid w:val="00811568"/>
    <w:rsid w:val="00846A6F"/>
    <w:rsid w:val="00857599"/>
    <w:rsid w:val="008B6573"/>
    <w:rsid w:val="00915C8A"/>
    <w:rsid w:val="00916CA3"/>
    <w:rsid w:val="00980E97"/>
    <w:rsid w:val="0098785F"/>
    <w:rsid w:val="009A54BC"/>
    <w:rsid w:val="00A457C8"/>
    <w:rsid w:val="00A530AE"/>
    <w:rsid w:val="00AA0F56"/>
    <w:rsid w:val="00AE1894"/>
    <w:rsid w:val="00B31814"/>
    <w:rsid w:val="00B34D41"/>
    <w:rsid w:val="00B43425"/>
    <w:rsid w:val="00B80435"/>
    <w:rsid w:val="00B972FD"/>
    <w:rsid w:val="00BA5422"/>
    <w:rsid w:val="00BF6C66"/>
    <w:rsid w:val="00C05271"/>
    <w:rsid w:val="00C23DFF"/>
    <w:rsid w:val="00C241E5"/>
    <w:rsid w:val="00C40F97"/>
    <w:rsid w:val="00C935EF"/>
    <w:rsid w:val="00CF0111"/>
    <w:rsid w:val="00D110C7"/>
    <w:rsid w:val="00D20051"/>
    <w:rsid w:val="00D2489D"/>
    <w:rsid w:val="00D33AD1"/>
    <w:rsid w:val="00D35AA1"/>
    <w:rsid w:val="00DD14C5"/>
    <w:rsid w:val="00E530DF"/>
    <w:rsid w:val="00E74324"/>
    <w:rsid w:val="00EA2EA1"/>
    <w:rsid w:val="00EC06D6"/>
    <w:rsid w:val="00ED7B50"/>
    <w:rsid w:val="00EE2226"/>
    <w:rsid w:val="00EE2347"/>
    <w:rsid w:val="00EE771C"/>
    <w:rsid w:val="00EF4C5C"/>
    <w:rsid w:val="00F111FF"/>
    <w:rsid w:val="00F360E8"/>
    <w:rsid w:val="00F570D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1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CF0111"/>
    <w:pPr>
      <w:keepNext/>
      <w:numPr>
        <w:ilvl w:val="2"/>
        <w:numId w:val="1"/>
      </w:numPr>
      <w:spacing w:before="200"/>
      <w:outlineLvl w:val="2"/>
    </w:pPr>
    <w:rPr>
      <w:rFonts w:ascii="Cambria" w:hAnsi="Cambria" w:cs="font300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111"/>
  </w:style>
  <w:style w:type="character" w:customStyle="1" w:styleId="Domylnaczcionkaakapitu1">
    <w:name w:val="Domyślna czcionka akapitu1"/>
    <w:rsid w:val="00CF0111"/>
  </w:style>
  <w:style w:type="character" w:styleId="Numerstrony">
    <w:name w:val="page number"/>
    <w:basedOn w:val="Domylnaczcionkaakapitu1"/>
    <w:rsid w:val="00CF0111"/>
  </w:style>
  <w:style w:type="character" w:customStyle="1" w:styleId="Wypunktowanie">
    <w:name w:val="Wypunktowanie"/>
    <w:rsid w:val="00CF0111"/>
    <w:rPr>
      <w:rFonts w:ascii="OpenSymbol" w:eastAsia="OpenSymbol" w:hAnsi="OpenSymbol" w:cs="OpenSymbol"/>
    </w:rPr>
  </w:style>
  <w:style w:type="character" w:customStyle="1" w:styleId="content">
    <w:name w:val="content"/>
    <w:rsid w:val="00CF0111"/>
  </w:style>
  <w:style w:type="character" w:customStyle="1" w:styleId="Symbolenumeracji">
    <w:name w:val="Symbole numeracji"/>
    <w:rsid w:val="00CF0111"/>
  </w:style>
  <w:style w:type="paragraph" w:customStyle="1" w:styleId="Nagwek1">
    <w:name w:val="Nagłówek1"/>
    <w:basedOn w:val="Normalny"/>
    <w:next w:val="Tekstpodstawowy"/>
    <w:rsid w:val="00CF01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0111"/>
    <w:pPr>
      <w:spacing w:after="120"/>
    </w:pPr>
  </w:style>
  <w:style w:type="paragraph" w:styleId="Lista">
    <w:name w:val="List"/>
    <w:basedOn w:val="Tekstpodstawowy"/>
    <w:rsid w:val="00CF0111"/>
    <w:rPr>
      <w:rFonts w:cs="Tahoma"/>
    </w:rPr>
  </w:style>
  <w:style w:type="paragraph" w:customStyle="1" w:styleId="Podpis1">
    <w:name w:val="Podpis1"/>
    <w:basedOn w:val="Normalny"/>
    <w:rsid w:val="00CF01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0111"/>
    <w:pPr>
      <w:suppressLineNumbers/>
    </w:pPr>
    <w:rPr>
      <w:rFonts w:cs="Tahoma"/>
    </w:rPr>
  </w:style>
  <w:style w:type="paragraph" w:styleId="Nagwek">
    <w:name w:val="header"/>
    <w:basedOn w:val="Normalny"/>
    <w:rsid w:val="00CF011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0111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F0111"/>
    <w:pPr>
      <w:ind w:left="720"/>
    </w:pPr>
  </w:style>
  <w:style w:type="paragraph" w:customStyle="1" w:styleId="Treramki">
    <w:name w:val="Treść ramki"/>
    <w:basedOn w:val="Tekstpodstawowy"/>
    <w:rsid w:val="00CF0111"/>
  </w:style>
  <w:style w:type="paragraph" w:customStyle="1" w:styleId="Tretabeli">
    <w:name w:val="Treść tabeli"/>
    <w:basedOn w:val="Normalny"/>
    <w:rsid w:val="00CF0111"/>
    <w:pPr>
      <w:suppressLineNumbers/>
    </w:pPr>
  </w:style>
  <w:style w:type="paragraph" w:customStyle="1" w:styleId="Nagwektabeli">
    <w:name w:val="Nagłówek tabeli"/>
    <w:basedOn w:val="Tretabeli"/>
    <w:rsid w:val="00CF0111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CF0111"/>
    <w:rPr>
      <w:rFonts w:ascii="Consolas" w:eastAsia="Calibri" w:hAnsi="Consolas"/>
      <w:sz w:val="21"/>
      <w:szCs w:val="21"/>
    </w:rPr>
  </w:style>
  <w:style w:type="paragraph" w:customStyle="1" w:styleId="Tabelapozycja">
    <w:name w:val="Tabela pozycja"/>
    <w:basedOn w:val="Normalny"/>
    <w:rsid w:val="00CF0111"/>
  </w:style>
  <w:style w:type="paragraph" w:customStyle="1" w:styleId="Dialog3">
    <w:name w:val="Dialog3"/>
    <w:basedOn w:val="Nagwek3"/>
    <w:rsid w:val="00CF0111"/>
    <w:pPr>
      <w:numPr>
        <w:numId w:val="9"/>
      </w:numPr>
    </w:pPr>
    <w:rPr>
      <w:rFonts w:ascii="Arial" w:hAnsi="Arial" w:cs="Arial"/>
      <w:color w:val="008000"/>
    </w:rPr>
  </w:style>
  <w:style w:type="paragraph" w:customStyle="1" w:styleId="Dialog4">
    <w:name w:val="Dialog4"/>
    <w:basedOn w:val="Dialog3"/>
    <w:rsid w:val="00CF0111"/>
    <w:rPr>
      <w:color w:val="660066"/>
      <w:sz w:val="22"/>
    </w:rPr>
  </w:style>
  <w:style w:type="paragraph" w:customStyle="1" w:styleId="Default">
    <w:name w:val="Default"/>
    <w:basedOn w:val="Normalny"/>
    <w:rsid w:val="00CF0111"/>
    <w:pPr>
      <w:autoSpaceDE w:val="0"/>
      <w:spacing w:line="200" w:lineRule="atLeast"/>
    </w:pPr>
    <w:rPr>
      <w:rFonts w:ascii="Arial" w:eastAsia="Arial" w:hAnsi="Arial"/>
      <w:color w:val="000000"/>
    </w:rPr>
  </w:style>
  <w:style w:type="paragraph" w:styleId="Tekstpodstawowywcity">
    <w:name w:val="Body Text Indent"/>
    <w:basedOn w:val="Normalny"/>
    <w:link w:val="TekstpodstawowywcityZnak"/>
    <w:rsid w:val="005E45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E453B"/>
    <w:rPr>
      <w:kern w:val="1"/>
      <w:sz w:val="24"/>
      <w:szCs w:val="24"/>
      <w:lang w:eastAsia="ar-SA"/>
    </w:rPr>
  </w:style>
  <w:style w:type="character" w:styleId="Odwoaniedokomentarza">
    <w:name w:val="annotation reference"/>
    <w:rsid w:val="0058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24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8247F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8247F"/>
    <w:rPr>
      <w:b/>
      <w:bCs/>
    </w:rPr>
  </w:style>
  <w:style w:type="character" w:customStyle="1" w:styleId="TematkomentarzaZnak">
    <w:name w:val="Temat komentarza Znak"/>
    <w:link w:val="Tematkomentarza"/>
    <w:rsid w:val="0058247F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rsid w:val="00EE7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247F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E771C"/>
    <w:pPr>
      <w:suppressAutoHyphens w:val="0"/>
      <w:spacing w:line="360" w:lineRule="auto"/>
      <w:ind w:left="720"/>
      <w:jc w:val="both"/>
    </w:pPr>
    <w:rPr>
      <w:rFonts w:ascii="Arial Narrow" w:eastAsia="Calibri" w:hAnsi="Arial Narrow" w:cs="Arial Narrow"/>
      <w:kern w:val="0"/>
      <w:lang w:eastAsia="en-US"/>
    </w:rPr>
  </w:style>
  <w:style w:type="paragraph" w:styleId="Poprawka">
    <w:name w:val="Revision"/>
    <w:hidden/>
    <w:uiPriority w:val="99"/>
    <w:semiHidden/>
    <w:rsid w:val="00EE771C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11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CF0111"/>
    <w:pPr>
      <w:keepNext/>
      <w:numPr>
        <w:ilvl w:val="2"/>
        <w:numId w:val="1"/>
      </w:numPr>
      <w:spacing w:before="200"/>
      <w:outlineLvl w:val="2"/>
    </w:pPr>
    <w:rPr>
      <w:rFonts w:ascii="Cambria" w:hAnsi="Cambria" w:cs="font300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111"/>
  </w:style>
  <w:style w:type="character" w:customStyle="1" w:styleId="Domylnaczcionkaakapitu1">
    <w:name w:val="Domyślna czcionka akapitu1"/>
    <w:rsid w:val="00CF0111"/>
  </w:style>
  <w:style w:type="character" w:styleId="Numerstrony">
    <w:name w:val="page number"/>
    <w:basedOn w:val="Domylnaczcionkaakapitu1"/>
    <w:rsid w:val="00CF0111"/>
  </w:style>
  <w:style w:type="character" w:customStyle="1" w:styleId="Wypunktowanie">
    <w:name w:val="Wypunktowanie"/>
    <w:rsid w:val="00CF0111"/>
    <w:rPr>
      <w:rFonts w:ascii="OpenSymbol" w:eastAsia="OpenSymbol" w:hAnsi="OpenSymbol" w:cs="OpenSymbol"/>
    </w:rPr>
  </w:style>
  <w:style w:type="character" w:customStyle="1" w:styleId="content">
    <w:name w:val="content"/>
    <w:rsid w:val="00CF0111"/>
  </w:style>
  <w:style w:type="character" w:customStyle="1" w:styleId="Symbolenumeracji">
    <w:name w:val="Symbole numeracji"/>
    <w:rsid w:val="00CF0111"/>
  </w:style>
  <w:style w:type="paragraph" w:customStyle="1" w:styleId="Nagwek1">
    <w:name w:val="Nagłówek1"/>
    <w:basedOn w:val="Normalny"/>
    <w:next w:val="Tekstpodstawowy"/>
    <w:rsid w:val="00CF01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F0111"/>
    <w:pPr>
      <w:spacing w:after="120"/>
    </w:pPr>
  </w:style>
  <w:style w:type="paragraph" w:styleId="Lista">
    <w:name w:val="List"/>
    <w:basedOn w:val="Tekstpodstawowy"/>
    <w:rsid w:val="00CF0111"/>
    <w:rPr>
      <w:rFonts w:cs="Tahoma"/>
    </w:rPr>
  </w:style>
  <w:style w:type="paragraph" w:customStyle="1" w:styleId="Podpis1">
    <w:name w:val="Podpis1"/>
    <w:basedOn w:val="Normalny"/>
    <w:rsid w:val="00CF01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F0111"/>
    <w:pPr>
      <w:suppressLineNumbers/>
    </w:pPr>
    <w:rPr>
      <w:rFonts w:cs="Tahoma"/>
    </w:rPr>
  </w:style>
  <w:style w:type="paragraph" w:styleId="Nagwek">
    <w:name w:val="header"/>
    <w:basedOn w:val="Normalny"/>
    <w:rsid w:val="00CF0111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0111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CF0111"/>
    <w:pPr>
      <w:ind w:left="720"/>
    </w:pPr>
  </w:style>
  <w:style w:type="paragraph" w:customStyle="1" w:styleId="Treramki">
    <w:name w:val="Treść ramki"/>
    <w:basedOn w:val="Tekstpodstawowy"/>
    <w:rsid w:val="00CF0111"/>
  </w:style>
  <w:style w:type="paragraph" w:customStyle="1" w:styleId="Tretabeli">
    <w:name w:val="Treść tabeli"/>
    <w:basedOn w:val="Normalny"/>
    <w:rsid w:val="00CF0111"/>
    <w:pPr>
      <w:suppressLineNumbers/>
    </w:pPr>
  </w:style>
  <w:style w:type="paragraph" w:customStyle="1" w:styleId="Nagwektabeli">
    <w:name w:val="Nagłówek tabeli"/>
    <w:basedOn w:val="Tretabeli"/>
    <w:rsid w:val="00CF0111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CF0111"/>
    <w:rPr>
      <w:rFonts w:ascii="Consolas" w:eastAsia="Calibri" w:hAnsi="Consolas"/>
      <w:sz w:val="21"/>
      <w:szCs w:val="21"/>
    </w:rPr>
  </w:style>
  <w:style w:type="paragraph" w:customStyle="1" w:styleId="Tabelapozycja">
    <w:name w:val="Tabela pozycja"/>
    <w:basedOn w:val="Normalny"/>
    <w:rsid w:val="00CF0111"/>
  </w:style>
  <w:style w:type="paragraph" w:customStyle="1" w:styleId="Dialog3">
    <w:name w:val="Dialog3"/>
    <w:basedOn w:val="Nagwek3"/>
    <w:rsid w:val="00CF0111"/>
    <w:pPr>
      <w:numPr>
        <w:numId w:val="9"/>
      </w:numPr>
    </w:pPr>
    <w:rPr>
      <w:rFonts w:ascii="Arial" w:hAnsi="Arial" w:cs="Arial"/>
      <w:color w:val="008000"/>
    </w:rPr>
  </w:style>
  <w:style w:type="paragraph" w:customStyle="1" w:styleId="Dialog4">
    <w:name w:val="Dialog4"/>
    <w:basedOn w:val="Dialog3"/>
    <w:rsid w:val="00CF0111"/>
    <w:rPr>
      <w:color w:val="660066"/>
      <w:sz w:val="22"/>
    </w:rPr>
  </w:style>
  <w:style w:type="paragraph" w:customStyle="1" w:styleId="Default">
    <w:name w:val="Default"/>
    <w:basedOn w:val="Normalny"/>
    <w:rsid w:val="00CF0111"/>
    <w:pPr>
      <w:autoSpaceDE w:val="0"/>
      <w:spacing w:line="200" w:lineRule="atLeast"/>
    </w:pPr>
    <w:rPr>
      <w:rFonts w:ascii="Arial" w:eastAsia="Arial" w:hAnsi="Arial"/>
      <w:color w:val="000000"/>
    </w:rPr>
  </w:style>
  <w:style w:type="paragraph" w:styleId="Tekstpodstawowywcity">
    <w:name w:val="Body Text Indent"/>
    <w:basedOn w:val="Normalny"/>
    <w:link w:val="TekstpodstawowywcityZnak"/>
    <w:rsid w:val="005E45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E453B"/>
    <w:rPr>
      <w:kern w:val="1"/>
      <w:sz w:val="24"/>
      <w:szCs w:val="24"/>
      <w:lang w:eastAsia="ar-SA"/>
    </w:rPr>
  </w:style>
  <w:style w:type="character" w:styleId="Odwoaniedokomentarza">
    <w:name w:val="annotation reference"/>
    <w:rsid w:val="00582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247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8247F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8247F"/>
    <w:rPr>
      <w:b/>
      <w:bCs/>
    </w:rPr>
  </w:style>
  <w:style w:type="character" w:customStyle="1" w:styleId="TematkomentarzaZnak">
    <w:name w:val="Temat komentarza Znak"/>
    <w:link w:val="Tematkomentarza"/>
    <w:rsid w:val="0058247F"/>
    <w:rPr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rsid w:val="00EE7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247F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E771C"/>
    <w:pPr>
      <w:suppressAutoHyphens w:val="0"/>
      <w:spacing w:line="360" w:lineRule="auto"/>
      <w:ind w:left="720"/>
      <w:jc w:val="both"/>
    </w:pPr>
    <w:rPr>
      <w:rFonts w:ascii="Arial Narrow" w:eastAsia="Calibri" w:hAnsi="Arial Narrow" w:cs="Arial Narrow"/>
      <w:kern w:val="0"/>
      <w:lang w:eastAsia="en-US"/>
    </w:rPr>
  </w:style>
  <w:style w:type="paragraph" w:styleId="Poprawka">
    <w:name w:val="Revision"/>
    <w:hidden/>
    <w:uiPriority w:val="99"/>
    <w:semiHidden/>
    <w:rsid w:val="00EE771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356D-8550-421A-AE3D-791EC1B4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5120</Words>
  <Characters>30724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Wymagania/wytyczne projektowe/wykonawcze</vt:lpstr>
    </vt:vector>
  </TitlesOfParts>
  <Company>AŚ Kielce</Company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Wymagania/wytyczne projektowe/wykonawcze</dc:title>
  <dc:creator>AŚ Kielce</dc:creator>
  <cp:lastModifiedBy>barkot</cp:lastModifiedBy>
  <cp:revision>4</cp:revision>
  <cp:lastPrinted>2014-02-24T07:49:00Z</cp:lastPrinted>
  <dcterms:created xsi:type="dcterms:W3CDTF">2014-02-27T09:10:00Z</dcterms:created>
  <dcterms:modified xsi:type="dcterms:W3CDTF">2014-02-27T09:13:00Z</dcterms:modified>
</cp:coreProperties>
</file>