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0D50B" w14:textId="77777777" w:rsidR="00B50064" w:rsidRPr="00C25D45" w:rsidRDefault="00B50064" w:rsidP="00EF3FB0">
      <w:pPr>
        <w:pStyle w:val="Nagwek1"/>
        <w:jc w:val="center"/>
        <w:rPr>
          <w:rFonts w:asciiTheme="minorHAnsi" w:hAnsiTheme="minorHAnsi" w:cstheme="minorHAnsi"/>
          <w:b/>
          <w:szCs w:val="24"/>
          <w:shd w:val="clear" w:color="auto" w:fill="FFFFFF"/>
        </w:rPr>
      </w:pPr>
      <w:r w:rsidRPr="00C25D45">
        <w:rPr>
          <w:rFonts w:asciiTheme="minorHAnsi" w:hAnsiTheme="minorHAnsi" w:cstheme="minorHAnsi"/>
          <w:b/>
          <w:szCs w:val="24"/>
          <w:shd w:val="clear" w:color="auto" w:fill="FFFFFF"/>
        </w:rPr>
        <w:t>Laboratorium do praktycznej nauki procesu tłumaczenia ustnego</w:t>
      </w:r>
    </w:p>
    <w:p w14:paraId="73B9CA81" w14:textId="77777777" w:rsidR="00B50064" w:rsidRPr="00B50064" w:rsidRDefault="00B50064" w:rsidP="00B50064">
      <w:pPr>
        <w:pStyle w:val="Default"/>
        <w:jc w:val="both"/>
        <w:rPr>
          <w:rFonts w:ascii="Calibri" w:hAnsi="Calibri" w:cstheme="minorHAnsi"/>
          <w:color w:val="000000" w:themeColor="text1"/>
          <w:shd w:val="clear" w:color="auto" w:fill="FFFFFF"/>
        </w:rPr>
      </w:pPr>
      <w:r w:rsidRPr="00B50064">
        <w:rPr>
          <w:rFonts w:ascii="Calibri" w:hAnsi="Calibri" w:cstheme="minorHAnsi"/>
          <w:color w:val="000000" w:themeColor="text1"/>
          <w:shd w:val="clear" w:color="auto" w:fill="FFFFFF"/>
        </w:rPr>
        <w:t xml:space="preserve">Zakup </w:t>
      </w:r>
      <w:r>
        <w:rPr>
          <w:rFonts w:ascii="Calibri" w:hAnsi="Calibri" w:cstheme="minorHAnsi"/>
          <w:color w:val="000000" w:themeColor="text1"/>
          <w:shd w:val="clear" w:color="auto" w:fill="FFFFFF"/>
        </w:rPr>
        <w:t>w ramach</w:t>
      </w:r>
      <w:r w:rsidRPr="00B50064">
        <w:rPr>
          <w:rFonts w:ascii="Calibri" w:hAnsi="Calibri" w:cstheme="minorHAnsi"/>
          <w:color w:val="000000" w:themeColor="text1"/>
          <w:shd w:val="clear" w:color="auto" w:fill="FFFFFF"/>
        </w:rPr>
        <w:t xml:space="preserve"> projektu „AKCELERATOR ROZWOJU Uniwersytetu Jana Kochanowskiego </w:t>
      </w:r>
      <w:r>
        <w:rPr>
          <w:rFonts w:ascii="Calibri" w:hAnsi="Calibri" w:cstheme="minorHAnsi"/>
          <w:color w:val="000000" w:themeColor="text1"/>
          <w:shd w:val="clear" w:color="auto" w:fill="FFFFFF"/>
        </w:rPr>
        <w:br/>
      </w:r>
      <w:r w:rsidRPr="00B50064">
        <w:rPr>
          <w:rFonts w:ascii="Calibri" w:hAnsi="Calibri" w:cstheme="minorHAnsi"/>
          <w:color w:val="000000" w:themeColor="text1"/>
          <w:shd w:val="clear" w:color="auto" w:fill="FFFFFF"/>
        </w:rPr>
        <w:t>w Kielcach” o numerze POWR</w:t>
      </w:r>
      <w:r>
        <w:rPr>
          <w:rFonts w:ascii="Calibri" w:hAnsi="Calibri" w:cstheme="minorHAnsi"/>
          <w:color w:val="000000" w:themeColor="text1"/>
          <w:shd w:val="clear" w:color="auto" w:fill="FFFFFF"/>
        </w:rPr>
        <w:t xml:space="preserve">.03.05.00-00-Z212/18, który realizowany jest </w:t>
      </w:r>
      <w:r w:rsidRPr="00B50064">
        <w:rPr>
          <w:rFonts w:ascii="Calibri" w:hAnsi="Calibri" w:cstheme="minorHAnsi"/>
          <w:color w:val="000000" w:themeColor="text1"/>
          <w:shd w:val="clear" w:color="auto" w:fill="FFFFFF"/>
        </w:rPr>
        <w:t xml:space="preserve">przez Uniwersytet Jana Kochanowskiego </w:t>
      </w:r>
      <w:r>
        <w:rPr>
          <w:rFonts w:ascii="Calibri" w:hAnsi="Calibri" w:cstheme="minorHAnsi"/>
          <w:color w:val="000000" w:themeColor="text1"/>
          <w:shd w:val="clear" w:color="auto" w:fill="FFFFFF"/>
        </w:rPr>
        <w:t xml:space="preserve">w Kielcach. Projekt jest </w:t>
      </w:r>
      <w:r w:rsidRPr="00B50064">
        <w:rPr>
          <w:rFonts w:ascii="Calibri" w:hAnsi="Calibri" w:cstheme="minorHAnsi"/>
          <w:color w:val="000000" w:themeColor="text1"/>
          <w:shd w:val="clear" w:color="auto" w:fill="FFFFFF"/>
        </w:rPr>
        <w:t xml:space="preserve">współfinansowany ze środków Unii Europejskiej w ramach Europejskiego Funduszu Społecznego, Oś III Szkolnictwo wyższe dla gospodarki </w:t>
      </w:r>
      <w:r>
        <w:rPr>
          <w:rFonts w:ascii="Calibri" w:hAnsi="Calibri" w:cstheme="minorHAnsi"/>
          <w:color w:val="000000" w:themeColor="text1"/>
          <w:shd w:val="clear" w:color="auto" w:fill="FFFFFF"/>
        </w:rPr>
        <w:br/>
      </w:r>
      <w:r w:rsidRPr="00B50064">
        <w:rPr>
          <w:rFonts w:ascii="Calibri" w:hAnsi="Calibri" w:cstheme="minorHAnsi"/>
          <w:color w:val="000000" w:themeColor="text1"/>
          <w:shd w:val="clear" w:color="auto" w:fill="FFFFFF"/>
        </w:rPr>
        <w:t>i rozwoju Działanie 3.5 Kompleksowe programy szkół wyższych Programu Operacyjnego Wiedza Edukacja Rozwój 2014-2020.</w:t>
      </w:r>
    </w:p>
    <w:p w14:paraId="399AA9F4" w14:textId="77777777" w:rsidR="00B50064" w:rsidRPr="00C25D45" w:rsidRDefault="00B50064" w:rsidP="00B50064"/>
    <w:p w14:paraId="7D76CF7A" w14:textId="77777777" w:rsidR="00B50064" w:rsidRPr="00B50064" w:rsidRDefault="00B50064" w:rsidP="00B50064">
      <w:pPr>
        <w:jc w:val="center"/>
        <w:rPr>
          <w:b/>
        </w:rPr>
      </w:pPr>
      <w:r w:rsidRPr="00B50064">
        <w:rPr>
          <w:b/>
        </w:rPr>
        <w:t>WYMOGI OGÓLNE</w:t>
      </w:r>
    </w:p>
    <w:p w14:paraId="5202735B" w14:textId="4597B7DB" w:rsidR="00B50064" w:rsidRPr="00CD7412" w:rsidRDefault="00B50064" w:rsidP="0022027D">
      <w:pPr>
        <w:pStyle w:val="Akapitzlist"/>
        <w:numPr>
          <w:ilvl w:val="0"/>
          <w:numId w:val="39"/>
        </w:numPr>
        <w:spacing w:after="160" w:line="259" w:lineRule="auto"/>
        <w:rPr>
          <w:rFonts w:cstheme="minorHAnsi"/>
          <w:color w:val="000000" w:themeColor="text1"/>
          <w:sz w:val="24"/>
          <w:szCs w:val="24"/>
        </w:rPr>
      </w:pPr>
      <w:r w:rsidRPr="00CD7412">
        <w:rPr>
          <w:rFonts w:cstheme="minorHAnsi"/>
          <w:color w:val="000000" w:themeColor="text1"/>
          <w:sz w:val="24"/>
          <w:szCs w:val="24"/>
          <w:shd w:val="clear" w:color="auto" w:fill="FFFFFF"/>
        </w:rPr>
        <w:t>12 stanowisk dla studentów w 6 kabinach dwuosobowych odzwierciedlających warunki właściwe dla tłumaczenia symultanicznego</w:t>
      </w:r>
      <w:r w:rsidR="00CD7412" w:rsidRPr="00CD741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CD7412" w:rsidRPr="00CD7412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(ref.   </w:t>
      </w:r>
      <w:hyperlink r:id="rId8" w:history="1">
        <w:r w:rsidR="00CD7412" w:rsidRPr="00CD7412">
          <w:rPr>
            <w:rStyle w:val="Hipercze"/>
            <w:rFonts w:cstheme="minorHAnsi"/>
            <w:sz w:val="20"/>
            <w:szCs w:val="20"/>
            <w:shd w:val="clear" w:color="auto" w:fill="FFFFFF"/>
          </w:rPr>
          <w:t>https://ec.europa.eu/info/sites/info/files/technical-specifications-for-conference-rooms-with-simultaneous-interpreting_2019_pl.pdf</w:t>
        </w:r>
      </w:hyperlink>
      <w:r w:rsidR="00CD7412" w:rsidRPr="00CD7412">
        <w:rPr>
          <w:rFonts w:cstheme="minorHAnsi"/>
          <w:color w:val="000000" w:themeColor="text1"/>
          <w:sz w:val="20"/>
          <w:szCs w:val="20"/>
          <w:shd w:val="clear" w:color="auto" w:fill="FFFFFF"/>
        </w:rPr>
        <w:t>,</w:t>
      </w:r>
      <w:r w:rsidR="00CD7412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</w:t>
      </w:r>
      <w:hyperlink r:id="rId9" w:history="1">
        <w:r w:rsidR="00CD7412" w:rsidRPr="0081361C">
          <w:rPr>
            <w:rStyle w:val="Hipercze"/>
            <w:rFonts w:cstheme="minorHAnsi"/>
            <w:sz w:val="20"/>
            <w:szCs w:val="20"/>
            <w:shd w:val="clear" w:color="auto" w:fill="FFFFFF"/>
          </w:rPr>
          <w:t>https://ec.europa.eu/info/departments/interpretation/standards-interpreting-facilities_pl</w:t>
        </w:r>
      </w:hyperlink>
      <w:r w:rsidR="00CD7412" w:rsidRPr="00CD7412">
        <w:rPr>
          <w:rFonts w:cstheme="minorHAnsi"/>
          <w:color w:val="000000" w:themeColor="text1"/>
          <w:sz w:val="20"/>
          <w:szCs w:val="20"/>
          <w:shd w:val="clear" w:color="auto" w:fill="FFFFFF"/>
        </w:rPr>
        <w:t xml:space="preserve"> ) </w:t>
      </w:r>
      <w:r w:rsidR="00A5501A" w:rsidRPr="00CD7412">
        <w:rPr>
          <w:rFonts w:cstheme="minorHAnsi"/>
          <w:color w:val="000000" w:themeColor="text1"/>
          <w:sz w:val="20"/>
          <w:szCs w:val="20"/>
          <w:shd w:val="clear" w:color="auto" w:fill="FFFFFF"/>
        </w:rPr>
        <w:t>.</w:t>
      </w:r>
      <w:r w:rsidR="00A5501A" w:rsidRPr="00CD741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5 kabin przenośnych </w:t>
      </w:r>
      <w:r w:rsidR="00C442F0" w:rsidRPr="00CD741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zapewnia oferent, </w:t>
      </w:r>
      <w:r w:rsidR="00A5501A" w:rsidRPr="00CD741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jedna kabina stacjonarna </w:t>
      </w:r>
      <w:r w:rsidR="00C442F0" w:rsidRPr="00CD741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sprzęt zostanie zabudowany </w:t>
      </w:r>
      <w:r w:rsidR="00A5501A" w:rsidRPr="00CD7412">
        <w:rPr>
          <w:rFonts w:cstheme="minorHAnsi"/>
          <w:color w:val="000000" w:themeColor="text1"/>
          <w:sz w:val="24"/>
          <w:szCs w:val="24"/>
          <w:shd w:val="clear" w:color="auto" w:fill="FFFFFF"/>
        </w:rPr>
        <w:t>w pomieszczeniu wskazanym przez UJK</w:t>
      </w:r>
      <w:r w:rsidR="00C442F0" w:rsidRPr="00CD741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oraz stanowisko prowadzącego zajęcia - sprzęt zostanie zabudowany w pomieszczeniu wskazanym przez UJK</w:t>
      </w:r>
    </w:p>
    <w:p w14:paraId="43104399" w14:textId="51BCF8FE" w:rsidR="00B50064" w:rsidRPr="00C25D45" w:rsidRDefault="00B50064" w:rsidP="00B50064">
      <w:pPr>
        <w:pStyle w:val="Akapitzlist"/>
        <w:numPr>
          <w:ilvl w:val="0"/>
          <w:numId w:val="39"/>
        </w:numPr>
        <w:spacing w:after="160" w:line="259" w:lineRule="auto"/>
        <w:rPr>
          <w:rFonts w:cstheme="minorHAnsi"/>
          <w:color w:val="000000" w:themeColor="text1"/>
          <w:sz w:val="24"/>
          <w:szCs w:val="24"/>
        </w:rPr>
      </w:pPr>
      <w:r w:rsidRPr="00C25D45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Jedna </w:t>
      </w:r>
      <w:r w:rsidR="005043CB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z w/w </w:t>
      </w:r>
      <w:r w:rsidR="00A5501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kabin przenośnych </w:t>
      </w:r>
      <w:r w:rsidRPr="00C25D45">
        <w:rPr>
          <w:rFonts w:cstheme="minorHAnsi"/>
          <w:color w:val="000000" w:themeColor="text1"/>
          <w:sz w:val="24"/>
          <w:szCs w:val="24"/>
          <w:shd w:val="clear" w:color="auto" w:fill="FFFFFF"/>
        </w:rPr>
        <w:t>przystosowana dla osób z niepełnosprawnością ruchową –</w:t>
      </w:r>
      <w:r w:rsidR="00CD741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drzwi pozwalają na</w:t>
      </w:r>
      <w:r w:rsidRPr="00C25D45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wjazd wózka </w:t>
      </w:r>
    </w:p>
    <w:p w14:paraId="15296EB3" w14:textId="600CAA88" w:rsidR="005108D9" w:rsidRDefault="00B50064" w:rsidP="00FB395B">
      <w:pPr>
        <w:pStyle w:val="Bezodstpw"/>
        <w:spacing w:line="280" w:lineRule="atLeast"/>
        <w:jc w:val="both"/>
        <w:rPr>
          <w:rFonts w:ascii="Calibri" w:hAnsi="Calibri" w:cs="Calibri"/>
          <w:szCs w:val="20"/>
        </w:rPr>
      </w:pPr>
      <w:r w:rsidRPr="00C25D45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Kabiny </w:t>
      </w:r>
      <w:r w:rsidR="00AF40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przenośne </w:t>
      </w:r>
      <w:r w:rsidRPr="00C25D45">
        <w:rPr>
          <w:rFonts w:cstheme="minorHAnsi"/>
          <w:color w:val="000000" w:themeColor="text1"/>
          <w:sz w:val="24"/>
          <w:szCs w:val="24"/>
          <w:shd w:val="clear" w:color="auto" w:fill="FFFFFF"/>
        </w:rPr>
        <w:t>przeszklone, z cichą wentylacją, wnętrze obite materiałem celem wygłuszenia, usytuowane tak, by każdy student miał możliwość odbioru sygnału audio i video</w:t>
      </w:r>
      <w:r w:rsidR="00A5501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na wbudowanym w kabinie monitorze</w:t>
      </w:r>
      <w:r w:rsidR="00AF40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(jedne monitor na kabinę, łącznie 6 sztuk).</w:t>
      </w:r>
      <w:r w:rsidR="00A5501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25D45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FB395B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A5501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W kabinie </w:t>
      </w:r>
      <w:r w:rsidR="00AF403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przenośnej </w:t>
      </w:r>
      <w:r w:rsidR="00A5501A">
        <w:rPr>
          <w:rFonts w:ascii="Calibri" w:hAnsi="Calibri" w:cs="Calibri"/>
          <w:szCs w:val="20"/>
        </w:rPr>
        <w:t>b</w:t>
      </w:r>
      <w:r w:rsidR="00FB395B" w:rsidRPr="00136B44">
        <w:rPr>
          <w:rFonts w:ascii="Calibri" w:hAnsi="Calibri" w:cs="Calibri"/>
          <w:szCs w:val="20"/>
        </w:rPr>
        <w:t>lat umieszczony na  całej szerokości kabiny o głębokości 0,5m na wysokości 0,73m od podłogi pokryty materiałem wyciszającym</w:t>
      </w:r>
      <w:r w:rsidR="00FB395B">
        <w:rPr>
          <w:rFonts w:cs="Calibri"/>
          <w:szCs w:val="20"/>
        </w:rPr>
        <w:t xml:space="preserve">, </w:t>
      </w:r>
      <w:r w:rsidR="00FB395B" w:rsidRPr="00136B44">
        <w:rPr>
          <w:rFonts w:ascii="Calibri" w:hAnsi="Calibri" w:cs="Calibri"/>
          <w:szCs w:val="20"/>
        </w:rPr>
        <w:t>Wentylator cichy max 40db</w:t>
      </w:r>
      <w:r w:rsidR="00FB395B" w:rsidRPr="00136B44">
        <w:rPr>
          <w:rFonts w:ascii="Calibri" w:hAnsi="Calibri" w:cs="Calibri"/>
          <w:b/>
          <w:szCs w:val="20"/>
        </w:rPr>
        <w:t xml:space="preserve"> </w:t>
      </w:r>
      <w:r w:rsidR="00FB395B" w:rsidRPr="00136B44">
        <w:rPr>
          <w:rFonts w:ascii="Calibri" w:hAnsi="Calibri" w:cs="Calibri"/>
          <w:szCs w:val="20"/>
        </w:rPr>
        <w:t xml:space="preserve"> zapewniający całkowitą</w:t>
      </w:r>
      <w:r w:rsidR="005108D9">
        <w:rPr>
          <w:rFonts w:ascii="Calibri" w:hAnsi="Calibri" w:cs="Calibri"/>
          <w:szCs w:val="20"/>
        </w:rPr>
        <w:t xml:space="preserve"> </w:t>
      </w:r>
      <w:r w:rsidR="00FB395B" w:rsidRPr="00136B44">
        <w:rPr>
          <w:rFonts w:ascii="Calibri" w:hAnsi="Calibri" w:cs="Calibri"/>
          <w:szCs w:val="20"/>
        </w:rPr>
        <w:t>wymianę powietrza minimum 7 razy w ciągu godziny</w:t>
      </w:r>
      <w:r w:rsidR="00A5501A">
        <w:rPr>
          <w:rFonts w:ascii="Calibri" w:hAnsi="Calibri" w:cs="Calibri"/>
          <w:szCs w:val="20"/>
        </w:rPr>
        <w:t>. W kabinie stacjonarnej znajduje się już blat i wentylacja</w:t>
      </w:r>
      <w:r w:rsidR="00AF4032">
        <w:rPr>
          <w:rFonts w:ascii="Calibri" w:hAnsi="Calibri" w:cs="Calibri"/>
          <w:szCs w:val="20"/>
        </w:rPr>
        <w:t xml:space="preserve"> a jej kubatura pozwala na swobodną pracę tłumacza-studenta</w:t>
      </w:r>
      <w:r w:rsidR="00A5501A">
        <w:rPr>
          <w:rFonts w:ascii="Calibri" w:hAnsi="Calibri" w:cs="Calibri"/>
          <w:szCs w:val="20"/>
        </w:rPr>
        <w:t xml:space="preserve">. </w:t>
      </w:r>
    </w:p>
    <w:p w14:paraId="0570E560" w14:textId="21C80A1E" w:rsidR="00FB395B" w:rsidRPr="00136B44" w:rsidRDefault="00FB395B" w:rsidP="00CD7412">
      <w:pPr>
        <w:pStyle w:val="Bezodstpw"/>
        <w:spacing w:line="280" w:lineRule="atLeast"/>
        <w:jc w:val="both"/>
        <w:rPr>
          <w:rFonts w:ascii="Calibri" w:hAnsi="Calibri" w:cs="Calibri"/>
          <w:szCs w:val="20"/>
        </w:rPr>
      </w:pPr>
      <w:r w:rsidRPr="00136B44">
        <w:rPr>
          <w:rFonts w:ascii="Calibri" w:hAnsi="Calibri" w:cs="Calibri"/>
          <w:szCs w:val="20"/>
        </w:rPr>
        <w:t>D</w:t>
      </w:r>
      <w:r w:rsidR="00A5501A">
        <w:rPr>
          <w:rFonts w:ascii="Calibri" w:hAnsi="Calibri" w:cs="Calibri"/>
          <w:szCs w:val="20"/>
        </w:rPr>
        <w:t>o każdej kabiny d</w:t>
      </w:r>
      <w:r w:rsidRPr="00136B44">
        <w:rPr>
          <w:rFonts w:ascii="Calibri" w:hAnsi="Calibri" w:cs="Calibri"/>
          <w:szCs w:val="20"/>
        </w:rPr>
        <w:t>wa obrotowe, przesuwane fotele</w:t>
      </w:r>
      <w:r w:rsidR="005108D9">
        <w:rPr>
          <w:rFonts w:ascii="Calibri" w:hAnsi="Calibri" w:cs="Calibri"/>
          <w:szCs w:val="20"/>
        </w:rPr>
        <w:t xml:space="preserve"> na każdą kabinę</w:t>
      </w:r>
      <w:r w:rsidRPr="00136B44">
        <w:rPr>
          <w:rFonts w:ascii="Calibri" w:hAnsi="Calibri" w:cs="Calibri"/>
          <w:szCs w:val="20"/>
        </w:rPr>
        <w:t>:</w:t>
      </w:r>
      <w:r w:rsidR="005108D9">
        <w:rPr>
          <w:rFonts w:ascii="Calibri" w:hAnsi="Calibri" w:cs="Calibri"/>
          <w:szCs w:val="20"/>
        </w:rPr>
        <w:t xml:space="preserve">  r</w:t>
      </w:r>
      <w:r w:rsidRPr="00136B44">
        <w:rPr>
          <w:rFonts w:ascii="Calibri" w:hAnsi="Calibri" w:cs="Calibri"/>
          <w:szCs w:val="20"/>
        </w:rPr>
        <w:t>egulowana wysokość</w:t>
      </w:r>
      <w:r w:rsidR="005108D9">
        <w:rPr>
          <w:rFonts w:ascii="Calibri" w:hAnsi="Calibri" w:cs="Calibri"/>
          <w:szCs w:val="20"/>
        </w:rPr>
        <w:t>, r</w:t>
      </w:r>
      <w:r w:rsidRPr="00136B44">
        <w:rPr>
          <w:rFonts w:ascii="Calibri" w:hAnsi="Calibri" w:cs="Calibri"/>
          <w:szCs w:val="20"/>
        </w:rPr>
        <w:t>egulowane oparcie</w:t>
      </w:r>
      <w:r w:rsidR="005108D9">
        <w:rPr>
          <w:rFonts w:ascii="Calibri" w:hAnsi="Calibri" w:cs="Calibri"/>
          <w:szCs w:val="20"/>
        </w:rPr>
        <w:t>, p</w:t>
      </w:r>
      <w:r w:rsidRPr="00136B44">
        <w:rPr>
          <w:rFonts w:ascii="Calibri" w:hAnsi="Calibri" w:cs="Calibri"/>
          <w:szCs w:val="20"/>
        </w:rPr>
        <w:t>odłokietniki</w:t>
      </w:r>
      <w:r w:rsidR="005108D9">
        <w:rPr>
          <w:rFonts w:ascii="Calibri" w:hAnsi="Calibri" w:cs="Calibri"/>
          <w:szCs w:val="20"/>
        </w:rPr>
        <w:t>,  k</w:t>
      </w:r>
      <w:r w:rsidRPr="00136B44">
        <w:rPr>
          <w:rFonts w:ascii="Calibri" w:hAnsi="Calibri" w:cs="Calibri"/>
          <w:szCs w:val="20"/>
        </w:rPr>
        <w:t>ółka nie powodujące hałasu</w:t>
      </w:r>
      <w:r w:rsidR="00A5501A">
        <w:rPr>
          <w:rFonts w:ascii="Calibri" w:hAnsi="Calibri" w:cs="Calibri"/>
          <w:szCs w:val="20"/>
        </w:rPr>
        <w:t xml:space="preserve"> oraz dodatkowo fotel w/w/ dla prowadzącego zajęcia. </w:t>
      </w:r>
    </w:p>
    <w:p w14:paraId="61FE20BE" w14:textId="68752712" w:rsidR="00B50064" w:rsidRPr="00CD7412" w:rsidRDefault="00B50064" w:rsidP="00CD7412">
      <w:pPr>
        <w:pStyle w:val="Bezodstpw"/>
        <w:spacing w:line="280" w:lineRule="atLeast"/>
        <w:jc w:val="both"/>
        <w:rPr>
          <w:rFonts w:cs="Calibri"/>
          <w:b/>
          <w:szCs w:val="20"/>
        </w:rPr>
      </w:pPr>
      <w:bookmarkStart w:id="0" w:name="_GoBack"/>
      <w:bookmarkEnd w:id="0"/>
    </w:p>
    <w:p w14:paraId="6D3B02E5" w14:textId="77777777" w:rsidR="00B50064" w:rsidRPr="00C25D45" w:rsidRDefault="00B50064" w:rsidP="00B50064">
      <w:pPr>
        <w:pStyle w:val="Akapitzlist"/>
        <w:numPr>
          <w:ilvl w:val="0"/>
          <w:numId w:val="39"/>
        </w:numPr>
        <w:spacing w:after="160" w:line="259" w:lineRule="auto"/>
        <w:rPr>
          <w:rFonts w:cstheme="minorHAnsi"/>
          <w:color w:val="000000" w:themeColor="text1"/>
          <w:sz w:val="24"/>
          <w:szCs w:val="24"/>
        </w:rPr>
      </w:pPr>
      <w:r w:rsidRPr="00C25D45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Każda kabina dla studenta wyposażona w pulpit (2 sztuki na kabinę, 12 w sumie) systemowy do odbioru dźwięku do tłumaczenia i nadawania </w:t>
      </w:r>
      <w:proofErr w:type="spellStart"/>
      <w:r w:rsidRPr="00C25D45">
        <w:rPr>
          <w:rFonts w:cstheme="minorHAnsi"/>
          <w:color w:val="000000" w:themeColor="text1"/>
          <w:sz w:val="24"/>
          <w:szCs w:val="24"/>
          <w:shd w:val="clear" w:color="auto" w:fill="FFFFFF"/>
        </w:rPr>
        <w:t>translatu</w:t>
      </w:r>
      <w:proofErr w:type="spellEnd"/>
      <w:r w:rsidRPr="00C25D45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ze słuchawkami oraz mikrofonem. </w:t>
      </w:r>
    </w:p>
    <w:p w14:paraId="0BEAFE49" w14:textId="77777777" w:rsidR="00B50064" w:rsidRPr="00C25D45" w:rsidRDefault="00B50064" w:rsidP="00B50064">
      <w:pPr>
        <w:pStyle w:val="Akapitzlist"/>
        <w:numPr>
          <w:ilvl w:val="0"/>
          <w:numId w:val="39"/>
        </w:numPr>
        <w:spacing w:after="160" w:line="259" w:lineRule="auto"/>
        <w:rPr>
          <w:rFonts w:cstheme="minorHAnsi"/>
          <w:color w:val="000000" w:themeColor="text1"/>
          <w:sz w:val="24"/>
          <w:szCs w:val="24"/>
        </w:rPr>
      </w:pPr>
      <w:r w:rsidRPr="00C25D45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Stanowiska przystosowane do wykonywania tłumaczeń symultanicznych. </w:t>
      </w:r>
      <w:r w:rsidRPr="00C25D45">
        <w:rPr>
          <w:rStyle w:val="fontstyle01"/>
          <w:rFonts w:asciiTheme="minorHAnsi" w:hAnsiTheme="minorHAnsi" w:cstheme="minorHAnsi"/>
          <w:sz w:val="24"/>
          <w:szCs w:val="24"/>
        </w:rPr>
        <w:t>Koniecznym warunkiem technicznym jest to, by studenci nie słyszeli własnego głosu we własnych słuchawkach, jak to ma miejsce w laboratorium fonetycznym. Musi istnieć możliwość regulacji przez każdego studenta:</w:t>
      </w:r>
      <w:r w:rsidRPr="00C25D45">
        <w:rPr>
          <w:rFonts w:cstheme="minorHAnsi"/>
          <w:color w:val="000000"/>
          <w:sz w:val="24"/>
          <w:szCs w:val="24"/>
        </w:rPr>
        <w:br/>
      </w:r>
      <w:r w:rsidRPr="00C25D45">
        <w:rPr>
          <w:rStyle w:val="fontstyle01"/>
          <w:rFonts w:asciiTheme="minorHAnsi" w:hAnsiTheme="minorHAnsi" w:cstheme="minorHAnsi"/>
          <w:sz w:val="24"/>
          <w:szCs w:val="24"/>
        </w:rPr>
        <w:t>a) poziomu natężenia sygnału wejściowego;</w:t>
      </w:r>
      <w:r w:rsidRPr="00C25D45">
        <w:rPr>
          <w:rFonts w:cstheme="minorHAnsi"/>
          <w:color w:val="000000"/>
          <w:sz w:val="24"/>
          <w:szCs w:val="24"/>
        </w:rPr>
        <w:br/>
      </w:r>
      <w:r w:rsidRPr="00C25D45">
        <w:rPr>
          <w:rStyle w:val="fontstyle01"/>
          <w:rFonts w:asciiTheme="minorHAnsi" w:hAnsiTheme="minorHAnsi" w:cstheme="minorHAnsi"/>
          <w:sz w:val="24"/>
          <w:szCs w:val="24"/>
        </w:rPr>
        <w:t>b) poziomu nasycenia tonami wysokimi;</w:t>
      </w:r>
      <w:r w:rsidRPr="00C25D45">
        <w:rPr>
          <w:rFonts w:cstheme="minorHAnsi"/>
          <w:color w:val="000000"/>
          <w:sz w:val="24"/>
          <w:szCs w:val="24"/>
        </w:rPr>
        <w:br/>
      </w:r>
      <w:r w:rsidRPr="00C25D45">
        <w:rPr>
          <w:rStyle w:val="fontstyle01"/>
          <w:rFonts w:asciiTheme="minorHAnsi" w:hAnsiTheme="minorHAnsi" w:cstheme="minorHAnsi"/>
          <w:sz w:val="24"/>
          <w:szCs w:val="24"/>
        </w:rPr>
        <w:t>c) poziomu nasycenia tonami niskimi.</w:t>
      </w:r>
    </w:p>
    <w:p w14:paraId="5129E9FF" w14:textId="57328874" w:rsidR="00B50064" w:rsidRPr="00C25D45" w:rsidRDefault="00B50064" w:rsidP="00B50064">
      <w:pPr>
        <w:pStyle w:val="Akapitzlist"/>
        <w:numPr>
          <w:ilvl w:val="0"/>
          <w:numId w:val="39"/>
        </w:numPr>
        <w:spacing w:after="160" w:line="259" w:lineRule="auto"/>
        <w:rPr>
          <w:rFonts w:cstheme="minorHAnsi"/>
          <w:color w:val="000000" w:themeColor="text1"/>
          <w:sz w:val="24"/>
          <w:szCs w:val="24"/>
        </w:rPr>
      </w:pPr>
      <w:r w:rsidRPr="00C25D45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Dodatkowo  gniazdo elektryczne na laptopy studentów, lampkę  oraz widoczność multimediów –monitor w każdej kabinie </w:t>
      </w:r>
      <w:r w:rsidRPr="00C25D45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="005043CB">
        <w:rPr>
          <w:rFonts w:cstheme="minorHAnsi"/>
          <w:color w:val="000000" w:themeColor="text1"/>
          <w:sz w:val="24"/>
          <w:szCs w:val="24"/>
          <w:shd w:val="clear" w:color="auto" w:fill="FFFFFF"/>
        </w:rPr>
        <w:lastRenderedPageBreak/>
        <w:t>SALA</w:t>
      </w:r>
      <w:r w:rsidR="00CD7412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wybrana do instalacji:</w:t>
      </w:r>
      <w:r w:rsidR="002B6768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Dołączony jest rzut Sali, w której system ma być zabudowany. Zaznaczone miejsca proponowanej lokalizacji kabin przenośnych – 5 sztuk (z naddatkiem). Kabina stacjonarna zabudowana będzie w mniejszym stałym pomieszczeniu w Sali – spełnia warunki do pracy tłumacza (uprzednio używane jako studio radiowe z odpowiednia kubatura i wentylacją).   Stanowisko pracy prowadzącego zajęcia w większym, stałym </w:t>
      </w:r>
      <w:r w:rsidR="006A4B0C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pomieszczeniu. </w:t>
      </w:r>
      <w:r w:rsidR="002B6768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Sala wyposażona w instalację elektryczną i okablowanie internetowe. </w:t>
      </w:r>
      <w:r w:rsidRPr="00C25D45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</w:p>
    <w:p w14:paraId="5002AD4F" w14:textId="48A9C134" w:rsidR="00B50064" w:rsidRPr="00C25D45" w:rsidRDefault="00B50064" w:rsidP="00B50064">
      <w:pPr>
        <w:pStyle w:val="Akapitzlist"/>
        <w:numPr>
          <w:ilvl w:val="0"/>
          <w:numId w:val="39"/>
        </w:numPr>
        <w:spacing w:after="160" w:line="259" w:lineRule="auto"/>
        <w:rPr>
          <w:rFonts w:cstheme="minorHAnsi"/>
          <w:color w:val="000000" w:themeColor="text1"/>
          <w:sz w:val="24"/>
          <w:szCs w:val="24"/>
        </w:rPr>
      </w:pPr>
      <w:r w:rsidRPr="00C25D45">
        <w:rPr>
          <w:rFonts w:cstheme="minorHAnsi"/>
          <w:color w:val="000000" w:themeColor="text1"/>
          <w:sz w:val="24"/>
          <w:szCs w:val="24"/>
          <w:shd w:val="clear" w:color="auto" w:fill="FFFFFF"/>
        </w:rPr>
        <w:t>jedno stanowisko dla prowadzącego zajęcia</w:t>
      </w:r>
      <w:r w:rsidR="00A5501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we wskazanym pomieszczeniu </w:t>
      </w:r>
      <w:r w:rsidRPr="00C25D45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</w:r>
      <w:r w:rsidRPr="00C25D45">
        <w:rPr>
          <w:rFonts w:cstheme="minorHAnsi"/>
          <w:color w:val="000000" w:themeColor="text1"/>
          <w:sz w:val="24"/>
          <w:szCs w:val="24"/>
        </w:rPr>
        <w:t xml:space="preserve">- </w:t>
      </w:r>
      <w:r w:rsidR="00A5501A">
        <w:rPr>
          <w:rFonts w:cstheme="minorHAnsi"/>
          <w:color w:val="000000" w:themeColor="text1"/>
          <w:sz w:val="24"/>
          <w:szCs w:val="24"/>
        </w:rPr>
        <w:t xml:space="preserve">pomieszczenie dla prowadzącego wyposażone jest </w:t>
      </w:r>
      <w:r w:rsidRPr="00C25D45">
        <w:rPr>
          <w:rFonts w:cstheme="minorHAnsi"/>
          <w:color w:val="000000" w:themeColor="text1"/>
          <w:sz w:val="24"/>
          <w:szCs w:val="24"/>
        </w:rPr>
        <w:t xml:space="preserve">zestaw meblowy </w:t>
      </w:r>
      <w:r w:rsidR="00A5501A">
        <w:rPr>
          <w:rFonts w:cstheme="minorHAnsi"/>
          <w:color w:val="000000" w:themeColor="text1"/>
          <w:sz w:val="24"/>
          <w:szCs w:val="24"/>
        </w:rPr>
        <w:t xml:space="preserve">do ponownego wykorzystania </w:t>
      </w:r>
    </w:p>
    <w:p w14:paraId="11BF8918" w14:textId="77777777" w:rsidR="00B50064" w:rsidRPr="00C25D45" w:rsidRDefault="00B50064" w:rsidP="00B50064">
      <w:pPr>
        <w:pStyle w:val="Akapitzlist"/>
        <w:rPr>
          <w:rFonts w:cstheme="minorHAnsi"/>
          <w:color w:val="000000" w:themeColor="text1"/>
          <w:sz w:val="24"/>
          <w:szCs w:val="24"/>
        </w:rPr>
      </w:pPr>
      <w:r w:rsidRPr="00C25D45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- komputer systemowy (jednostka centralna sterująca) w konfiguracji sprzętowej dedykowanej do obsługi systemu laboratorium do tłumaczeń symultanicznych ze słuchawkami, niezbędnymi peryferiami wraz z niezbędnym oprogramowaniem </w:t>
      </w:r>
      <w:r w:rsidRPr="00C25D45">
        <w:rPr>
          <w:rFonts w:cstheme="minorHAnsi"/>
          <w:color w:val="000000" w:themeColor="text1"/>
          <w:sz w:val="24"/>
          <w:szCs w:val="24"/>
          <w:shd w:val="clear" w:color="auto" w:fill="FFFFFF"/>
        </w:rPr>
        <w:br/>
        <w:t xml:space="preserve">- </w:t>
      </w:r>
      <w:r w:rsidRPr="00C25D45">
        <w:rPr>
          <w:rFonts w:cstheme="minorHAnsi"/>
          <w:color w:val="000000" w:themeColor="text1"/>
          <w:sz w:val="24"/>
          <w:szCs w:val="24"/>
        </w:rPr>
        <w:t xml:space="preserve">system z założenia ma być otwarty w architekturze pozwalającej na dalszą rozbudowę jeżeli zaistnieją takie potrzeby </w:t>
      </w:r>
      <w:r w:rsidRPr="00C25D45">
        <w:rPr>
          <w:rFonts w:cstheme="minorHAnsi"/>
          <w:color w:val="000000" w:themeColor="text1"/>
          <w:sz w:val="24"/>
          <w:szCs w:val="24"/>
        </w:rPr>
        <w:br/>
        <w:t xml:space="preserve">- </w:t>
      </w:r>
      <w:r w:rsidRPr="00C25D45">
        <w:rPr>
          <w:rStyle w:val="fontstyle01"/>
          <w:rFonts w:asciiTheme="minorHAnsi" w:hAnsiTheme="minorHAnsi" w:cstheme="minorHAnsi"/>
          <w:sz w:val="24"/>
          <w:szCs w:val="24"/>
        </w:rPr>
        <w:t>Stanowisko nauczyciela powinno umożliwiać sterowanie całym systemem za pomocą komputera, wybór dowolnej kabiny do podsłuchu lub konwersacji, wybór dowolnego kanału do podsłuchu, komunikacji z pojedynczym studentem i cała grupą.</w:t>
      </w:r>
      <w:r w:rsidRPr="00C25D45">
        <w:rPr>
          <w:rFonts w:cstheme="minorHAnsi"/>
          <w:color w:val="000000" w:themeColor="text1"/>
          <w:sz w:val="24"/>
          <w:szCs w:val="24"/>
        </w:rPr>
        <w:br/>
        <w:t xml:space="preserve">- </w:t>
      </w:r>
      <w:r w:rsidRPr="00C25D45">
        <w:rPr>
          <w:rStyle w:val="fontstyle01"/>
          <w:rFonts w:asciiTheme="minorHAnsi" w:hAnsiTheme="minorHAnsi" w:cstheme="minorHAnsi"/>
          <w:sz w:val="24"/>
          <w:szCs w:val="24"/>
        </w:rPr>
        <w:t xml:space="preserve">Nauczyciel dokonuje selektywnego, ukrytego odsłuchu wybranych studentów. </w:t>
      </w:r>
      <w:r w:rsidRPr="00C25D45">
        <w:rPr>
          <w:rFonts w:cstheme="minorHAnsi"/>
          <w:color w:val="000000" w:themeColor="text1"/>
          <w:sz w:val="24"/>
          <w:szCs w:val="24"/>
        </w:rPr>
        <w:br/>
        <w:t xml:space="preserve">- nagrywanie: </w:t>
      </w:r>
      <w:r w:rsidRPr="00C25D45">
        <w:rPr>
          <w:rStyle w:val="fontstyle01"/>
          <w:rFonts w:asciiTheme="minorHAnsi" w:hAnsiTheme="minorHAnsi" w:cstheme="minorHAnsi"/>
          <w:sz w:val="24"/>
          <w:szCs w:val="24"/>
        </w:rPr>
        <w:t xml:space="preserve">Sygnał, który odbiera nauczyciel, może być zarejestrowany w postaci cyfrowej. Powinna być  </w:t>
      </w:r>
      <w:r w:rsidRPr="00C25D45">
        <w:rPr>
          <w:rFonts w:cstheme="minorHAnsi"/>
          <w:color w:val="000000" w:themeColor="text1"/>
          <w:sz w:val="24"/>
          <w:szCs w:val="24"/>
        </w:rPr>
        <w:t xml:space="preserve">możliwość nagrywania w systemie bez konieczności wykorzystywania zewnętrznych nagrywarek- możliwość nagrywania i pracy nad ścieżkami audio – oryginał / </w:t>
      </w:r>
      <w:proofErr w:type="spellStart"/>
      <w:r w:rsidRPr="00C25D45">
        <w:rPr>
          <w:rFonts w:cstheme="minorHAnsi"/>
          <w:color w:val="000000" w:themeColor="text1"/>
          <w:sz w:val="24"/>
          <w:szCs w:val="24"/>
        </w:rPr>
        <w:t>translat</w:t>
      </w:r>
      <w:proofErr w:type="spellEnd"/>
      <w:r w:rsidRPr="00C25D45">
        <w:rPr>
          <w:rFonts w:cstheme="minorHAnsi"/>
          <w:color w:val="000000" w:themeColor="text1"/>
          <w:sz w:val="24"/>
          <w:szCs w:val="24"/>
        </w:rPr>
        <w:t xml:space="preserve"> / mix i udostępniania studentom nagrań </w:t>
      </w:r>
      <w:r w:rsidRPr="00C25D45">
        <w:rPr>
          <w:rFonts w:cstheme="minorHAnsi"/>
          <w:color w:val="000000" w:themeColor="text1"/>
          <w:sz w:val="24"/>
          <w:szCs w:val="24"/>
        </w:rPr>
        <w:br/>
        <w:t xml:space="preserve">- </w:t>
      </w:r>
      <w:r w:rsidRPr="00C25D45">
        <w:rPr>
          <w:rStyle w:val="fontstyle01"/>
          <w:rFonts w:asciiTheme="minorHAnsi" w:hAnsiTheme="minorHAnsi" w:cstheme="minorHAnsi"/>
          <w:sz w:val="24"/>
          <w:szCs w:val="24"/>
        </w:rPr>
        <w:t xml:space="preserve">Studenci na wybranych ze stanowiskach  tłumaczą komunikat podawany kanałem audio. Tłumaczenie może być słyszane przez pozostałych studentów – ocena </w:t>
      </w:r>
      <w:proofErr w:type="spellStart"/>
      <w:r w:rsidRPr="00C25D45">
        <w:rPr>
          <w:rStyle w:val="fontstyle01"/>
          <w:rFonts w:asciiTheme="minorHAnsi" w:hAnsiTheme="minorHAnsi" w:cstheme="minorHAnsi"/>
          <w:sz w:val="24"/>
          <w:szCs w:val="24"/>
        </w:rPr>
        <w:t>peer</w:t>
      </w:r>
      <w:proofErr w:type="spellEnd"/>
      <w:r w:rsidRPr="00C25D45">
        <w:rPr>
          <w:rStyle w:val="fontstyle01"/>
          <w:rFonts w:asciiTheme="minorHAnsi" w:hAnsiTheme="minorHAnsi" w:cstheme="minorHAnsi"/>
          <w:sz w:val="24"/>
          <w:szCs w:val="24"/>
        </w:rPr>
        <w:t>-to-</w:t>
      </w:r>
      <w:proofErr w:type="spellStart"/>
      <w:r w:rsidRPr="00C25D45">
        <w:rPr>
          <w:rStyle w:val="fontstyle01"/>
          <w:rFonts w:asciiTheme="minorHAnsi" w:hAnsiTheme="minorHAnsi" w:cstheme="minorHAnsi"/>
          <w:sz w:val="24"/>
          <w:szCs w:val="24"/>
        </w:rPr>
        <w:t>peer</w:t>
      </w:r>
      <w:proofErr w:type="spellEnd"/>
      <w:r w:rsidRPr="00C25D45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r w:rsidRPr="00C25D45">
        <w:rPr>
          <w:rStyle w:val="fontstyle01"/>
          <w:rFonts w:asciiTheme="minorHAnsi" w:hAnsiTheme="minorHAnsi" w:cstheme="minorHAnsi"/>
          <w:sz w:val="24"/>
          <w:szCs w:val="24"/>
        </w:rPr>
        <w:br/>
        <w:t xml:space="preserve">- Można podzielić studentów na grupy pracujące w trybie translacji i re-translacji </w:t>
      </w:r>
    </w:p>
    <w:p w14:paraId="7BFB0594" w14:textId="77777777" w:rsidR="00B50064" w:rsidRPr="00C25D45" w:rsidRDefault="00B50064" w:rsidP="00B50064">
      <w:pPr>
        <w:pStyle w:val="Akapitzlist"/>
        <w:numPr>
          <w:ilvl w:val="0"/>
          <w:numId w:val="39"/>
        </w:numPr>
        <w:spacing w:after="160" w:line="259" w:lineRule="auto"/>
        <w:rPr>
          <w:rFonts w:cstheme="minorHAnsi"/>
          <w:color w:val="000000" w:themeColor="text1"/>
          <w:sz w:val="24"/>
          <w:szCs w:val="24"/>
        </w:rPr>
      </w:pPr>
      <w:r w:rsidRPr="00C25D45">
        <w:rPr>
          <w:rFonts w:cstheme="minorHAnsi"/>
          <w:color w:val="000000" w:themeColor="text1"/>
          <w:sz w:val="24"/>
          <w:szCs w:val="24"/>
        </w:rPr>
        <w:t xml:space="preserve">laptop do prezentacji multimedialnych widocznych na rzutniku / monitorach, laptop z możliwością nadania dźwięku do systemu do nauki tłumaczeń i wyświetlenia filmów / </w:t>
      </w:r>
      <w:r w:rsidRPr="00C25D45">
        <w:rPr>
          <w:rFonts w:cstheme="minorHAnsi"/>
          <w:color w:val="000000" w:themeColor="text1"/>
          <w:sz w:val="24"/>
          <w:szCs w:val="24"/>
        </w:rPr>
        <w:br/>
        <w:t xml:space="preserve">prezentacji multimedialnych i podobnych imitujących prowadzenie konferencji </w:t>
      </w:r>
    </w:p>
    <w:p w14:paraId="6811F0E1" w14:textId="77777777" w:rsidR="00B50064" w:rsidRPr="00C25D45" w:rsidRDefault="00B50064" w:rsidP="00B50064">
      <w:pPr>
        <w:pStyle w:val="Akapitzlist"/>
        <w:numPr>
          <w:ilvl w:val="0"/>
          <w:numId w:val="39"/>
        </w:numPr>
        <w:spacing w:after="160" w:line="259" w:lineRule="auto"/>
        <w:rPr>
          <w:rFonts w:cstheme="minorHAnsi"/>
          <w:color w:val="000000" w:themeColor="text1"/>
          <w:sz w:val="24"/>
          <w:szCs w:val="24"/>
        </w:rPr>
      </w:pPr>
      <w:r w:rsidRPr="00C25D45">
        <w:rPr>
          <w:rFonts w:cstheme="minorHAnsi"/>
          <w:color w:val="000000" w:themeColor="text1"/>
          <w:sz w:val="24"/>
          <w:szCs w:val="24"/>
        </w:rPr>
        <w:t xml:space="preserve">możliwość prowadzenia prezentacji na żywo do mikrofonu / podłączenia do systemu dźwięku </w:t>
      </w:r>
      <w:proofErr w:type="spellStart"/>
      <w:r w:rsidRPr="00C25D45">
        <w:rPr>
          <w:rFonts w:cstheme="minorHAnsi"/>
          <w:color w:val="000000" w:themeColor="text1"/>
          <w:sz w:val="24"/>
          <w:szCs w:val="24"/>
        </w:rPr>
        <w:t>line</w:t>
      </w:r>
      <w:proofErr w:type="spellEnd"/>
      <w:r w:rsidRPr="00C25D45">
        <w:rPr>
          <w:rFonts w:cstheme="minorHAnsi"/>
          <w:color w:val="000000" w:themeColor="text1"/>
          <w:sz w:val="24"/>
          <w:szCs w:val="24"/>
        </w:rPr>
        <w:t xml:space="preserve"> in celem tłumaczenia przez studentów </w:t>
      </w:r>
    </w:p>
    <w:p w14:paraId="1352DA28" w14:textId="77777777" w:rsidR="00B50064" w:rsidRPr="00C25D45" w:rsidRDefault="00B50064" w:rsidP="00B50064">
      <w:pPr>
        <w:pStyle w:val="Akapitzlist"/>
        <w:numPr>
          <w:ilvl w:val="0"/>
          <w:numId w:val="39"/>
        </w:numPr>
        <w:spacing w:after="160" w:line="259" w:lineRule="auto"/>
        <w:rPr>
          <w:rFonts w:cstheme="minorHAnsi"/>
          <w:color w:val="000000" w:themeColor="text1"/>
          <w:sz w:val="24"/>
          <w:szCs w:val="24"/>
        </w:rPr>
      </w:pPr>
      <w:r w:rsidRPr="00C25D45">
        <w:rPr>
          <w:rFonts w:cstheme="minorHAnsi"/>
          <w:color w:val="000000" w:themeColor="text1"/>
          <w:sz w:val="24"/>
          <w:szCs w:val="24"/>
        </w:rPr>
        <w:t xml:space="preserve">rzutnik i ekran projekcyjny widoczny ze wszystkich kabin jeżeli widoczny ze wszystkich kabin (opcja preferowana) / 6 monitorów – po jednym do każdej kabiny </w:t>
      </w:r>
    </w:p>
    <w:p w14:paraId="6C87F204" w14:textId="77777777" w:rsidR="00B50064" w:rsidRPr="00C25D45" w:rsidRDefault="00B50064" w:rsidP="00B50064">
      <w:pPr>
        <w:pStyle w:val="Akapitzlist"/>
        <w:numPr>
          <w:ilvl w:val="0"/>
          <w:numId w:val="39"/>
        </w:numPr>
        <w:spacing w:after="160" w:line="259" w:lineRule="auto"/>
        <w:rPr>
          <w:rFonts w:cstheme="minorHAnsi"/>
          <w:color w:val="000000" w:themeColor="text1"/>
          <w:sz w:val="24"/>
          <w:szCs w:val="24"/>
        </w:rPr>
      </w:pPr>
      <w:r w:rsidRPr="00C25D45">
        <w:rPr>
          <w:rFonts w:cstheme="minorHAnsi"/>
          <w:color w:val="000000" w:themeColor="text1"/>
          <w:sz w:val="24"/>
          <w:szCs w:val="24"/>
        </w:rPr>
        <w:t>niezbędne okablowanie, złącza i elementy infrastruktury konieczne do zamontowania kompletnego laboratorium</w:t>
      </w:r>
    </w:p>
    <w:p w14:paraId="365C7A37" w14:textId="77777777" w:rsidR="00B50064" w:rsidRPr="00C25D45" w:rsidRDefault="00B50064" w:rsidP="00B50064">
      <w:pPr>
        <w:pStyle w:val="Akapitzlist"/>
        <w:rPr>
          <w:rFonts w:cstheme="minorHAnsi"/>
          <w:color w:val="000000" w:themeColor="text1"/>
          <w:sz w:val="24"/>
          <w:szCs w:val="24"/>
        </w:rPr>
      </w:pPr>
    </w:p>
    <w:p w14:paraId="14C96613" w14:textId="77777777" w:rsidR="00B50064" w:rsidRPr="00C25D45" w:rsidRDefault="00B50064" w:rsidP="00B50064">
      <w:pPr>
        <w:rPr>
          <w:rFonts w:cstheme="minorHAnsi"/>
          <w:color w:val="000000" w:themeColor="text1"/>
          <w:sz w:val="24"/>
          <w:szCs w:val="24"/>
        </w:rPr>
      </w:pPr>
      <w:r w:rsidRPr="00B50064">
        <w:rPr>
          <w:rFonts w:cstheme="minorHAnsi"/>
          <w:b/>
          <w:i/>
          <w:color w:val="000000" w:themeColor="text1"/>
          <w:sz w:val="24"/>
          <w:szCs w:val="24"/>
          <w:u w:val="single"/>
          <w:shd w:val="clear" w:color="auto" w:fill="FFFFFF"/>
        </w:rPr>
        <w:t>uwagi dodatkowe:</w:t>
      </w:r>
      <w:r w:rsidRPr="00B50064">
        <w:rPr>
          <w:rFonts w:cstheme="minorHAnsi"/>
          <w:b/>
          <w:i/>
          <w:color w:val="000000" w:themeColor="text1"/>
          <w:sz w:val="24"/>
          <w:szCs w:val="24"/>
          <w:u w:val="single"/>
          <w:shd w:val="clear" w:color="auto" w:fill="FFFFFF"/>
        </w:rPr>
        <w:br/>
      </w:r>
      <w:r w:rsidRPr="00C25D45">
        <w:rPr>
          <w:rFonts w:cstheme="minorHAnsi"/>
          <w:color w:val="000000" w:themeColor="text1"/>
          <w:sz w:val="24"/>
          <w:szCs w:val="24"/>
        </w:rPr>
        <w:t xml:space="preserve">- system oparty bardziej o software niż hardware – minimalizacja elementów mechanicznych i tym samym uszkodzeń mechanicznych </w:t>
      </w:r>
      <w:r w:rsidRPr="00C25D45">
        <w:rPr>
          <w:rFonts w:cstheme="minorHAnsi"/>
          <w:color w:val="000000" w:themeColor="text1"/>
          <w:sz w:val="24"/>
          <w:szCs w:val="24"/>
        </w:rPr>
        <w:br/>
      </w:r>
      <w:r w:rsidRPr="00C25D45">
        <w:rPr>
          <w:rFonts w:cstheme="minorHAnsi"/>
          <w:color w:val="000000" w:themeColor="text1"/>
          <w:sz w:val="24"/>
          <w:szCs w:val="24"/>
        </w:rPr>
        <w:lastRenderedPageBreak/>
        <w:t>- system otwarty w architekturze pozwalający na dalszą rozbudowę</w:t>
      </w:r>
      <w:r w:rsidRPr="00C25D45">
        <w:rPr>
          <w:rFonts w:cstheme="minorHAnsi"/>
          <w:color w:val="000000" w:themeColor="text1"/>
          <w:sz w:val="24"/>
          <w:szCs w:val="24"/>
        </w:rPr>
        <w:br/>
        <w:t xml:space="preserve">- dostępność powiązanej aplikacji internetowej pozwalającej na uzupełnienie zajęć laboratoryjnych o komponent zdalny </w:t>
      </w:r>
      <w:r w:rsidRPr="00C25D45">
        <w:rPr>
          <w:rFonts w:cstheme="minorHAnsi"/>
          <w:color w:val="000000" w:themeColor="text1"/>
          <w:sz w:val="24"/>
          <w:szCs w:val="24"/>
        </w:rPr>
        <w:br/>
        <w:t>- dostępność zasobów sieciowych do nauki tłumaczeń powiązanych z laboratorium dla wykładowców i studentów</w:t>
      </w:r>
    </w:p>
    <w:p w14:paraId="0D5DB56E" w14:textId="77777777" w:rsidR="00B50064" w:rsidRPr="00C25D45" w:rsidRDefault="00B50064" w:rsidP="00B50064">
      <w:pPr>
        <w:jc w:val="center"/>
        <w:rPr>
          <w:b/>
          <w:sz w:val="32"/>
          <w:szCs w:val="32"/>
        </w:rPr>
      </w:pPr>
      <w:r w:rsidRPr="00C25D45">
        <w:rPr>
          <w:rFonts w:cstheme="minorHAnsi"/>
          <w:color w:val="000000" w:themeColor="text1"/>
          <w:sz w:val="24"/>
          <w:szCs w:val="24"/>
        </w:rPr>
        <w:br/>
      </w:r>
      <w:r w:rsidRPr="00C25D45">
        <w:rPr>
          <w:rFonts w:cstheme="minorHAnsi"/>
          <w:color w:val="000000" w:themeColor="text1"/>
          <w:sz w:val="24"/>
          <w:szCs w:val="24"/>
        </w:rPr>
        <w:br/>
      </w:r>
      <w:r w:rsidRPr="00C25D45">
        <w:rPr>
          <w:b/>
          <w:sz w:val="32"/>
          <w:szCs w:val="32"/>
        </w:rPr>
        <w:t>Opis techniczny i funkcjonalny sprzętu:</w:t>
      </w:r>
    </w:p>
    <w:p w14:paraId="5F05FE39" w14:textId="6158B985" w:rsidR="00B50064" w:rsidRPr="00C25D45" w:rsidRDefault="00B50064" w:rsidP="00B50064">
      <w:pPr>
        <w:autoSpaceDE w:val="0"/>
        <w:autoSpaceDN w:val="0"/>
        <w:adjustRightInd w:val="0"/>
        <w:spacing w:after="0" w:line="240" w:lineRule="auto"/>
        <w:rPr>
          <w:rFonts w:eastAsia="TimesNewRoman"/>
          <w:b/>
          <w:sz w:val="24"/>
          <w:szCs w:val="24"/>
        </w:rPr>
      </w:pPr>
      <w:r w:rsidRPr="00C25D45">
        <w:rPr>
          <w:rFonts w:eastAsia="TimesNewRoman"/>
          <w:b/>
          <w:sz w:val="24"/>
          <w:szCs w:val="24"/>
        </w:rPr>
        <w:t xml:space="preserve">System do nauki </w:t>
      </w:r>
      <w:r w:rsidR="00C442F0" w:rsidRPr="00C25D45">
        <w:rPr>
          <w:rFonts w:eastAsia="TimesNewRoman"/>
          <w:b/>
          <w:sz w:val="24"/>
          <w:szCs w:val="24"/>
        </w:rPr>
        <w:t xml:space="preserve">tłumaczeń symultanicznych </w:t>
      </w:r>
      <w:r w:rsidR="00C442F0">
        <w:rPr>
          <w:rFonts w:eastAsia="TimesNewRoman"/>
          <w:b/>
          <w:sz w:val="24"/>
          <w:szCs w:val="24"/>
        </w:rPr>
        <w:t xml:space="preserve">oraz </w:t>
      </w:r>
      <w:r w:rsidRPr="00C25D45">
        <w:rPr>
          <w:rFonts w:eastAsia="TimesNewRoman"/>
          <w:b/>
          <w:sz w:val="24"/>
          <w:szCs w:val="24"/>
        </w:rPr>
        <w:t>języków :</w:t>
      </w:r>
    </w:p>
    <w:p w14:paraId="03F6B291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kompletne zarządzanie laboratorium przez nauczyciela przy pomocy komputera PC,</w:t>
      </w:r>
    </w:p>
    <w:p w14:paraId="2A2D20B2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aktywność studentów wyświetlana jest w czasie rzeczywistym na ekranie monitora</w:t>
      </w:r>
    </w:p>
    <w:p w14:paraId="204C1319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nauczyciel może w każdej chwili sprawdzić status systemu oraz wprowadzać instrukcje w każdym momencie lekcji</w:t>
      </w:r>
    </w:p>
    <w:p w14:paraId="21857608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na ekranie monitora wyświetlane są tylko dostępne funkcje</w:t>
      </w:r>
    </w:p>
    <w:p w14:paraId="180DE37B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możliwość podziału studentów na sesje (minimum 3) oraz grupy zajmujące się odrębnymi zadaniami (nauczanie, praca z bibliotekami multimedialnymi)</w:t>
      </w:r>
    </w:p>
    <w:p w14:paraId="67DC9F9A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wszystkie elementy systemu powinny posiadać certyfikat ISO 9001</w:t>
      </w:r>
      <w:r w:rsidR="00392C4A">
        <w:rPr>
          <w:rFonts w:eastAsia="TimesNewRoman"/>
          <w:sz w:val="24"/>
          <w:szCs w:val="24"/>
        </w:rPr>
        <w:t xml:space="preserve"> lub równoważny</w:t>
      </w:r>
    </w:p>
    <w:p w14:paraId="15E3C072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system powinien posiadać instrukcję obsługi, jak również materiały umożliwiające podjęcie niezwłocznie pracy dydaktycznej</w:t>
      </w:r>
    </w:p>
    <w:p w14:paraId="5D5AA5A9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system powinien być wyposażony w pomoc ON-LINE</w:t>
      </w:r>
    </w:p>
    <w:p w14:paraId="799232D6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rozmowy oraz zapytania ze strony studentów sygnalizowane są na pulpicie nauczyciela</w:t>
      </w:r>
    </w:p>
    <w:p w14:paraId="78B531E7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system daje możliwość zakładania indywidualnych kont dla każdego prowadzącego zajęcia</w:t>
      </w:r>
    </w:p>
    <w:p w14:paraId="5A4855FD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w każdym momencie pracy nauczyciel ma podgląd obecności studentów oraz ich rozmieszczenia na sali wraz z możliwością wydruku</w:t>
      </w:r>
      <w:r w:rsidR="00392C4A">
        <w:rPr>
          <w:rFonts w:eastAsia="TimesNewRoman"/>
          <w:sz w:val="24"/>
          <w:szCs w:val="24"/>
        </w:rPr>
        <w:t xml:space="preserve"> (drukarka w zestawie)</w:t>
      </w:r>
    </w:p>
    <w:p w14:paraId="3D59C5EB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 xml:space="preserve">możliwość podłączenia kamer video, odtwarzaczy MP3, tunerów satelitarnych, MD, DAT, magnetofonu, odtwarzacza DVD, </w:t>
      </w:r>
      <w:proofErr w:type="spellStart"/>
      <w:r w:rsidRPr="00C25D45">
        <w:rPr>
          <w:rFonts w:eastAsia="TimesNewRoman"/>
          <w:sz w:val="24"/>
          <w:szCs w:val="24"/>
        </w:rPr>
        <w:t>Blueray</w:t>
      </w:r>
      <w:proofErr w:type="spellEnd"/>
      <w:r w:rsidRPr="00C25D45">
        <w:rPr>
          <w:rFonts w:eastAsia="TimesNewRoman"/>
          <w:sz w:val="24"/>
          <w:szCs w:val="24"/>
        </w:rPr>
        <w:t>, karty muzycznej z komputera PC</w:t>
      </w:r>
    </w:p>
    <w:p w14:paraId="380A9BEB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system posiada pamięć cyfrową umożliwiająca zmagazynowanie do 240h źródłowego materiału audio z szybkim i łatwym dostępem przez nauczyciela oraz do 99 minut na każde stanowisko studenta</w:t>
      </w:r>
    </w:p>
    <w:p w14:paraId="0A0C4E28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 xml:space="preserve">materiał zachowany w pamięci cyfrowej jest w łatwy sposób </w:t>
      </w:r>
      <w:proofErr w:type="spellStart"/>
      <w:r w:rsidRPr="00C25D45">
        <w:rPr>
          <w:rFonts w:eastAsia="TimesNewRoman"/>
          <w:sz w:val="24"/>
          <w:szCs w:val="24"/>
        </w:rPr>
        <w:t>kopiowalny</w:t>
      </w:r>
      <w:proofErr w:type="spellEnd"/>
      <w:r w:rsidRPr="00C25D45">
        <w:rPr>
          <w:rFonts w:eastAsia="TimesNewRoman"/>
          <w:sz w:val="24"/>
          <w:szCs w:val="24"/>
        </w:rPr>
        <w:t xml:space="preserve"> (w całości oraz pojedyncze pliki)</w:t>
      </w:r>
    </w:p>
    <w:p w14:paraId="151F0876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system raportuje poziom zajętości pamięci cyfrowej</w:t>
      </w:r>
    </w:p>
    <w:p w14:paraId="6294459F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system umożliwia zachowywanie materiału studentów ze ścieżką MASTER TRACK lub bez niej</w:t>
      </w:r>
    </w:p>
    <w:p w14:paraId="6D3FCBC9" w14:textId="77777777" w:rsidR="00B50064" w:rsidRPr="00C25D45" w:rsidRDefault="00B50064" w:rsidP="00B50064">
      <w:pPr>
        <w:autoSpaceDE w:val="0"/>
        <w:autoSpaceDN w:val="0"/>
        <w:adjustRightInd w:val="0"/>
        <w:spacing w:after="0" w:line="240" w:lineRule="auto"/>
        <w:rPr>
          <w:rFonts w:eastAsia="TimesNewRoman"/>
          <w:b/>
          <w:sz w:val="24"/>
          <w:szCs w:val="24"/>
        </w:rPr>
      </w:pPr>
    </w:p>
    <w:p w14:paraId="4379D4DB" w14:textId="77777777" w:rsidR="00B50064" w:rsidRPr="00C25D45" w:rsidRDefault="00B50064" w:rsidP="00B50064">
      <w:pPr>
        <w:autoSpaceDE w:val="0"/>
        <w:autoSpaceDN w:val="0"/>
        <w:adjustRightInd w:val="0"/>
        <w:spacing w:after="0" w:line="240" w:lineRule="auto"/>
        <w:rPr>
          <w:rFonts w:eastAsia="TimesNewRoman"/>
          <w:b/>
          <w:sz w:val="24"/>
          <w:szCs w:val="24"/>
        </w:rPr>
      </w:pPr>
      <w:r w:rsidRPr="00C25D45">
        <w:rPr>
          <w:rFonts w:eastAsia="TimesNewRoman"/>
          <w:b/>
          <w:sz w:val="24"/>
          <w:szCs w:val="24"/>
        </w:rPr>
        <w:t>Oprogramowanie stanowiska LEKTORA</w:t>
      </w:r>
    </w:p>
    <w:p w14:paraId="33E7B2B2" w14:textId="77777777" w:rsidR="00B50064" w:rsidRPr="00C25D45" w:rsidRDefault="00B50064" w:rsidP="00B50064">
      <w:p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System umożliwia:</w:t>
      </w:r>
    </w:p>
    <w:p w14:paraId="5ABF2809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ćwiczenia ze słuchu,</w:t>
      </w:r>
    </w:p>
    <w:p w14:paraId="726FC525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lastRenderedPageBreak/>
        <w:t>ćwiczenia sytuacyjne</w:t>
      </w:r>
    </w:p>
    <w:p w14:paraId="44EB2184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ćwiczenia głośnego czytania</w:t>
      </w:r>
    </w:p>
    <w:p w14:paraId="0B718F36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dyskusje grupowe</w:t>
      </w:r>
    </w:p>
    <w:p w14:paraId="1E8FBE52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dyskusje w parach</w:t>
      </w:r>
    </w:p>
    <w:p w14:paraId="0B851002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konwersacje telefoniczne (z ograniczeniem pasma symulującym rzeczywistą</w:t>
      </w:r>
    </w:p>
    <w:p w14:paraId="0AC3C365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rozmowę telefoniczną)</w:t>
      </w:r>
    </w:p>
    <w:p w14:paraId="132BA2AE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symultaniczne oraz kolejne ćwiczenia interpretacyjne</w:t>
      </w:r>
    </w:p>
    <w:p w14:paraId="0C0CAE67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testy wyboru</w:t>
      </w:r>
    </w:p>
    <w:p w14:paraId="5D8B59F1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testy prawda-fałsz</w:t>
      </w:r>
    </w:p>
    <w:p w14:paraId="4606590D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testy rejestrowane</w:t>
      </w:r>
    </w:p>
    <w:p w14:paraId="7C933424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możliwość adaptacji do testów ILP</w:t>
      </w:r>
    </w:p>
    <w:p w14:paraId="364442EA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egzaminy APR</w:t>
      </w:r>
    </w:p>
    <w:p w14:paraId="73C7CBF8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praca z bibliotekami multimedialnymi</w:t>
      </w:r>
    </w:p>
    <w:p w14:paraId="52E8D570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ćwiczenia pytanie-odpowiedź</w:t>
      </w:r>
    </w:p>
    <w:p w14:paraId="49511CB4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rozmowa na życzenie</w:t>
      </w:r>
    </w:p>
    <w:p w14:paraId="47C6F843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nauczyciel ma możliwość tworzenia i rejestracji testów oraz rejestracji odpowiedzi studentów</w:t>
      </w:r>
    </w:p>
    <w:p w14:paraId="372EF822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zarejestrowane odpowiedzi są łatwo transferowalne na inny komputer</w:t>
      </w:r>
    </w:p>
    <w:p w14:paraId="1FF2095E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możliwość wystawiania ocen i komentarzy</w:t>
      </w:r>
    </w:p>
    <w:p w14:paraId="235E2CE6" w14:textId="77777777" w:rsidR="00B50064" w:rsidRPr="00C25D45" w:rsidRDefault="00B50064" w:rsidP="00B50064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możliwość tworzenia przez nauczyciela własnej skali ocen</w:t>
      </w:r>
    </w:p>
    <w:p w14:paraId="6EED2D8C" w14:textId="77777777" w:rsidR="00B50064" w:rsidRPr="00C25D45" w:rsidRDefault="00B50064" w:rsidP="00B50064">
      <w:p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</w:p>
    <w:p w14:paraId="1BF94454" w14:textId="1DBBCFE5" w:rsidR="00B50064" w:rsidRPr="00C25D45" w:rsidRDefault="00B50064" w:rsidP="00B50064">
      <w:p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b/>
          <w:sz w:val="24"/>
          <w:szCs w:val="24"/>
        </w:rPr>
        <w:t>Słuchawki</w:t>
      </w:r>
      <w:r w:rsidR="00CD7412">
        <w:rPr>
          <w:rFonts w:eastAsia="TimesNewRoman"/>
          <w:b/>
          <w:sz w:val="24"/>
          <w:szCs w:val="24"/>
        </w:rPr>
        <w:t xml:space="preserve"> w systemie</w:t>
      </w:r>
      <w:r w:rsidRPr="00C25D45">
        <w:rPr>
          <w:rFonts w:eastAsia="TimesNewRoman"/>
          <w:sz w:val="24"/>
          <w:szCs w:val="24"/>
        </w:rPr>
        <w:t>:</w:t>
      </w:r>
    </w:p>
    <w:p w14:paraId="44BF16B8" w14:textId="77777777" w:rsidR="00B50064" w:rsidRPr="00C25D45" w:rsidRDefault="00B50064" w:rsidP="00B50064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impedancja 100Ohm,</w:t>
      </w:r>
    </w:p>
    <w:p w14:paraId="71D76044" w14:textId="77777777" w:rsidR="00B50064" w:rsidRPr="00C25D45" w:rsidRDefault="00B50064" w:rsidP="00B50064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 xml:space="preserve">zakres częstotliwości: 20Hz-20kHz </w:t>
      </w:r>
    </w:p>
    <w:p w14:paraId="6E94FF38" w14:textId="77777777" w:rsidR="00B50064" w:rsidRPr="00C25D45" w:rsidRDefault="00B50064" w:rsidP="00B50064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czułość: (SP.L/1kHz): 105 +/- 3dB</w:t>
      </w:r>
    </w:p>
    <w:p w14:paraId="6510048C" w14:textId="77777777" w:rsidR="00B50064" w:rsidRPr="00C25D45" w:rsidRDefault="00B50064" w:rsidP="00B50064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moc 100mW</w:t>
      </w:r>
    </w:p>
    <w:p w14:paraId="328B5CC8" w14:textId="77777777" w:rsidR="00B50064" w:rsidRPr="00C25D45" w:rsidRDefault="00B50064" w:rsidP="00B50064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nauszniki miękkie, izolowane, średnica 45mm, otwierane</w:t>
      </w:r>
    </w:p>
    <w:p w14:paraId="27732A0B" w14:textId="77777777" w:rsidR="00B50064" w:rsidRPr="00C25D45" w:rsidRDefault="00B50064" w:rsidP="00B50064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słuchawki posiadają możliwość czyszczenia elementów przekazujących dźwięk do ucha,</w:t>
      </w:r>
    </w:p>
    <w:p w14:paraId="0820A31E" w14:textId="77777777" w:rsidR="00B50064" w:rsidRPr="00C25D45" w:rsidRDefault="00B50064" w:rsidP="00B50064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połączenie z panelem rejestracyjnym studenta oraz słuchawkami wykonane jest jednym przewodem,</w:t>
      </w:r>
    </w:p>
    <w:p w14:paraId="671E7570" w14:textId="77777777" w:rsidR="00B50064" w:rsidRPr="00C25D45" w:rsidRDefault="00B50064" w:rsidP="00B50064">
      <w:p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Mikrofon:</w:t>
      </w:r>
    </w:p>
    <w:p w14:paraId="168C24BA" w14:textId="77777777" w:rsidR="00B50064" w:rsidRPr="00C25D45" w:rsidRDefault="00B50064" w:rsidP="00B50064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zakres częstotliwości: 40-16kHz,</w:t>
      </w:r>
    </w:p>
    <w:p w14:paraId="1969C1A6" w14:textId="77777777" w:rsidR="00B50064" w:rsidRPr="00C25D45" w:rsidRDefault="00B50064" w:rsidP="00B50064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impedancja: 2,2kOhm,</w:t>
      </w:r>
    </w:p>
    <w:p w14:paraId="0936BB20" w14:textId="77777777" w:rsidR="00B50064" w:rsidRPr="00C25D45" w:rsidRDefault="00B50064" w:rsidP="00B50064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czułość (1V/Pa – 1kHz): -36 +/- 3dB</w:t>
      </w:r>
    </w:p>
    <w:p w14:paraId="13B5687C" w14:textId="77777777" w:rsidR="00B50064" w:rsidRPr="00C25D45" w:rsidRDefault="00B50064" w:rsidP="00B50064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rFonts w:eastAsia="TimesNewRoman"/>
          <w:sz w:val="24"/>
          <w:szCs w:val="24"/>
        </w:rPr>
        <w:t>mikrofon bezkierunkowy</w:t>
      </w:r>
    </w:p>
    <w:p w14:paraId="317616D1" w14:textId="77777777" w:rsidR="00B50064" w:rsidRPr="00C25D45" w:rsidRDefault="00B50064" w:rsidP="00B50064">
      <w:p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</w:p>
    <w:p w14:paraId="1A562B7E" w14:textId="77777777" w:rsidR="00B50064" w:rsidRPr="00C25D45" w:rsidRDefault="00B50064" w:rsidP="00B50064">
      <w:pPr>
        <w:autoSpaceDE w:val="0"/>
        <w:autoSpaceDN w:val="0"/>
        <w:adjustRightInd w:val="0"/>
        <w:spacing w:after="0" w:line="240" w:lineRule="auto"/>
        <w:rPr>
          <w:rFonts w:eastAsia="TimesNewRoman"/>
          <w:b/>
          <w:sz w:val="24"/>
          <w:szCs w:val="24"/>
        </w:rPr>
      </w:pPr>
      <w:proofErr w:type="spellStart"/>
      <w:r w:rsidRPr="00C25D45">
        <w:rPr>
          <w:rFonts w:eastAsia="TimesNewRoman"/>
          <w:b/>
          <w:sz w:val="24"/>
          <w:szCs w:val="24"/>
        </w:rPr>
        <w:t>Audiopanel</w:t>
      </w:r>
      <w:proofErr w:type="spellEnd"/>
      <w:r w:rsidRPr="00C25D45">
        <w:rPr>
          <w:rFonts w:eastAsia="TimesNewRoman"/>
          <w:b/>
          <w:sz w:val="24"/>
          <w:szCs w:val="24"/>
        </w:rPr>
        <w:t xml:space="preserve"> STUDENTA:</w:t>
      </w:r>
    </w:p>
    <w:p w14:paraId="76CF32E6" w14:textId="77777777" w:rsidR="00B50064" w:rsidRPr="00C25D45" w:rsidRDefault="00B50064" w:rsidP="00B50064">
      <w:p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sz w:val="24"/>
          <w:szCs w:val="24"/>
        </w:rPr>
        <w:t xml:space="preserve">• </w:t>
      </w:r>
      <w:r w:rsidRPr="00C25D45">
        <w:rPr>
          <w:rFonts w:eastAsia="TimesNewRoman"/>
          <w:sz w:val="24"/>
          <w:szCs w:val="24"/>
        </w:rPr>
        <w:t>2 złącza modularne 6 pin,</w:t>
      </w:r>
    </w:p>
    <w:p w14:paraId="05E08F41" w14:textId="77777777" w:rsidR="00B50064" w:rsidRPr="00C25D45" w:rsidRDefault="00B50064" w:rsidP="00B50064">
      <w:p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sz w:val="24"/>
          <w:szCs w:val="24"/>
        </w:rPr>
        <w:t xml:space="preserve">• </w:t>
      </w:r>
      <w:r w:rsidRPr="00C25D45">
        <w:rPr>
          <w:rFonts w:eastAsia="TimesNewRoman"/>
          <w:sz w:val="24"/>
          <w:szCs w:val="24"/>
        </w:rPr>
        <w:t>we/wy audio,</w:t>
      </w:r>
    </w:p>
    <w:p w14:paraId="12E46118" w14:textId="77777777" w:rsidR="00B50064" w:rsidRPr="00C25D45" w:rsidRDefault="00B50064" w:rsidP="00B50064">
      <w:p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sz w:val="24"/>
          <w:szCs w:val="24"/>
        </w:rPr>
        <w:t xml:space="preserve">• </w:t>
      </w:r>
      <w:r w:rsidRPr="00C25D45">
        <w:rPr>
          <w:rFonts w:eastAsia="TimesNewRoman"/>
          <w:sz w:val="24"/>
          <w:szCs w:val="24"/>
        </w:rPr>
        <w:t xml:space="preserve">regulacja wzmocnienia </w:t>
      </w:r>
      <w:proofErr w:type="spellStart"/>
      <w:r w:rsidRPr="00C25D45">
        <w:rPr>
          <w:rFonts w:eastAsia="TimesNewRoman"/>
          <w:sz w:val="24"/>
          <w:szCs w:val="24"/>
        </w:rPr>
        <w:t>SideTone</w:t>
      </w:r>
      <w:proofErr w:type="spellEnd"/>
      <w:r w:rsidRPr="00C25D45">
        <w:rPr>
          <w:rFonts w:eastAsia="TimesNewRoman"/>
          <w:sz w:val="24"/>
          <w:szCs w:val="24"/>
        </w:rPr>
        <w:t>,</w:t>
      </w:r>
    </w:p>
    <w:p w14:paraId="5E6D9D33" w14:textId="77777777" w:rsidR="00B50064" w:rsidRPr="00C25D45" w:rsidRDefault="00B50064" w:rsidP="00B50064">
      <w:p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sz w:val="24"/>
          <w:szCs w:val="24"/>
        </w:rPr>
        <w:t xml:space="preserve">• </w:t>
      </w:r>
      <w:r w:rsidRPr="00C25D45">
        <w:rPr>
          <w:rFonts w:eastAsia="TimesNewRoman"/>
          <w:sz w:val="24"/>
          <w:szCs w:val="24"/>
        </w:rPr>
        <w:t>zakres częstotliwości 20Hz-15kHz +/- 3dB,</w:t>
      </w:r>
    </w:p>
    <w:p w14:paraId="2E34924F" w14:textId="77777777" w:rsidR="00B50064" w:rsidRPr="00C25D45" w:rsidRDefault="00B50064" w:rsidP="00B50064">
      <w:p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sz w:val="24"/>
          <w:szCs w:val="24"/>
        </w:rPr>
        <w:t xml:space="preserve">• </w:t>
      </w:r>
      <w:r w:rsidRPr="00C25D45">
        <w:rPr>
          <w:rFonts w:eastAsia="TimesNewRoman"/>
          <w:sz w:val="24"/>
          <w:szCs w:val="24"/>
        </w:rPr>
        <w:t>zniekształcenia &lt;1%, 0dBV S/N&gt;70dBA, 1kHz, 0dBV</w:t>
      </w:r>
    </w:p>
    <w:p w14:paraId="31DD9FF1" w14:textId="77777777" w:rsidR="00B50064" w:rsidRPr="00C25D45" w:rsidRDefault="00B50064" w:rsidP="00B50064">
      <w:p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sz w:val="24"/>
          <w:szCs w:val="24"/>
        </w:rPr>
        <w:t xml:space="preserve">• </w:t>
      </w:r>
      <w:r w:rsidRPr="00C25D45">
        <w:rPr>
          <w:rFonts w:eastAsia="TimesNewRoman"/>
          <w:sz w:val="24"/>
          <w:szCs w:val="24"/>
        </w:rPr>
        <w:t>wejście mikrofonowe 2.2kOhm</w:t>
      </w:r>
    </w:p>
    <w:p w14:paraId="1E4D9FB8" w14:textId="77777777" w:rsidR="00B50064" w:rsidRPr="00C25D45" w:rsidRDefault="00B50064" w:rsidP="00B50064">
      <w:p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sz w:val="24"/>
          <w:szCs w:val="24"/>
        </w:rPr>
        <w:t xml:space="preserve">• </w:t>
      </w:r>
      <w:r w:rsidRPr="00C25D45">
        <w:rPr>
          <w:rFonts w:eastAsia="TimesNewRoman"/>
          <w:sz w:val="24"/>
          <w:szCs w:val="24"/>
        </w:rPr>
        <w:t>poziom nominalny 30mV</w:t>
      </w:r>
    </w:p>
    <w:p w14:paraId="22F50E0B" w14:textId="77777777" w:rsidR="00B50064" w:rsidRPr="00C25D45" w:rsidRDefault="00B50064" w:rsidP="00B50064">
      <w:p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sz w:val="24"/>
          <w:szCs w:val="24"/>
        </w:rPr>
        <w:t xml:space="preserve">• </w:t>
      </w:r>
      <w:r w:rsidRPr="00C25D45">
        <w:rPr>
          <w:rFonts w:eastAsia="TimesNewRoman"/>
          <w:sz w:val="24"/>
          <w:szCs w:val="24"/>
        </w:rPr>
        <w:t>wyjście słuchawkowe 100Ohm</w:t>
      </w:r>
    </w:p>
    <w:p w14:paraId="2E287851" w14:textId="77777777" w:rsidR="00B50064" w:rsidRPr="00C25D45" w:rsidRDefault="00B50064" w:rsidP="00B50064">
      <w:p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  <w:r w:rsidRPr="00C25D45">
        <w:rPr>
          <w:sz w:val="24"/>
          <w:szCs w:val="24"/>
        </w:rPr>
        <w:t xml:space="preserve">• </w:t>
      </w:r>
      <w:r w:rsidRPr="00C25D45">
        <w:rPr>
          <w:rFonts w:eastAsia="TimesNewRoman"/>
          <w:sz w:val="24"/>
          <w:szCs w:val="24"/>
        </w:rPr>
        <w:t>poziom nominalny -10dBV</w:t>
      </w:r>
    </w:p>
    <w:p w14:paraId="619C775E" w14:textId="77777777" w:rsidR="00B50064" w:rsidRPr="00C25D45" w:rsidRDefault="00B50064" w:rsidP="00B50064">
      <w:pPr>
        <w:autoSpaceDE w:val="0"/>
        <w:autoSpaceDN w:val="0"/>
        <w:adjustRightInd w:val="0"/>
        <w:spacing w:after="0" w:line="240" w:lineRule="auto"/>
        <w:rPr>
          <w:rFonts w:eastAsia="TimesNewRoman"/>
          <w:sz w:val="24"/>
          <w:szCs w:val="24"/>
        </w:rPr>
      </w:pPr>
    </w:p>
    <w:p w14:paraId="4A9C36FA" w14:textId="77777777" w:rsidR="00B50064" w:rsidRPr="00C25D45" w:rsidRDefault="00B50064" w:rsidP="00B50064">
      <w:pPr>
        <w:pStyle w:val="Akapitzlist"/>
        <w:rPr>
          <w:rFonts w:cstheme="minorHAnsi"/>
          <w:color w:val="000000" w:themeColor="text1"/>
          <w:sz w:val="24"/>
          <w:szCs w:val="24"/>
        </w:rPr>
      </w:pPr>
    </w:p>
    <w:p w14:paraId="65F5E8E3" w14:textId="69BC0E87" w:rsidR="006127EA" w:rsidRPr="00B435B1" w:rsidRDefault="00CD7412" w:rsidP="006127EA">
      <w:pPr>
        <w:pStyle w:val="Bezodstpw"/>
        <w:spacing w:line="280" w:lineRule="atLeast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</w:t>
      </w:r>
    </w:p>
    <w:p w14:paraId="25F44507" w14:textId="77777777" w:rsidR="006127EA" w:rsidRPr="00B435B1" w:rsidRDefault="006127EA" w:rsidP="006127EA">
      <w:pPr>
        <w:pStyle w:val="Bezodstpw"/>
        <w:spacing w:line="280" w:lineRule="atLeast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Wykonawca p</w:t>
      </w:r>
      <w:r w:rsidRPr="00B435B1">
        <w:rPr>
          <w:rFonts w:ascii="Calibri" w:hAnsi="Calibri" w:cs="Calibri"/>
          <w:sz w:val="20"/>
          <w:szCs w:val="20"/>
        </w:rPr>
        <w:t>rzeprowadzi szkolenie dla trzech pracowników (6 godz.) z obsługi systemu.</w:t>
      </w:r>
    </w:p>
    <w:p w14:paraId="2708DAFC" w14:textId="43409730" w:rsidR="006127EA" w:rsidRPr="00B435B1" w:rsidRDefault="006127EA" w:rsidP="006127EA">
      <w:pPr>
        <w:pStyle w:val="Bezodstpw"/>
        <w:spacing w:line="280" w:lineRule="atLeast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Wykonawca w ramach umowy d</w:t>
      </w:r>
      <w:r w:rsidRPr="00B435B1">
        <w:rPr>
          <w:rFonts w:ascii="Calibri" w:hAnsi="Calibri" w:cs="Calibri"/>
          <w:sz w:val="20"/>
          <w:szCs w:val="20"/>
        </w:rPr>
        <w:t>ostarczy dokumentację techniczną (schematy, instrukcje obsługi</w:t>
      </w:r>
      <w:r w:rsidR="00CD7412">
        <w:rPr>
          <w:rFonts w:ascii="Calibri" w:hAnsi="Calibri" w:cs="Calibri"/>
          <w:sz w:val="20"/>
          <w:szCs w:val="20"/>
        </w:rPr>
        <w:t xml:space="preserve"> lub pokrewne</w:t>
      </w:r>
      <w:r w:rsidRPr="00B435B1">
        <w:rPr>
          <w:rFonts w:ascii="Calibri" w:hAnsi="Calibri" w:cs="Calibri"/>
          <w:sz w:val="20"/>
          <w:szCs w:val="20"/>
        </w:rPr>
        <w:t>) w języku polskim.</w:t>
      </w:r>
    </w:p>
    <w:p w14:paraId="19C5CD4A" w14:textId="77777777" w:rsidR="006127EA" w:rsidRPr="00B435B1" w:rsidRDefault="006127EA" w:rsidP="006127EA">
      <w:pPr>
        <w:autoSpaceDE w:val="0"/>
        <w:autoSpaceDN w:val="0"/>
        <w:adjustRightInd w:val="0"/>
        <w:spacing w:line="280" w:lineRule="atLeast"/>
        <w:jc w:val="both"/>
        <w:rPr>
          <w:rFonts w:cs="Calibri"/>
          <w:sz w:val="18"/>
          <w:szCs w:val="20"/>
        </w:rPr>
      </w:pPr>
      <w:r w:rsidRPr="00B435B1">
        <w:rPr>
          <w:rFonts w:cs="Calibri"/>
          <w:sz w:val="20"/>
          <w:szCs w:val="20"/>
        </w:rPr>
        <w:t>Oprogramowanie do zarządzania powinno być dostarczone przez wykonawcę w ramach kontraktu a jego aktualizacja powinna być bezpłatna.</w:t>
      </w:r>
    </w:p>
    <w:p w14:paraId="54615E42" w14:textId="77777777" w:rsidR="00EE5516" w:rsidRPr="00B50064" w:rsidRDefault="00EE5516" w:rsidP="00B50064"/>
    <w:sectPr w:rsidR="00EE5516" w:rsidRPr="00B50064" w:rsidSect="003E7FCB">
      <w:headerReference w:type="default" r:id="rId10"/>
      <w:footerReference w:type="default" r:id="rId11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B810FA" w14:textId="77777777" w:rsidR="007C23CD" w:rsidRDefault="007C23CD" w:rsidP="00DE05C3">
      <w:pPr>
        <w:spacing w:after="0" w:line="240" w:lineRule="auto"/>
      </w:pPr>
      <w:r>
        <w:separator/>
      </w:r>
    </w:p>
  </w:endnote>
  <w:endnote w:type="continuationSeparator" w:id="0">
    <w:p w14:paraId="25035550" w14:textId="77777777" w:rsidR="007C23CD" w:rsidRDefault="007C23CD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29E94" w14:textId="77777777" w:rsidR="00113472" w:rsidRDefault="00113472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5BC52E1" wp14:editId="24C42AF3">
              <wp:simplePos x="0" y="0"/>
              <wp:positionH relativeFrom="column">
                <wp:posOffset>521335</wp:posOffset>
              </wp:positionH>
              <wp:positionV relativeFrom="paragraph">
                <wp:posOffset>43815</wp:posOffset>
              </wp:positionV>
              <wp:extent cx="52673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73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BDCEBD" w14:textId="77777777" w:rsidR="00113472" w:rsidRPr="00B1751A" w:rsidRDefault="00113472" w:rsidP="00B21775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B21775">
                            <w:rPr>
                              <w:b/>
                              <w:i/>
                            </w:rPr>
                            <w:t>AKCELERATOR ROZWOJU Uniwersytetu Jana Kochanowskiego w 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type w14:anchorId="05BC52E1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05pt;margin-top:3.45pt;width:414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" fillcolor="white [3201]" stroked="f" strokeweight=".5pt">
              <v:textbox>
                <w:txbxContent>
                  <w:p w14:paraId="61BDCEBD" w14:textId="77777777" w:rsidR="00113472" w:rsidRPr="00B1751A" w:rsidRDefault="00113472" w:rsidP="00B21775">
                    <w:pPr>
                      <w:jc w:val="right"/>
                      <w:rPr>
                        <w:b/>
                        <w:i/>
                      </w:rPr>
                    </w:pPr>
                    <w:r w:rsidRPr="00B21775">
                      <w:rPr>
                        <w:b/>
                        <w:i/>
                      </w:rPr>
                      <w:t>AKCELERATOR ROZWOJU Uniwersytetu Jana Kochanowskiego w Kielcach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4B0825F" wp14:editId="52864509">
              <wp:simplePos x="0" y="0"/>
              <wp:positionH relativeFrom="column">
                <wp:posOffset>-975995</wp:posOffset>
              </wp:positionH>
              <wp:positionV relativeFrom="paragraph">
                <wp:posOffset>-118110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93D953" w14:textId="77777777" w:rsidR="00113472" w:rsidRPr="00673541" w:rsidRDefault="00113472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4B0825F" id="Grupa 5" o:spid="_x0000_s1027" style="position:absolute;margin-left:-76.85pt;margin-top:-9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14:paraId="2993D953" w14:textId="77777777" w:rsidR="00113472" w:rsidRPr="00673541" w:rsidRDefault="00113472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41351E6" wp14:editId="7439A00B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CDDB9A" w14:textId="77777777" w:rsidR="00113472" w:rsidRPr="00324F0A" w:rsidRDefault="00113472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56E88ED" w14:textId="77777777" w:rsidR="00113472" w:rsidRPr="00324F0A" w:rsidRDefault="00113472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41351E6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65CDDB9A" w14:textId="77777777" w:rsidR="00113472" w:rsidRPr="00324F0A" w:rsidRDefault="00113472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56E88ED" w14:textId="77777777" w:rsidR="00113472" w:rsidRPr="00324F0A" w:rsidRDefault="00113472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1649A" w14:textId="77777777" w:rsidR="007C23CD" w:rsidRDefault="007C23CD" w:rsidP="00DE05C3">
      <w:pPr>
        <w:spacing w:after="0" w:line="240" w:lineRule="auto"/>
      </w:pPr>
      <w:r>
        <w:separator/>
      </w:r>
    </w:p>
  </w:footnote>
  <w:footnote w:type="continuationSeparator" w:id="0">
    <w:p w14:paraId="2EDF3FF5" w14:textId="77777777" w:rsidR="007C23CD" w:rsidRDefault="007C23CD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113472" w14:paraId="0A4EDFE9" w14:textId="77777777" w:rsidTr="00EC3AEE">
      <w:trPr>
        <w:trHeight w:val="846"/>
      </w:trPr>
      <w:tc>
        <w:tcPr>
          <w:tcW w:w="2212" w:type="dxa"/>
        </w:tcPr>
        <w:p w14:paraId="5E0C4602" w14:textId="77777777" w:rsidR="00113472" w:rsidRDefault="00113472">
          <w:pPr>
            <w:pStyle w:val="Nagwek"/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72576" behindDoc="0" locked="0" layoutInCell="1" allowOverlap="1" wp14:anchorId="22148851" wp14:editId="08BE407B">
                    <wp:simplePos x="0" y="0"/>
                    <wp:positionH relativeFrom="column">
                      <wp:posOffset>-128270</wp:posOffset>
                    </wp:positionH>
                    <wp:positionV relativeFrom="paragraph">
                      <wp:posOffset>-41910</wp:posOffset>
                    </wp:positionV>
                    <wp:extent cx="6057900" cy="658533"/>
                    <wp:effectExtent l="0" t="0" r="0" b="8255"/>
                    <wp:wrapNone/>
                    <wp:docPr id="2" name="Grupa 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57900" cy="658533"/>
                              <a:chOff x="0" y="0"/>
                              <a:chExt cx="5762625" cy="638175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Obraz 10" descr="C:\Users\malzap\AppData\Local\Microsoft\Windows\Temporary Internet Files\Content.Outlook\VVXJNEO9\logo szare2 (3)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609850" y="133350"/>
                                <a:ext cx="504825" cy="371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Obraz 8" descr="C:\Users\malzap\AppData\Local\Temp\Rar$DI58.560\EU_EFS_rgb-3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52875" y="38100"/>
                                <a:ext cx="1809750" cy="533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Obraz 7" descr="C:\Users\malzap\AppData\Local\Temp\Rar$DI78.592\logo_FE_Wiedza_Edukacja_Rozwoj_rgb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2550" cy="638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="http://schemas.microsoft.com/office/word/2018/wordml" xmlns:w16cex="http://schemas.microsoft.com/office/word/2018/wordml/cex">
                <w:pict>
                  <v:group w14:anchorId="379263E2" id="Grupa 2" o:spid="_x0000_s1026" style="position:absolute;margin-left:-10.1pt;margin-top:-3.3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      <v:imagedata r:id="rId4" o:title="logo szare2 (3)"/>
                      <v:path arrowok="t"/>
                    </v:shape>
      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      <v:imagedata r:id="rId5" o:title="EU_EFS_rgb-3"/>
                      <v:path arrowok="t"/>
                    </v:shape>
      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      <v:imagedata r:id="rId6" o:title="logo_FE_Wiedza_Edukacja_Rozwoj_rgb-4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2458" w:type="dxa"/>
        </w:tcPr>
        <w:p w14:paraId="17E69697" w14:textId="77777777" w:rsidR="00113472" w:rsidRDefault="00113472" w:rsidP="00EC3AE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14:paraId="042BECDC" w14:textId="77777777" w:rsidR="00113472" w:rsidRDefault="00113472" w:rsidP="007F2DD5">
          <w:pPr>
            <w:pStyle w:val="Nagwek"/>
          </w:pPr>
        </w:p>
      </w:tc>
      <w:tc>
        <w:tcPr>
          <w:tcW w:w="2792" w:type="dxa"/>
        </w:tcPr>
        <w:p w14:paraId="242A6AC5" w14:textId="77777777" w:rsidR="00113472" w:rsidRDefault="00113472">
          <w:pPr>
            <w:pStyle w:val="Nagwek"/>
          </w:pPr>
        </w:p>
      </w:tc>
    </w:tr>
  </w:tbl>
  <w:p w14:paraId="0EF0A70B" w14:textId="77777777" w:rsidR="00113472" w:rsidRDefault="0011347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33FDC"/>
    <w:multiLevelType w:val="singleLevel"/>
    <w:tmpl w:val="87D682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</w:abstractNum>
  <w:abstractNum w:abstractNumId="1" w15:restartNumberingAfterBreak="0">
    <w:nsid w:val="0B346E2B"/>
    <w:multiLevelType w:val="hybridMultilevel"/>
    <w:tmpl w:val="85AC816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2B8510B"/>
    <w:multiLevelType w:val="hybridMultilevel"/>
    <w:tmpl w:val="E062BD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66F29"/>
    <w:multiLevelType w:val="hybridMultilevel"/>
    <w:tmpl w:val="3E105550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6" w15:restartNumberingAfterBreak="0">
    <w:nsid w:val="1C7C7C56"/>
    <w:multiLevelType w:val="hybridMultilevel"/>
    <w:tmpl w:val="23001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27151F"/>
    <w:multiLevelType w:val="hybridMultilevel"/>
    <w:tmpl w:val="46626FF6"/>
    <w:lvl w:ilvl="0" w:tplc="BAF2785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EF0C35"/>
    <w:multiLevelType w:val="hybridMultilevel"/>
    <w:tmpl w:val="D67013BA"/>
    <w:lvl w:ilvl="0" w:tplc="A93867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E920BAD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541A80"/>
    <w:multiLevelType w:val="hybridMultilevel"/>
    <w:tmpl w:val="28AE1F52"/>
    <w:lvl w:ilvl="0" w:tplc="94700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3710E8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FEB039D"/>
    <w:multiLevelType w:val="hybridMultilevel"/>
    <w:tmpl w:val="FE06ECD6"/>
    <w:lvl w:ilvl="0" w:tplc="868AF7CE">
      <w:numFmt w:val="bullet"/>
      <w:lvlText w:val="•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CDD1AC3"/>
    <w:multiLevelType w:val="hybridMultilevel"/>
    <w:tmpl w:val="D46A7E00"/>
    <w:lvl w:ilvl="0" w:tplc="DA1019A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AF529B"/>
    <w:multiLevelType w:val="hybridMultilevel"/>
    <w:tmpl w:val="BCE065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76D74F8"/>
    <w:multiLevelType w:val="hybridMultilevel"/>
    <w:tmpl w:val="2B4C8488"/>
    <w:lvl w:ilvl="0" w:tplc="8D5C9F5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CE5AAF"/>
    <w:multiLevelType w:val="hybridMultilevel"/>
    <w:tmpl w:val="6B04EA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4" w15:restartNumberingAfterBreak="0">
    <w:nsid w:val="4BD567BB"/>
    <w:multiLevelType w:val="singleLevel"/>
    <w:tmpl w:val="0A967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5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B5055FF"/>
    <w:multiLevelType w:val="hybridMultilevel"/>
    <w:tmpl w:val="DC928288"/>
    <w:lvl w:ilvl="0" w:tplc="A5C26CCE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C8235A8"/>
    <w:multiLevelType w:val="hybridMultilevel"/>
    <w:tmpl w:val="6A3ACA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7421CB1"/>
    <w:multiLevelType w:val="hybridMultilevel"/>
    <w:tmpl w:val="C3FAE822"/>
    <w:lvl w:ilvl="0" w:tplc="A93E5F5C"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80D0823"/>
    <w:multiLevelType w:val="hybridMultilevel"/>
    <w:tmpl w:val="62084244"/>
    <w:lvl w:ilvl="0" w:tplc="4F3E672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2222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ABA2626"/>
    <w:multiLevelType w:val="hybridMultilevel"/>
    <w:tmpl w:val="8C6A663C"/>
    <w:lvl w:ilvl="0" w:tplc="DA1019A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38C01DC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69873A5"/>
    <w:multiLevelType w:val="hybridMultilevel"/>
    <w:tmpl w:val="8E862D98"/>
    <w:lvl w:ilvl="0" w:tplc="DA1019A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7A4805"/>
    <w:multiLevelType w:val="hybridMultilevel"/>
    <w:tmpl w:val="96CC86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95223E"/>
    <w:multiLevelType w:val="hybridMultilevel"/>
    <w:tmpl w:val="4ED4A514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41" w15:restartNumberingAfterBreak="0">
    <w:nsid w:val="7E7C3D76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1"/>
  </w:num>
  <w:num w:numId="3">
    <w:abstractNumId w:val="1"/>
  </w:num>
  <w:num w:numId="4">
    <w:abstractNumId w:val="0"/>
  </w:num>
  <w:num w:numId="5">
    <w:abstractNumId w:val="22"/>
  </w:num>
  <w:num w:numId="6">
    <w:abstractNumId w:val="40"/>
  </w:num>
  <w:num w:numId="7">
    <w:abstractNumId w:val="39"/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8"/>
  </w:num>
  <w:num w:numId="11">
    <w:abstractNumId w:val="2"/>
  </w:num>
  <w:num w:numId="12">
    <w:abstractNumId w:val="5"/>
  </w:num>
  <w:num w:numId="13">
    <w:abstractNumId w:val="34"/>
  </w:num>
  <w:num w:numId="14">
    <w:abstractNumId w:val="29"/>
  </w:num>
  <w:num w:numId="15">
    <w:abstractNumId w:val="36"/>
  </w:num>
  <w:num w:numId="16">
    <w:abstractNumId w:val="35"/>
  </w:num>
  <w:num w:numId="17">
    <w:abstractNumId w:val="23"/>
  </w:num>
  <w:num w:numId="18">
    <w:abstractNumId w:val="16"/>
  </w:num>
  <w:num w:numId="19">
    <w:abstractNumId w:val="3"/>
  </w:num>
  <w:num w:numId="20">
    <w:abstractNumId w:val="6"/>
  </w:num>
  <w:num w:numId="21">
    <w:abstractNumId w:val="9"/>
  </w:num>
  <w:num w:numId="22">
    <w:abstractNumId w:val="4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30"/>
  </w:num>
  <w:num w:numId="26">
    <w:abstractNumId w:val="38"/>
  </w:num>
  <w:num w:numId="27">
    <w:abstractNumId w:val="19"/>
  </w:num>
  <w:num w:numId="28">
    <w:abstractNumId w:val="33"/>
  </w:num>
  <w:num w:numId="29">
    <w:abstractNumId w:val="18"/>
  </w:num>
  <w:num w:numId="30">
    <w:abstractNumId w:val="41"/>
  </w:num>
  <w:num w:numId="31">
    <w:abstractNumId w:val="28"/>
  </w:num>
  <w:num w:numId="32">
    <w:abstractNumId w:val="13"/>
  </w:num>
  <w:num w:numId="33">
    <w:abstractNumId w:val="12"/>
  </w:num>
  <w:num w:numId="34">
    <w:abstractNumId w:val="17"/>
  </w:num>
  <w:num w:numId="35">
    <w:abstractNumId w:val="37"/>
  </w:num>
  <w:num w:numId="36">
    <w:abstractNumId w:val="10"/>
  </w:num>
  <w:num w:numId="37">
    <w:abstractNumId w:val="26"/>
  </w:num>
  <w:num w:numId="38">
    <w:abstractNumId w:val="32"/>
  </w:num>
  <w:num w:numId="39">
    <w:abstractNumId w:val="31"/>
  </w:num>
  <w:num w:numId="40">
    <w:abstractNumId w:val="15"/>
  </w:num>
  <w:num w:numId="41">
    <w:abstractNumId w:val="27"/>
  </w:num>
  <w:num w:numId="42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YxNDM1trQwNbA0MrZQ0lEKTi0uzszPAykwqQUA8JtqQywAAAA="/>
  </w:docVars>
  <w:rsids>
    <w:rsidRoot w:val="00DE05C3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61027"/>
    <w:rsid w:val="00074CB1"/>
    <w:rsid w:val="00075CEB"/>
    <w:rsid w:val="00076EE4"/>
    <w:rsid w:val="00093520"/>
    <w:rsid w:val="000A145C"/>
    <w:rsid w:val="000A515B"/>
    <w:rsid w:val="000B00ED"/>
    <w:rsid w:val="000B635D"/>
    <w:rsid w:val="000C75CF"/>
    <w:rsid w:val="000E662A"/>
    <w:rsid w:val="00100C70"/>
    <w:rsid w:val="00101EB9"/>
    <w:rsid w:val="001064BE"/>
    <w:rsid w:val="001072B4"/>
    <w:rsid w:val="00110828"/>
    <w:rsid w:val="00110857"/>
    <w:rsid w:val="00112E98"/>
    <w:rsid w:val="00113472"/>
    <w:rsid w:val="0012094E"/>
    <w:rsid w:val="00122BD8"/>
    <w:rsid w:val="00133054"/>
    <w:rsid w:val="00142A8D"/>
    <w:rsid w:val="0014520D"/>
    <w:rsid w:val="00152B5D"/>
    <w:rsid w:val="00153C53"/>
    <w:rsid w:val="00156A5C"/>
    <w:rsid w:val="00162A60"/>
    <w:rsid w:val="00163AA6"/>
    <w:rsid w:val="00175275"/>
    <w:rsid w:val="00176E91"/>
    <w:rsid w:val="00182A7D"/>
    <w:rsid w:val="001852C6"/>
    <w:rsid w:val="00186188"/>
    <w:rsid w:val="00187D52"/>
    <w:rsid w:val="00194754"/>
    <w:rsid w:val="001A16AD"/>
    <w:rsid w:val="001A59E5"/>
    <w:rsid w:val="001A710E"/>
    <w:rsid w:val="001B2A00"/>
    <w:rsid w:val="001B4003"/>
    <w:rsid w:val="001B4831"/>
    <w:rsid w:val="001C1629"/>
    <w:rsid w:val="001C562E"/>
    <w:rsid w:val="001D0017"/>
    <w:rsid w:val="001D3B03"/>
    <w:rsid w:val="001D6EFB"/>
    <w:rsid w:val="001E4D28"/>
    <w:rsid w:val="001F16DA"/>
    <w:rsid w:val="001F2F08"/>
    <w:rsid w:val="002164EE"/>
    <w:rsid w:val="0022136D"/>
    <w:rsid w:val="00225B37"/>
    <w:rsid w:val="00227222"/>
    <w:rsid w:val="0023554A"/>
    <w:rsid w:val="00235FA3"/>
    <w:rsid w:val="00243474"/>
    <w:rsid w:val="0024585F"/>
    <w:rsid w:val="002463B9"/>
    <w:rsid w:val="00260AB8"/>
    <w:rsid w:val="00265A16"/>
    <w:rsid w:val="002745F0"/>
    <w:rsid w:val="00281739"/>
    <w:rsid w:val="00284CFC"/>
    <w:rsid w:val="002916EB"/>
    <w:rsid w:val="00292CE4"/>
    <w:rsid w:val="00293AB2"/>
    <w:rsid w:val="002964A0"/>
    <w:rsid w:val="0029761E"/>
    <w:rsid w:val="00297762"/>
    <w:rsid w:val="002A02B1"/>
    <w:rsid w:val="002A1E1A"/>
    <w:rsid w:val="002B0B93"/>
    <w:rsid w:val="002B2FA4"/>
    <w:rsid w:val="002B6768"/>
    <w:rsid w:val="002C1C38"/>
    <w:rsid w:val="002C1F43"/>
    <w:rsid w:val="002C282B"/>
    <w:rsid w:val="002C3503"/>
    <w:rsid w:val="002D0B13"/>
    <w:rsid w:val="002D7764"/>
    <w:rsid w:val="002F1359"/>
    <w:rsid w:val="002F3586"/>
    <w:rsid w:val="00307102"/>
    <w:rsid w:val="00312F2B"/>
    <w:rsid w:val="003154D9"/>
    <w:rsid w:val="00322446"/>
    <w:rsid w:val="00324F0A"/>
    <w:rsid w:val="00330420"/>
    <w:rsid w:val="0033080F"/>
    <w:rsid w:val="0033693B"/>
    <w:rsid w:val="00337620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7BC9"/>
    <w:rsid w:val="00371009"/>
    <w:rsid w:val="00376D34"/>
    <w:rsid w:val="00385ED6"/>
    <w:rsid w:val="00392C4A"/>
    <w:rsid w:val="00396BF9"/>
    <w:rsid w:val="0039756E"/>
    <w:rsid w:val="003A1BC3"/>
    <w:rsid w:val="003A5E95"/>
    <w:rsid w:val="003B36C2"/>
    <w:rsid w:val="003B74F7"/>
    <w:rsid w:val="003C3F4A"/>
    <w:rsid w:val="003C4B19"/>
    <w:rsid w:val="003C5567"/>
    <w:rsid w:val="003D63BA"/>
    <w:rsid w:val="003E51CA"/>
    <w:rsid w:val="003E7FCB"/>
    <w:rsid w:val="003F1A41"/>
    <w:rsid w:val="00405AA0"/>
    <w:rsid w:val="004215B3"/>
    <w:rsid w:val="0043523C"/>
    <w:rsid w:val="004368CD"/>
    <w:rsid w:val="004403F6"/>
    <w:rsid w:val="00442A66"/>
    <w:rsid w:val="00464620"/>
    <w:rsid w:val="00465198"/>
    <w:rsid w:val="00466307"/>
    <w:rsid w:val="004709D2"/>
    <w:rsid w:val="0047572C"/>
    <w:rsid w:val="0048611C"/>
    <w:rsid w:val="00490873"/>
    <w:rsid w:val="00495F8D"/>
    <w:rsid w:val="004A02BF"/>
    <w:rsid w:val="004A4E3E"/>
    <w:rsid w:val="004A7B80"/>
    <w:rsid w:val="004B6766"/>
    <w:rsid w:val="004B6892"/>
    <w:rsid w:val="004C0F33"/>
    <w:rsid w:val="004C479C"/>
    <w:rsid w:val="004C4FB4"/>
    <w:rsid w:val="004C5017"/>
    <w:rsid w:val="004D11C0"/>
    <w:rsid w:val="004D1A78"/>
    <w:rsid w:val="004D619A"/>
    <w:rsid w:val="004E37A5"/>
    <w:rsid w:val="004E4AD8"/>
    <w:rsid w:val="004E53FB"/>
    <w:rsid w:val="004E5697"/>
    <w:rsid w:val="004E58DC"/>
    <w:rsid w:val="004E6C3C"/>
    <w:rsid w:val="004F1784"/>
    <w:rsid w:val="004F492C"/>
    <w:rsid w:val="004F785A"/>
    <w:rsid w:val="00500ACF"/>
    <w:rsid w:val="005043CB"/>
    <w:rsid w:val="005066F3"/>
    <w:rsid w:val="005070CA"/>
    <w:rsid w:val="005108D9"/>
    <w:rsid w:val="00525F1F"/>
    <w:rsid w:val="00527085"/>
    <w:rsid w:val="005433C0"/>
    <w:rsid w:val="00543721"/>
    <w:rsid w:val="005502B8"/>
    <w:rsid w:val="00550456"/>
    <w:rsid w:val="00550F3C"/>
    <w:rsid w:val="005519E1"/>
    <w:rsid w:val="00551CE7"/>
    <w:rsid w:val="005547ED"/>
    <w:rsid w:val="0056045B"/>
    <w:rsid w:val="00584E2A"/>
    <w:rsid w:val="005969CB"/>
    <w:rsid w:val="005A0279"/>
    <w:rsid w:val="005A399F"/>
    <w:rsid w:val="005A65BB"/>
    <w:rsid w:val="005B508F"/>
    <w:rsid w:val="005D1420"/>
    <w:rsid w:val="005D1987"/>
    <w:rsid w:val="005D4072"/>
    <w:rsid w:val="005E1998"/>
    <w:rsid w:val="005F2E67"/>
    <w:rsid w:val="005F3B21"/>
    <w:rsid w:val="00600572"/>
    <w:rsid w:val="00600A31"/>
    <w:rsid w:val="006067E9"/>
    <w:rsid w:val="006108FF"/>
    <w:rsid w:val="00611A0E"/>
    <w:rsid w:val="006127EA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6418"/>
    <w:rsid w:val="0067045E"/>
    <w:rsid w:val="00674367"/>
    <w:rsid w:val="006863A3"/>
    <w:rsid w:val="00696A52"/>
    <w:rsid w:val="006A2BF9"/>
    <w:rsid w:val="006A46B8"/>
    <w:rsid w:val="006A4B0C"/>
    <w:rsid w:val="006A5946"/>
    <w:rsid w:val="006C0CEA"/>
    <w:rsid w:val="006C2F46"/>
    <w:rsid w:val="006C460D"/>
    <w:rsid w:val="006C54D9"/>
    <w:rsid w:val="006C6BDD"/>
    <w:rsid w:val="006E10AD"/>
    <w:rsid w:val="006E4A9C"/>
    <w:rsid w:val="006E4EAD"/>
    <w:rsid w:val="006E5BC9"/>
    <w:rsid w:val="006F281E"/>
    <w:rsid w:val="0071190D"/>
    <w:rsid w:val="00712B70"/>
    <w:rsid w:val="00720F0C"/>
    <w:rsid w:val="00724E45"/>
    <w:rsid w:val="00732368"/>
    <w:rsid w:val="00733066"/>
    <w:rsid w:val="00734AD5"/>
    <w:rsid w:val="00767EAC"/>
    <w:rsid w:val="0077036D"/>
    <w:rsid w:val="0077375F"/>
    <w:rsid w:val="00782B4C"/>
    <w:rsid w:val="00785A5C"/>
    <w:rsid w:val="007A2FCC"/>
    <w:rsid w:val="007A36E2"/>
    <w:rsid w:val="007A7591"/>
    <w:rsid w:val="007B2FD8"/>
    <w:rsid w:val="007B4D60"/>
    <w:rsid w:val="007B6551"/>
    <w:rsid w:val="007B729C"/>
    <w:rsid w:val="007C23CD"/>
    <w:rsid w:val="007C2F0F"/>
    <w:rsid w:val="007D41BD"/>
    <w:rsid w:val="007D5193"/>
    <w:rsid w:val="007E1D1C"/>
    <w:rsid w:val="007E354D"/>
    <w:rsid w:val="007E4ABE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12E08"/>
    <w:rsid w:val="008130BC"/>
    <w:rsid w:val="008147CB"/>
    <w:rsid w:val="00821962"/>
    <w:rsid w:val="008245F0"/>
    <w:rsid w:val="00826D9D"/>
    <w:rsid w:val="008306C9"/>
    <w:rsid w:val="00840230"/>
    <w:rsid w:val="00841CAF"/>
    <w:rsid w:val="00847DD6"/>
    <w:rsid w:val="00851686"/>
    <w:rsid w:val="00853446"/>
    <w:rsid w:val="0085398B"/>
    <w:rsid w:val="00855565"/>
    <w:rsid w:val="0085786C"/>
    <w:rsid w:val="008628BF"/>
    <w:rsid w:val="00864BBC"/>
    <w:rsid w:val="00871326"/>
    <w:rsid w:val="00882135"/>
    <w:rsid w:val="00890D3E"/>
    <w:rsid w:val="008A6E1C"/>
    <w:rsid w:val="008B2B47"/>
    <w:rsid w:val="008C0164"/>
    <w:rsid w:val="008C03AD"/>
    <w:rsid w:val="008C0E3B"/>
    <w:rsid w:val="008C5F4D"/>
    <w:rsid w:val="008D1E92"/>
    <w:rsid w:val="008D4189"/>
    <w:rsid w:val="008D72BA"/>
    <w:rsid w:val="008F18D7"/>
    <w:rsid w:val="00907CAE"/>
    <w:rsid w:val="00913C14"/>
    <w:rsid w:val="00915509"/>
    <w:rsid w:val="0091678E"/>
    <w:rsid w:val="00924E55"/>
    <w:rsid w:val="009318FD"/>
    <w:rsid w:val="00932A68"/>
    <w:rsid w:val="00934E6A"/>
    <w:rsid w:val="00935540"/>
    <w:rsid w:val="00936401"/>
    <w:rsid w:val="009376A9"/>
    <w:rsid w:val="00942066"/>
    <w:rsid w:val="009536DC"/>
    <w:rsid w:val="009604F6"/>
    <w:rsid w:val="00966620"/>
    <w:rsid w:val="0096693D"/>
    <w:rsid w:val="00970F08"/>
    <w:rsid w:val="009745B3"/>
    <w:rsid w:val="00976162"/>
    <w:rsid w:val="009772FF"/>
    <w:rsid w:val="00983A7E"/>
    <w:rsid w:val="00983DAD"/>
    <w:rsid w:val="009854ED"/>
    <w:rsid w:val="00993406"/>
    <w:rsid w:val="009A078D"/>
    <w:rsid w:val="009A574E"/>
    <w:rsid w:val="009B163F"/>
    <w:rsid w:val="009B18CE"/>
    <w:rsid w:val="009B5803"/>
    <w:rsid w:val="009B593E"/>
    <w:rsid w:val="009B7385"/>
    <w:rsid w:val="009C4950"/>
    <w:rsid w:val="009D6123"/>
    <w:rsid w:val="009E6AD4"/>
    <w:rsid w:val="009F132F"/>
    <w:rsid w:val="009F2CDD"/>
    <w:rsid w:val="00A01830"/>
    <w:rsid w:val="00A0388E"/>
    <w:rsid w:val="00A10FD3"/>
    <w:rsid w:val="00A23123"/>
    <w:rsid w:val="00A30B80"/>
    <w:rsid w:val="00A32174"/>
    <w:rsid w:val="00A3271C"/>
    <w:rsid w:val="00A34DD1"/>
    <w:rsid w:val="00A4170F"/>
    <w:rsid w:val="00A42A43"/>
    <w:rsid w:val="00A45657"/>
    <w:rsid w:val="00A51649"/>
    <w:rsid w:val="00A5501A"/>
    <w:rsid w:val="00A608BE"/>
    <w:rsid w:val="00A64DE2"/>
    <w:rsid w:val="00A70065"/>
    <w:rsid w:val="00A7695D"/>
    <w:rsid w:val="00A8735F"/>
    <w:rsid w:val="00AA42BF"/>
    <w:rsid w:val="00AB0A2A"/>
    <w:rsid w:val="00AB5256"/>
    <w:rsid w:val="00AC1CBB"/>
    <w:rsid w:val="00AC52C1"/>
    <w:rsid w:val="00AC52DB"/>
    <w:rsid w:val="00AC634D"/>
    <w:rsid w:val="00AC6648"/>
    <w:rsid w:val="00AC7690"/>
    <w:rsid w:val="00AD47C6"/>
    <w:rsid w:val="00AD6259"/>
    <w:rsid w:val="00AE0F6F"/>
    <w:rsid w:val="00AF2FB7"/>
    <w:rsid w:val="00AF4032"/>
    <w:rsid w:val="00AF40F5"/>
    <w:rsid w:val="00AF5211"/>
    <w:rsid w:val="00AF76C0"/>
    <w:rsid w:val="00B04858"/>
    <w:rsid w:val="00B10DE1"/>
    <w:rsid w:val="00B12B99"/>
    <w:rsid w:val="00B13FCA"/>
    <w:rsid w:val="00B1751A"/>
    <w:rsid w:val="00B21775"/>
    <w:rsid w:val="00B2246A"/>
    <w:rsid w:val="00B23F7D"/>
    <w:rsid w:val="00B40A21"/>
    <w:rsid w:val="00B419DF"/>
    <w:rsid w:val="00B50064"/>
    <w:rsid w:val="00B51123"/>
    <w:rsid w:val="00B5473D"/>
    <w:rsid w:val="00B57696"/>
    <w:rsid w:val="00B67581"/>
    <w:rsid w:val="00B71105"/>
    <w:rsid w:val="00B73CF8"/>
    <w:rsid w:val="00B742FE"/>
    <w:rsid w:val="00B81031"/>
    <w:rsid w:val="00B81BAF"/>
    <w:rsid w:val="00B8677B"/>
    <w:rsid w:val="00B87E57"/>
    <w:rsid w:val="00B922C6"/>
    <w:rsid w:val="00B92B22"/>
    <w:rsid w:val="00B94DDF"/>
    <w:rsid w:val="00B955FA"/>
    <w:rsid w:val="00B95E7D"/>
    <w:rsid w:val="00B96292"/>
    <w:rsid w:val="00BA7300"/>
    <w:rsid w:val="00BD6036"/>
    <w:rsid w:val="00BE2870"/>
    <w:rsid w:val="00BE3AD4"/>
    <w:rsid w:val="00BE3DA9"/>
    <w:rsid w:val="00BE5B40"/>
    <w:rsid w:val="00BE7230"/>
    <w:rsid w:val="00BF029F"/>
    <w:rsid w:val="00BF338A"/>
    <w:rsid w:val="00BF5C8B"/>
    <w:rsid w:val="00C01357"/>
    <w:rsid w:val="00C15877"/>
    <w:rsid w:val="00C16364"/>
    <w:rsid w:val="00C4043D"/>
    <w:rsid w:val="00C42AE7"/>
    <w:rsid w:val="00C43CC4"/>
    <w:rsid w:val="00C442F0"/>
    <w:rsid w:val="00C44A72"/>
    <w:rsid w:val="00C522EC"/>
    <w:rsid w:val="00C52496"/>
    <w:rsid w:val="00C53552"/>
    <w:rsid w:val="00C5775A"/>
    <w:rsid w:val="00C60113"/>
    <w:rsid w:val="00C62B6A"/>
    <w:rsid w:val="00C637BA"/>
    <w:rsid w:val="00C64CE0"/>
    <w:rsid w:val="00C66D45"/>
    <w:rsid w:val="00C6760F"/>
    <w:rsid w:val="00C67F29"/>
    <w:rsid w:val="00C70AF3"/>
    <w:rsid w:val="00C71C91"/>
    <w:rsid w:val="00C71E18"/>
    <w:rsid w:val="00C82011"/>
    <w:rsid w:val="00C873AB"/>
    <w:rsid w:val="00C944F4"/>
    <w:rsid w:val="00CA412F"/>
    <w:rsid w:val="00CB053E"/>
    <w:rsid w:val="00CB5352"/>
    <w:rsid w:val="00CB7452"/>
    <w:rsid w:val="00CC07AC"/>
    <w:rsid w:val="00CC1C28"/>
    <w:rsid w:val="00CC69F8"/>
    <w:rsid w:val="00CD14F6"/>
    <w:rsid w:val="00CD7412"/>
    <w:rsid w:val="00CE43DC"/>
    <w:rsid w:val="00D0721C"/>
    <w:rsid w:val="00D118BF"/>
    <w:rsid w:val="00D1385F"/>
    <w:rsid w:val="00D14DFC"/>
    <w:rsid w:val="00D22681"/>
    <w:rsid w:val="00D33B17"/>
    <w:rsid w:val="00D4327F"/>
    <w:rsid w:val="00D462B4"/>
    <w:rsid w:val="00D508A2"/>
    <w:rsid w:val="00D52803"/>
    <w:rsid w:val="00D60A1C"/>
    <w:rsid w:val="00D62D4C"/>
    <w:rsid w:val="00D70C56"/>
    <w:rsid w:val="00D80489"/>
    <w:rsid w:val="00D80896"/>
    <w:rsid w:val="00D80C5A"/>
    <w:rsid w:val="00D863F8"/>
    <w:rsid w:val="00D91066"/>
    <w:rsid w:val="00D91111"/>
    <w:rsid w:val="00DB107C"/>
    <w:rsid w:val="00DB3016"/>
    <w:rsid w:val="00DB40C7"/>
    <w:rsid w:val="00DB6B1C"/>
    <w:rsid w:val="00DD2D0D"/>
    <w:rsid w:val="00DE05C3"/>
    <w:rsid w:val="00DE0792"/>
    <w:rsid w:val="00DE149F"/>
    <w:rsid w:val="00DE1D84"/>
    <w:rsid w:val="00DE1FDC"/>
    <w:rsid w:val="00DE5A82"/>
    <w:rsid w:val="00DE6B9D"/>
    <w:rsid w:val="00DF3BCF"/>
    <w:rsid w:val="00DF7401"/>
    <w:rsid w:val="00DF7734"/>
    <w:rsid w:val="00E11057"/>
    <w:rsid w:val="00E2159C"/>
    <w:rsid w:val="00E2432D"/>
    <w:rsid w:val="00E42587"/>
    <w:rsid w:val="00E45865"/>
    <w:rsid w:val="00E507C6"/>
    <w:rsid w:val="00E62723"/>
    <w:rsid w:val="00E62CAC"/>
    <w:rsid w:val="00E704C8"/>
    <w:rsid w:val="00E71C4B"/>
    <w:rsid w:val="00E7644B"/>
    <w:rsid w:val="00E81798"/>
    <w:rsid w:val="00E81A7C"/>
    <w:rsid w:val="00EA0C82"/>
    <w:rsid w:val="00EA0D91"/>
    <w:rsid w:val="00EA41FB"/>
    <w:rsid w:val="00EA4A37"/>
    <w:rsid w:val="00EA54F5"/>
    <w:rsid w:val="00EB0116"/>
    <w:rsid w:val="00EB1E3C"/>
    <w:rsid w:val="00EB46FA"/>
    <w:rsid w:val="00EB5ABD"/>
    <w:rsid w:val="00EC017B"/>
    <w:rsid w:val="00EC099B"/>
    <w:rsid w:val="00EC3AEE"/>
    <w:rsid w:val="00EC6A19"/>
    <w:rsid w:val="00EC7E19"/>
    <w:rsid w:val="00ED109D"/>
    <w:rsid w:val="00ED12B3"/>
    <w:rsid w:val="00ED5F71"/>
    <w:rsid w:val="00EE24FE"/>
    <w:rsid w:val="00EE5516"/>
    <w:rsid w:val="00EF1771"/>
    <w:rsid w:val="00EF3FB0"/>
    <w:rsid w:val="00EF6467"/>
    <w:rsid w:val="00EF7411"/>
    <w:rsid w:val="00EF7893"/>
    <w:rsid w:val="00F03043"/>
    <w:rsid w:val="00F05CC8"/>
    <w:rsid w:val="00F169CD"/>
    <w:rsid w:val="00F210E7"/>
    <w:rsid w:val="00F25BEB"/>
    <w:rsid w:val="00F312D0"/>
    <w:rsid w:val="00F34339"/>
    <w:rsid w:val="00F34459"/>
    <w:rsid w:val="00F57744"/>
    <w:rsid w:val="00F57C94"/>
    <w:rsid w:val="00F62BA2"/>
    <w:rsid w:val="00F705CD"/>
    <w:rsid w:val="00F70AC2"/>
    <w:rsid w:val="00F950F0"/>
    <w:rsid w:val="00F95A82"/>
    <w:rsid w:val="00F978E2"/>
    <w:rsid w:val="00FA43DE"/>
    <w:rsid w:val="00FB1910"/>
    <w:rsid w:val="00FB1EC0"/>
    <w:rsid w:val="00FB395B"/>
    <w:rsid w:val="00FC3355"/>
    <w:rsid w:val="00FD0F2B"/>
    <w:rsid w:val="00FD677D"/>
    <w:rsid w:val="00FD6A09"/>
    <w:rsid w:val="00FE2574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255793"/>
  <w15:docId w15:val="{F0C21D48-B1DB-452F-9DC0-872D0B8D6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C017B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link w:val="BezodstpwZnak"/>
    <w:uiPriority w:val="1"/>
    <w:qFormat/>
    <w:rsid w:val="004C5017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8130BC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8130BC"/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CB5352"/>
    <w:rPr>
      <w:rFonts w:ascii="Calibri" w:eastAsia="Calibri" w:hAnsi="Calibri" w:cs="Times New Roman"/>
    </w:rPr>
  </w:style>
  <w:style w:type="character" w:customStyle="1" w:styleId="fontstyle01">
    <w:name w:val="fontstyle01"/>
    <w:basedOn w:val="Domylnaczcionkaakapitu"/>
    <w:rsid w:val="00B50064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Znak">
    <w:name w:val="Znak"/>
    <w:basedOn w:val="Normalny"/>
    <w:rsid w:val="00FB395B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D74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.europa.eu/info/sites/info/files/technical-specifications-for-conference-rooms-with-simultaneous-interpreting_2019_pl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c.europa.eu/info/departments/interpretation/standards-interpreting-facilities_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9B854-BA52-4715-AB7A-3BCC866BB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1363</Words>
  <Characters>8179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Sylwia Zubek</cp:lastModifiedBy>
  <cp:revision>2</cp:revision>
  <cp:lastPrinted>2020-07-22T06:59:00Z</cp:lastPrinted>
  <dcterms:created xsi:type="dcterms:W3CDTF">2020-09-21T07:20:00Z</dcterms:created>
  <dcterms:modified xsi:type="dcterms:W3CDTF">2020-09-21T07:20:00Z</dcterms:modified>
</cp:coreProperties>
</file>