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F139" w14:textId="7A7DF40D" w:rsidR="00FE60C5" w:rsidRDefault="00FE60C5" w:rsidP="00FE60C5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ADP.2301.60.2020                                                                   </w:t>
      </w:r>
      <w:r w:rsidRPr="00FE60C5">
        <w:rPr>
          <w:rFonts w:asciiTheme="minorHAnsi" w:hAnsiTheme="minorHAnsi" w:cstheme="minorHAnsi"/>
          <w:i/>
        </w:rPr>
        <w:t>Uniwersytet Jana Kochanowskiego w Kielcach</w:t>
      </w:r>
    </w:p>
    <w:p w14:paraId="4D0892BA" w14:textId="0ABABA82" w:rsidR="00FE60C5" w:rsidRPr="00FE60C5" w:rsidRDefault="00FE60C5" w:rsidP="00FE60C5">
      <w:pPr>
        <w:rPr>
          <w:rFonts w:asciiTheme="minorHAnsi" w:hAnsiTheme="minorHAnsi" w:cstheme="minorHAnsi"/>
          <w:b/>
        </w:rPr>
      </w:pPr>
      <w:r w:rsidRPr="00FE60C5">
        <w:rPr>
          <w:rFonts w:asciiTheme="minorHAnsi" w:hAnsiTheme="minorHAnsi" w:cstheme="minorHAnsi"/>
          <w:b/>
        </w:rPr>
        <w:t xml:space="preserve">Opis przedmiotu zamówienia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załącznik nr 1</w:t>
      </w:r>
    </w:p>
    <w:p w14:paraId="7B4BD465" w14:textId="77777777" w:rsidR="00FE60C5" w:rsidRPr="00FE60C5" w:rsidRDefault="00FE60C5" w:rsidP="00FE60C5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77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512"/>
      </w:tblGrid>
      <w:tr w:rsidR="00FE60C5" w:rsidRPr="00FE60C5" w14:paraId="36CF5454" w14:textId="77777777" w:rsidTr="00D472E3">
        <w:trPr>
          <w:jc w:val="center"/>
        </w:trPr>
        <w:tc>
          <w:tcPr>
            <w:tcW w:w="568" w:type="dxa"/>
          </w:tcPr>
          <w:p w14:paraId="27202BD7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2" w:type="dxa"/>
            <w:gridSpan w:val="2"/>
          </w:tcPr>
          <w:p w14:paraId="183EA868" w14:textId="77777777" w:rsidR="00FE60C5" w:rsidRPr="00FE60C5" w:rsidRDefault="00FE60C5" w:rsidP="00D472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Analizator równowagi-kwasowo zasadowej</w:t>
            </w:r>
            <w:r w:rsidRPr="00FE60C5">
              <w:rPr>
                <w:rFonts w:asciiTheme="minorHAnsi" w:hAnsiTheme="minorHAnsi" w:cstheme="minorHAnsi"/>
                <w:b/>
              </w:rPr>
              <w:t xml:space="preserve"> – 1 sztuka</w:t>
            </w:r>
          </w:p>
        </w:tc>
      </w:tr>
      <w:tr w:rsidR="00FE60C5" w:rsidRPr="00FE60C5" w14:paraId="5249B1B6" w14:textId="77777777" w:rsidTr="00D472E3">
        <w:trPr>
          <w:jc w:val="center"/>
        </w:trPr>
        <w:tc>
          <w:tcPr>
            <w:tcW w:w="568" w:type="dxa"/>
          </w:tcPr>
          <w:p w14:paraId="4AE2FD58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11E0937" w14:textId="77777777" w:rsidR="00FE60C5" w:rsidRPr="00FE60C5" w:rsidRDefault="00FE60C5" w:rsidP="00D472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</w:p>
        </w:tc>
        <w:tc>
          <w:tcPr>
            <w:tcW w:w="1512" w:type="dxa"/>
          </w:tcPr>
          <w:p w14:paraId="78543A33" w14:textId="77777777" w:rsidR="00FE60C5" w:rsidRPr="00FE60C5" w:rsidRDefault="00FE60C5" w:rsidP="00D472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FE60C5" w:rsidRPr="00FE60C5" w14:paraId="73B79BF1" w14:textId="77777777" w:rsidTr="00D472E3">
        <w:trPr>
          <w:jc w:val="center"/>
        </w:trPr>
        <w:tc>
          <w:tcPr>
            <w:tcW w:w="568" w:type="dxa"/>
          </w:tcPr>
          <w:p w14:paraId="703369CE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7F6F0A1B" w14:textId="77777777" w:rsidR="00FE60C5" w:rsidRPr="00FE60C5" w:rsidRDefault="00FE60C5" w:rsidP="00D472E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Wymagany w pełni automatyczny analizator parametrów krytycznych z możliwością wykonywania badań w trybie dydaktycznym bez konieczności wykorzystania odczynników i materiałów zużywalnych. </w:t>
            </w:r>
          </w:p>
        </w:tc>
        <w:tc>
          <w:tcPr>
            <w:tcW w:w="1512" w:type="dxa"/>
          </w:tcPr>
          <w:p w14:paraId="61E39AD4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6E304E2" w14:textId="77777777" w:rsidTr="00D472E3">
        <w:trPr>
          <w:jc w:val="center"/>
        </w:trPr>
        <w:tc>
          <w:tcPr>
            <w:tcW w:w="568" w:type="dxa"/>
          </w:tcPr>
          <w:p w14:paraId="65E66017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52012FCA" w14:textId="77777777" w:rsidR="00FE60C5" w:rsidRPr="00FE60C5" w:rsidRDefault="00FE60C5" w:rsidP="00D472E3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Wymagana możliwość wykorzystania analizatora do pracy w trybie diagnostycznym: w oparciu o jeden zintegrowany wymienny wkład (kaseta) zawierający wszystkie elementy wymienialne takie jak odczynniki, elektrody, płyny kontrolne, myjące, sonda aspiracyjna oraz pojemnik na ścieki umieszczone w maksymalnie dwóch wielotestowych kasetach. Materiał kontroli jakości musi się znajdować w jednej kasecie z sensorami.</w:t>
            </w:r>
          </w:p>
        </w:tc>
        <w:tc>
          <w:tcPr>
            <w:tcW w:w="1512" w:type="dxa"/>
          </w:tcPr>
          <w:p w14:paraId="129345A2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3B7008C" w14:textId="77777777" w:rsidTr="00D472E3">
        <w:trPr>
          <w:jc w:val="center"/>
        </w:trPr>
        <w:tc>
          <w:tcPr>
            <w:tcW w:w="568" w:type="dxa"/>
          </w:tcPr>
          <w:p w14:paraId="3E3F324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1979E33C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 trybie diagnostycznym aparat wykonywać musi jednoczasowo i w jednej próbce  pomiary minimum następujących parametrów: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pH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 pCO2, pO2,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tHb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O2Hb, 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MetHb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COHb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HHb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, K+, Na+, Ca++, Cl, Glukoza, Mleczany.</w:t>
            </w:r>
          </w:p>
        </w:tc>
        <w:tc>
          <w:tcPr>
            <w:tcW w:w="1512" w:type="dxa"/>
          </w:tcPr>
          <w:p w14:paraId="740F22CD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74AEE1EA" w14:textId="77777777" w:rsidTr="00D472E3">
        <w:trPr>
          <w:jc w:val="center"/>
        </w:trPr>
        <w:tc>
          <w:tcPr>
            <w:tcW w:w="568" w:type="dxa"/>
          </w:tcPr>
          <w:p w14:paraId="1E9CA7E5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7AE1B608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liniowości  oznaczanego wapnia  zjonizowanego 0,11-5,00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</w:p>
        </w:tc>
        <w:tc>
          <w:tcPr>
            <w:tcW w:w="1512" w:type="dxa"/>
          </w:tcPr>
          <w:p w14:paraId="401159CD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3837818" w14:textId="77777777" w:rsidTr="00D472E3">
        <w:trPr>
          <w:jc w:val="center"/>
        </w:trPr>
        <w:tc>
          <w:tcPr>
            <w:tcW w:w="568" w:type="dxa"/>
          </w:tcPr>
          <w:p w14:paraId="741DC30B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34D072B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Wymagany pomiar wszystkich  parametrów z krwi pacjenta oraz  materiału kontrolnego w jednym torze pomiarowym  </w:t>
            </w:r>
          </w:p>
        </w:tc>
        <w:tc>
          <w:tcPr>
            <w:tcW w:w="1512" w:type="dxa"/>
          </w:tcPr>
          <w:p w14:paraId="3BCD7161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8AF5E83" w14:textId="77777777" w:rsidTr="00D472E3">
        <w:trPr>
          <w:jc w:val="center"/>
        </w:trPr>
        <w:tc>
          <w:tcPr>
            <w:tcW w:w="568" w:type="dxa"/>
          </w:tcPr>
          <w:p w14:paraId="75A3131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0C2092E2" w14:textId="77777777" w:rsidR="00FE60C5" w:rsidRPr="00FE60C5" w:rsidRDefault="00FE60C5" w:rsidP="009B06C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Wymagane przeprowadzanie badań kontroli jakości w sposób całkowicie automatyczny, bez ingerencji operatora minimum po każdym oznaczeniu. Wymagany graficzny wykres kontroli jakości Delta dla każdego parametru, dla każdego poziomu kontroli jakości. </w:t>
            </w:r>
          </w:p>
          <w:p w14:paraId="58AF91B0" w14:textId="77777777" w:rsidR="00FE60C5" w:rsidRPr="00FE60C5" w:rsidRDefault="00FE60C5" w:rsidP="00D472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Wymagana całkowicie automatyczna kalibracja wszystkich parametrów. Nie dopuszcza się żadnych zewnętrznych kalibratorów w ampułkach.</w:t>
            </w: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</w:tcPr>
          <w:p w14:paraId="6274DF82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092654F" w14:textId="77777777" w:rsidTr="00D472E3">
        <w:trPr>
          <w:jc w:val="center"/>
        </w:trPr>
        <w:tc>
          <w:tcPr>
            <w:tcW w:w="568" w:type="dxa"/>
          </w:tcPr>
          <w:p w14:paraId="3AC98ABA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60DBD1D1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Oprogramowanie w języku polskim</w:t>
            </w:r>
          </w:p>
        </w:tc>
        <w:tc>
          <w:tcPr>
            <w:tcW w:w="1512" w:type="dxa"/>
          </w:tcPr>
          <w:p w14:paraId="6C0D2D5E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660A01EE" w14:textId="77777777" w:rsidTr="00D472E3">
        <w:trPr>
          <w:jc w:val="center"/>
        </w:trPr>
        <w:tc>
          <w:tcPr>
            <w:tcW w:w="568" w:type="dxa"/>
          </w:tcPr>
          <w:p w14:paraId="1B4572C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5250DF0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Brak jakichkolwiek czynności konserwacyjnych typu odbiałczanie, wymiana czy kondycjonowanie sondy aspiracyjnej, czyszczenie i 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wymiana jakichkolwiek uszczelek, uchwytów uszczelek itp. wykonywanych przez operatora czy też serwis</w:t>
            </w:r>
          </w:p>
        </w:tc>
        <w:tc>
          <w:tcPr>
            <w:tcW w:w="1512" w:type="dxa"/>
          </w:tcPr>
          <w:p w14:paraId="038A2715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4ED0201D" w14:textId="77777777" w:rsidTr="00D472E3">
        <w:trPr>
          <w:jc w:val="center"/>
        </w:trPr>
        <w:tc>
          <w:tcPr>
            <w:tcW w:w="568" w:type="dxa"/>
          </w:tcPr>
          <w:p w14:paraId="28F8F53C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14:paraId="71E4B63E" w14:textId="77777777" w:rsidR="00FE60C5" w:rsidRPr="00FE60C5" w:rsidRDefault="00FE60C5" w:rsidP="00D472E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Możliwość wykonania analizy z próbki o objętości od 160  </w:t>
            </w:r>
            <w:proofErr w:type="spellStart"/>
            <w:r w:rsidRPr="00FE6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mikrolitrów</w:t>
            </w:r>
            <w:proofErr w:type="spellEnd"/>
          </w:p>
        </w:tc>
        <w:tc>
          <w:tcPr>
            <w:tcW w:w="1512" w:type="dxa"/>
          </w:tcPr>
          <w:p w14:paraId="6E30523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79840D8" w14:textId="77777777" w:rsidTr="00D472E3">
        <w:trPr>
          <w:jc w:val="center"/>
        </w:trPr>
        <w:tc>
          <w:tcPr>
            <w:tcW w:w="568" w:type="dxa"/>
          </w:tcPr>
          <w:p w14:paraId="216CE1A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14:paraId="6919E42A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Czas pomiaru maksimum 45 sekund </w:t>
            </w:r>
          </w:p>
        </w:tc>
        <w:tc>
          <w:tcPr>
            <w:tcW w:w="1512" w:type="dxa"/>
          </w:tcPr>
          <w:p w14:paraId="2152FBF2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D4C9B57" w14:textId="77777777" w:rsidTr="00D472E3">
        <w:trPr>
          <w:jc w:val="center"/>
        </w:trPr>
        <w:tc>
          <w:tcPr>
            <w:tcW w:w="568" w:type="dxa"/>
          </w:tcPr>
          <w:p w14:paraId="76FC4E58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14:paraId="485688CB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Wymagany system kontroli pozwalający na zdalne zarządzanie analizatorem.</w:t>
            </w:r>
          </w:p>
        </w:tc>
        <w:tc>
          <w:tcPr>
            <w:tcW w:w="1512" w:type="dxa"/>
          </w:tcPr>
          <w:p w14:paraId="3ACAB348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2C8ADC3" w14:textId="77777777" w:rsidTr="00D472E3">
        <w:trPr>
          <w:jc w:val="center"/>
        </w:trPr>
        <w:tc>
          <w:tcPr>
            <w:tcW w:w="568" w:type="dxa"/>
          </w:tcPr>
          <w:p w14:paraId="4EF0055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14:paraId="69099EF0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Wymagane interfejsy umożliwiające przesyłanie danych w sieci w systemie dwukierunkowym.</w:t>
            </w:r>
          </w:p>
        </w:tc>
        <w:tc>
          <w:tcPr>
            <w:tcW w:w="1512" w:type="dxa"/>
          </w:tcPr>
          <w:p w14:paraId="31235034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7FFDC3C4" w14:textId="77777777" w:rsidTr="00D472E3">
        <w:trPr>
          <w:jc w:val="center"/>
        </w:trPr>
        <w:tc>
          <w:tcPr>
            <w:tcW w:w="568" w:type="dxa"/>
          </w:tcPr>
          <w:p w14:paraId="57BEE7A2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14:paraId="51C90ADE" w14:textId="77777777" w:rsidR="00FE60C5" w:rsidRPr="00FE60C5" w:rsidRDefault="00FE60C5" w:rsidP="009B06C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System kontroli jakości wykrywający i korygujący błędy analityczne: minimum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mikroskrzepy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, pęcherze powietrza, interferencje. System kontroli jakości wyposażony w funkcję wykrywania tzw. błędów przejściowych potencjalnie wpływających na wynik.</w:t>
            </w:r>
          </w:p>
          <w:p w14:paraId="28B2B866" w14:textId="77777777" w:rsidR="00FE60C5" w:rsidRPr="00FE60C5" w:rsidRDefault="00FE60C5" w:rsidP="009B06C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Na ekranie aparatu wymagana bieżąca informacja o wykrytym błędzie.</w:t>
            </w:r>
          </w:p>
          <w:p w14:paraId="6B58DB0C" w14:textId="77777777" w:rsidR="00FE60C5" w:rsidRPr="00FE60C5" w:rsidRDefault="00FE60C5" w:rsidP="009B06C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Wymagana dokumentacja automatycznej naprawy błędów: bieżący dostęp do raportu błędów zawierającego minimum rodzaj wykrytego błędu, czynność naprawczą, informacja czy błąd został naprawiony.</w:t>
            </w:r>
          </w:p>
          <w:p w14:paraId="4AD84BD4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Nie dopuszcza się aparatu wymagającego ręcznego usuwania skrzepów przez Użytkownika.</w:t>
            </w:r>
          </w:p>
        </w:tc>
        <w:tc>
          <w:tcPr>
            <w:tcW w:w="1512" w:type="dxa"/>
          </w:tcPr>
          <w:p w14:paraId="66E1D037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6D005AB" w14:textId="77777777" w:rsidTr="00D472E3">
        <w:trPr>
          <w:jc w:val="center"/>
        </w:trPr>
        <w:tc>
          <w:tcPr>
            <w:tcW w:w="568" w:type="dxa"/>
          </w:tcPr>
          <w:p w14:paraId="454C24B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14:paraId="1529A40D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Wystandaryzowany czas kondycjonowania kasety odczynnikowo-sensorowej, maksymalnie 60 minut. </w:t>
            </w:r>
          </w:p>
        </w:tc>
        <w:tc>
          <w:tcPr>
            <w:tcW w:w="1512" w:type="dxa"/>
          </w:tcPr>
          <w:p w14:paraId="79874E33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5E86271" w14:textId="77777777" w:rsidTr="00D472E3">
        <w:trPr>
          <w:jc w:val="center"/>
        </w:trPr>
        <w:tc>
          <w:tcPr>
            <w:tcW w:w="568" w:type="dxa"/>
          </w:tcPr>
          <w:p w14:paraId="057656CD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14:paraId="27ECBC9B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Wymagane automatyczne blokowanie przez system wątpliwych wyników. Po wykryciu błędu, który nie może ulec naprawie analizator nie może wyświetlać wyniku na ekranie i nie może wydawać wyników ze znakiem zapytania.</w:t>
            </w:r>
          </w:p>
        </w:tc>
        <w:tc>
          <w:tcPr>
            <w:tcW w:w="1512" w:type="dxa"/>
          </w:tcPr>
          <w:p w14:paraId="400C60B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272F771" w14:textId="77777777" w:rsidTr="00D472E3">
        <w:trPr>
          <w:jc w:val="center"/>
        </w:trPr>
        <w:tc>
          <w:tcPr>
            <w:tcW w:w="568" w:type="dxa"/>
          </w:tcPr>
          <w:p w14:paraId="2F1567D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670" w:type="dxa"/>
          </w:tcPr>
          <w:p w14:paraId="633D4DF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 zestawie wymagany zestaw odczynników i materiałów zużywalnych na potrzeby przeprowadzenia szkolenia z zakresu obsługi aparatu. </w:t>
            </w:r>
          </w:p>
        </w:tc>
        <w:tc>
          <w:tcPr>
            <w:tcW w:w="1512" w:type="dxa"/>
          </w:tcPr>
          <w:p w14:paraId="41E4D2AC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3B2B37C" w14:textId="77777777" w:rsidTr="00D472E3">
        <w:trPr>
          <w:jc w:val="center"/>
        </w:trPr>
        <w:tc>
          <w:tcPr>
            <w:tcW w:w="568" w:type="dxa"/>
          </w:tcPr>
          <w:p w14:paraId="0F8B4D32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14:paraId="6E1D31E8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Wymagane dostarczenie kasety do trybu demonstracyjnego umożliwiającą pracę bez zużycia odczynników.</w:t>
            </w:r>
          </w:p>
        </w:tc>
        <w:tc>
          <w:tcPr>
            <w:tcW w:w="1512" w:type="dxa"/>
          </w:tcPr>
          <w:p w14:paraId="711091B5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7C927C75" w14:textId="77777777" w:rsidTr="00D472E3">
        <w:trPr>
          <w:jc w:val="center"/>
        </w:trPr>
        <w:tc>
          <w:tcPr>
            <w:tcW w:w="568" w:type="dxa"/>
          </w:tcPr>
          <w:p w14:paraId="199C50B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670" w:type="dxa"/>
          </w:tcPr>
          <w:p w14:paraId="1CD1974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 zestawie UPS wolnostojący o mocy wyjściowej min. 2000VA, napięcie wyjściowe sinusoidalne, min. 4 gniazd wyjściowych, czas przełączania na UPS maksimum 4ms. </w:t>
            </w:r>
          </w:p>
        </w:tc>
        <w:tc>
          <w:tcPr>
            <w:tcW w:w="1512" w:type="dxa"/>
          </w:tcPr>
          <w:p w14:paraId="2FA58956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BD9B01" w14:textId="77777777" w:rsidR="00FE60C5" w:rsidRPr="00FE60C5" w:rsidRDefault="00FE60C5" w:rsidP="00FE60C5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8080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42"/>
      </w:tblGrid>
      <w:tr w:rsidR="00FE60C5" w:rsidRPr="00FE60C5" w14:paraId="088E4636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2AA2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8EAC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Analizator </w:t>
            </w:r>
            <w:proofErr w:type="spellStart"/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koagulologiczny</w:t>
            </w:r>
            <w:proofErr w:type="spellEnd"/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E60C5">
              <w:rPr>
                <w:rFonts w:asciiTheme="minorHAnsi" w:hAnsiTheme="minorHAnsi" w:cstheme="minorHAnsi"/>
                <w:b/>
              </w:rPr>
              <w:t>– 1 sztuka</w:t>
            </w:r>
          </w:p>
        </w:tc>
      </w:tr>
      <w:tr w:rsidR="00FE60C5" w:rsidRPr="00FE60C5" w14:paraId="10A8B7E5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447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0BBD" w14:textId="3B64E0D5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  <w:r w:rsidR="009B0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F819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FE60C5" w:rsidRPr="00FE60C5" w14:paraId="3529F0B0" w14:textId="77777777" w:rsidTr="00D472E3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7361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A01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W pełni zautomatyzowany analizator </w:t>
            </w:r>
            <w:proofErr w:type="spellStart"/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koagulologiczny</w:t>
            </w:r>
            <w:proofErr w:type="spellEnd"/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wraz z oprogramowaniem składający się z: komputera sterującego, części pomiarowej, monitora, drukarki.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12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D34A40C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5DCA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DDA9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Wymagana wydajność aparatu minimum 100 testów (PT) na godzinę.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69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B8F92ED" w14:textId="77777777" w:rsidTr="00D472E3">
        <w:trPr>
          <w:trHeight w:val="239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201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534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Wymagany profil badań minimum:</w:t>
            </w:r>
          </w:p>
          <w:p w14:paraId="2A84F3F8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PT, APTT, fibrynogen, TT, D-dimery, czynniki krzepnięcia II, V, VII, VIII, IX, X, XI, XII, XIII, czynnik von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Willebranda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– antygen, aktywność,  inhibitor czynnika VIII, wolne białko S, białko C, APCR,  HIT i FDP, AT III, Anty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Xa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do monitorowania heparyny niefrakcjonowanej,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plasminogen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,  monitorowanie leczenia doustnymi antykoagulantami nowej generacji NOAC (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dabigatran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rywaroksaban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apiksaban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009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</w:p>
        </w:tc>
      </w:tr>
      <w:tr w:rsidR="00FE60C5" w:rsidRPr="00FE60C5" w14:paraId="050304DC" w14:textId="77777777" w:rsidTr="00D472E3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56C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F179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Wymagane chłodzenie odczynników na pokładzie.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F5A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F5A14B4" w14:textId="77777777" w:rsidTr="00D472E3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1222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949E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Wymagane oprogramowanie analizatora w języku polskim.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4B50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6602AB62" w14:textId="77777777" w:rsidTr="00D472E3">
        <w:trPr>
          <w:trHeight w:val="8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912A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ABFE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Wymagana możliwość wykonywania równocześnie pomiarów metodami: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wykrzepialną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chromogenną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i immunologiczną.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DDF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0C35F36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B15D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E4C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Możliwość umieszczenia minimum 500 kuwet pomiarowych na pokładzie i minimum 40 próbek badanych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3FCC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2C22E29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55E4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B2F0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 xml:space="preserve">Wymagane </w:t>
            </w:r>
            <w:proofErr w:type="spellStart"/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>przedanalityczne</w:t>
            </w:r>
            <w:proofErr w:type="spellEnd"/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 xml:space="preserve"> sprawdzanie próbki pod kątem: 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weryfikacji prawidłowej objętości pobranej próbki,</w:t>
            </w: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 xml:space="preserve"> ewentualnej obecności skrzepu oraz interferencji HIL - ze strony hemolizy, </w:t>
            </w:r>
            <w:proofErr w:type="spellStart"/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>bilirubinemii</w:t>
            </w:r>
            <w:proofErr w:type="spellEnd"/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 xml:space="preserve"> i lipemii (wraz z  określeniem ich poziomu w próbce), możliwość ustawienia indywidualnych progów ostrzegawczych interferencji HIL dla każdego parametru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A59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4C9883A9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AEF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BED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Wymagany brak konieczności przełączania filtrów i powtarzania badania w przypadku próbek z interferencjami HIL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6E7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65301C0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B8C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3742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>Możliwość zapisywania wszelkiego rodzaju raportów (wyniki pacjenta, kalibracje, raporty QC) w postaci plików pdf do odczytania na dowolnym komputerze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2B5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2267C14C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F04E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93B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System operacyjny umożliwiający pracę wielozadaniową tj. podczas wykonywania serii pomiarów musi być możliwość przygotowania listy roboczej dla następnej serii bądź wykonania kalibrację.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845D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D1AC2E8" w14:textId="77777777" w:rsidTr="00D472E3">
        <w:trPr>
          <w:trHeight w:val="3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4E77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D425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Oddzielne systemy pipetujące (igły) dla próbek i odczynników.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9A9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4AC74D63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0CBB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4298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font336" w:hAnsiTheme="minorHAnsi" w:cstheme="minorHAnsi"/>
                <w:sz w:val="20"/>
                <w:szCs w:val="20"/>
              </w:rPr>
              <w:t xml:space="preserve">Wymagany czytnik kodów paskowych </w:t>
            </w: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 xml:space="preserve">odczynników umożliwiający jednoczesny odczyt wszystkich wkładanych w danym nośniku </w:t>
            </w: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lastRenderedPageBreak/>
              <w:t xml:space="preserve">(statywie) materiałów bez konieczności ich indywidulanego manualnego skanowania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80D5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F590CA3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98EB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53E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Wymagany przebijak korków zamkniętego pobrania.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BCC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4FCA649B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A6A7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B8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System kontrolowania odczynników (kontrola objętości, numerów seryjnych, ilości testów pozostałych do wykonania).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39F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1FD4BDE" w14:textId="77777777" w:rsidTr="00D472E3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70D7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BC7B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  <w:t>Możliwość swobodnego doładowywania odczynników i próbek oraz kuwet w trakcie pracy analizatora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5C07" w14:textId="77777777" w:rsidR="00FE60C5" w:rsidRPr="00FE60C5" w:rsidRDefault="00FE60C5" w:rsidP="00D472E3">
            <w:pPr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5699ACD4" w14:textId="77777777" w:rsidTr="00D472E3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20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D57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NewRomanPSMT" w:hAnsiTheme="minorHAnsi" w:cstheme="minorHAnsi"/>
                <w:sz w:val="20"/>
                <w:szCs w:val="20"/>
              </w:rPr>
              <w:t>Możliwość przeprogramowania statusu próbki badanej z rutynowej na CITO w trakcie pracy analizatora.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BB35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77FFBFB" w14:textId="77777777" w:rsidTr="00D472E3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334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2B11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Podgląd krzywej reakcji dla każdej reakcji prowadzonej w analizatorze.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2A2E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BDA2B4D" w14:textId="77777777" w:rsidTr="00D472E3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9AC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940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Wymagany jednolity system analityczny – współpraca aparatu z odczynnikami, kalibratorami, materiałami kontrolnymi tego samego producenta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9F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BE4536F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123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DC98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System kontroli jakości z uwzględnieniem  reguł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Westgarda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i wykresów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Levey-Jenningsa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87A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3D7BEA2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988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264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Możliwość podłączenia aparatu do systemu informatycznego.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E61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49A9AC7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B8F39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65BE2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Dwukierunkowa komunikacja z siecią laboratoryjną.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3D816A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D0A7260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3068E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366BD8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 zestawie wymagany zestaw odczynników i materiałów zużywalnych na potrzeby przeprowadzenia szkolenia z zakresu obsługi aparatu.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8D42133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7CE0E428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D2A657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42CC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 zestawie UPS wolnostojący o mocy wyjściowej min. 2000VA, napięcie wyjściowe sinusoidalne, min. 4 gniazd wyjściowych, czas przełączania na UPS maksimum 4ms.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777C1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431620A" w14:textId="77777777" w:rsidR="00FE60C5" w:rsidRPr="00FE60C5" w:rsidRDefault="00FE60C5" w:rsidP="00FE60C5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8080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42"/>
      </w:tblGrid>
      <w:tr w:rsidR="00FE60C5" w:rsidRPr="00FE60C5" w14:paraId="2E9CE8AC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FF16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C6BB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Komputer stacjonarny z monitorem i oprogramowaniem </w:t>
            </w:r>
            <w:r w:rsidRPr="00FE60C5">
              <w:rPr>
                <w:rFonts w:asciiTheme="minorHAnsi" w:hAnsiTheme="minorHAnsi" w:cstheme="minorHAnsi"/>
                <w:b/>
              </w:rPr>
              <w:t>– 2 sztuki</w:t>
            </w:r>
          </w:p>
        </w:tc>
      </w:tr>
      <w:tr w:rsidR="00FE60C5" w:rsidRPr="00FE60C5" w14:paraId="3C70FCD1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E82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CA15" w14:textId="472040DB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</w:t>
            </w:r>
            <w:r w:rsidR="009B06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(minimalne)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943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FE60C5" w:rsidRPr="00FE60C5" w14:paraId="3A637F5E" w14:textId="77777777" w:rsidTr="00D472E3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B0B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7808" w14:textId="77777777" w:rsidR="00FE60C5" w:rsidRPr="00FE60C5" w:rsidRDefault="00FE60C5" w:rsidP="00D472E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>- Procesor systemowy oparty na architekturze 64 bitowej, minimum 4-rdzeniowy, zegar taktujący min 1.8 GHz, min 2 MB Cache wewnętrznego procesora,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80A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6696DE1E" w14:textId="77777777" w:rsidTr="00D472E3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1D2E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33F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- Płyta główna: Obsługa technologii wielowątkowej. Liczba gniazd procesorów: min 1, wyposażona w  kartę dźwiękową standard High Definition, 24-bitowa konwersja sygnału cyfrowego na analogowy i analogowego na cyfrowy,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FA7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E47DAF4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1B6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58CE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na płycie głównej wymagane złącza PCI: PCI-E 16x: min 1; Złącza PCI-E 1x: min 1;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465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AE6FB54" w14:textId="77777777" w:rsidTr="00D472E3">
        <w:trPr>
          <w:trHeight w:val="7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8852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AF25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na płycie głównej wymagane złącza USB: min. 2x USB 2.0, min. 2 x USB 3.0 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3EF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</w:p>
        </w:tc>
      </w:tr>
      <w:tr w:rsidR="00FE60C5" w:rsidRPr="00FE60C5" w14:paraId="13678717" w14:textId="77777777" w:rsidTr="00D472E3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A7B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293E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wbudowana karta sieciowa LAN 10/100/1000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Mbit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2E13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619FC42" w14:textId="77777777" w:rsidTr="00D472E3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3E52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95C6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wymagana karta sieci bezprzewodowej z min 1 anteną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6E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9798009" w14:textId="77777777" w:rsidTr="00D472E3">
        <w:trPr>
          <w:trHeight w:val="5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4E03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7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A15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Sy</w:t>
            </w:r>
            <w:r w:rsidRPr="00FE60C5">
              <w:rPr>
                <w:rFonts w:asciiTheme="minorHAnsi" w:hAnsiTheme="minorHAnsi" w:cstheme="minorHAnsi"/>
              </w:rPr>
              <w:t>s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temowy dysk typu SSD wielkość min. 500 GB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8D9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3468E40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C5FE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8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6A42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Wymagany dodatkowy dysk twardy min 500 GB.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164D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69FFAA1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91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9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DE6E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Pamięć Operacyjna Ram  Min 8 GB DDR, w układzie min 2 x 4GB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2012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3E64F3E0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ACC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10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5AA2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wbudowany napęd min 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DVD, DVDRW złącze SATA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DAD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9FD7BAB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BCEE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1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729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Karta grafiki z wsparciem dla Microsoft DirectX 11.,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OpenGL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min 4.0, Złącza wideo na tylnym panelu: min 1 x HDMI,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B6B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28ED6CDE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3C70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2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956A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obudowa z wbudowanym zasilaczem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FC0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CA59967" w14:textId="77777777" w:rsidTr="00D472E3">
        <w:trPr>
          <w:trHeight w:val="3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4941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3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1CD4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dołączone głośniki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BF2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FFCD059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FAE1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14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6A3F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Monitor komputerowy o przekątnej min 23 cale, rodzaj podświetlenia min LED, matryca o rozdzielczości nominalnej min 1920 x 1080 piksele, minimalne kąty widzenia min 166/166 stopni, wejścia: min VGA, HDMI, lub DP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AED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07ECF72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F89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5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065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Klawiatura podłączana do portu USB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17B1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FDA9017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2B5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6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2883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Mysz o rozdzielczości min 600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, podłączana do portu USB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EA41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1801948" w14:textId="77777777" w:rsidTr="00D472E3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8FA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7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F89F" w14:textId="77777777" w:rsidR="00FE60C5" w:rsidRPr="00FE60C5" w:rsidRDefault="00FE60C5" w:rsidP="00D472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Listwa zasilająca 5 gniazdowa, długość 5 m z wbudowanymi filtrami sieciowymi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B185" w14:textId="77777777" w:rsidR="00FE60C5" w:rsidRPr="00FE60C5" w:rsidRDefault="00FE60C5" w:rsidP="00D472E3">
            <w:pPr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60C5" w:rsidRPr="00FE60C5" w14:paraId="57F6F1A6" w14:textId="77777777" w:rsidTr="00D472E3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8A1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8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7144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>Oprogramowanie zarządzające systemowe typu Min OS Windows 10 Professional x64 lub równoważne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089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704F3175" w14:textId="77777777" w:rsidTr="00D472E3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4AE4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E60C5">
              <w:rPr>
                <w:rFonts w:asciiTheme="minorHAnsi" w:hAnsiTheme="minorHAnsi" w:cstheme="minorHAnsi"/>
              </w:rPr>
              <w:t>9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E1A6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wymagane oprogramowanie biurowe edytor tekstu, arkusz kalkulacyjny, program do prezentacji, program do tworzenia baz danych, 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klasy minimum typu Ms Office 2019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professional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 Plus PL AE MOLP wersja edukacyjna lub równoważne, dla każdego komputera z licencją dożywotnią,</w:t>
            </w: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licencja Uczelniana typu MOLP lub równoważne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875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4C8E3EE4" w14:textId="77777777" w:rsidTr="00D472E3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95782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</w:rPr>
              <w:t>20</w:t>
            </w: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CF66" w14:textId="77777777" w:rsidR="00FE60C5" w:rsidRPr="00FE60C5" w:rsidRDefault="00FE60C5" w:rsidP="00D472E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eastAsia="Times New Roman" w:hAnsiTheme="minorHAnsi" w:cstheme="minorHAnsi"/>
                <w:sz w:val="20"/>
                <w:szCs w:val="20"/>
              </w:rPr>
              <w:t>wymagane certyfikat ISO dla producenta i deklaracja CE dołączana do dostarczonego sprzętu komputerowego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463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5B2056C4" w14:textId="77777777" w:rsidTr="00D472E3">
        <w:trPr>
          <w:trHeight w:val="2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9B9B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FE60C5">
              <w:rPr>
                <w:rFonts w:asciiTheme="minorHAnsi" w:hAnsiTheme="minorHAnsi" w:cstheme="minorHAnsi"/>
              </w:rPr>
              <w:lastRenderedPageBreak/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3690" w14:textId="77777777" w:rsidR="00FE60C5" w:rsidRPr="00FE60C5" w:rsidRDefault="00FE60C5" w:rsidP="00D472E3">
            <w:pPr>
              <w:rPr>
                <w:rFonts w:asciiTheme="minorHAnsi" w:hAnsiTheme="minorHAnsi" w:cstheme="minorHAnsi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Zamawiający nie dopuszcza dostawy sprzętu demonstracyjnego lub powystawowego.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276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5315FA2B" w14:textId="77777777" w:rsidR="00FE60C5" w:rsidRPr="00FE60C5" w:rsidRDefault="00FE60C5" w:rsidP="00FE60C5">
      <w:pPr>
        <w:jc w:val="both"/>
        <w:rPr>
          <w:rFonts w:asciiTheme="minorHAnsi" w:hAnsiTheme="minorHAnsi" w:cstheme="minorHAnsi"/>
        </w:rPr>
      </w:pPr>
    </w:p>
    <w:tbl>
      <w:tblPr>
        <w:tblW w:w="8080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842"/>
      </w:tblGrid>
      <w:tr w:rsidR="00FE60C5" w:rsidRPr="00FE60C5" w14:paraId="0CB99894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25D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120F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Drukarka laserowa kolorowa – 2 sztuki</w:t>
            </w:r>
          </w:p>
        </w:tc>
      </w:tr>
      <w:tr w:rsidR="00FE60C5" w:rsidRPr="00FE60C5" w14:paraId="7EFD1658" w14:textId="77777777" w:rsidTr="00D472E3">
        <w:trPr>
          <w:trHeight w:val="4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120C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D9D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wymagane (minimalne)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F0D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b/>
                <w:sz w:val="20"/>
                <w:szCs w:val="20"/>
              </w:rPr>
              <w:t>Parametry oferowane</w:t>
            </w:r>
          </w:p>
        </w:tc>
      </w:tr>
      <w:tr w:rsidR="00FE60C5" w:rsidRPr="00FE60C5" w14:paraId="1DACF2C4" w14:textId="77777777" w:rsidTr="00D472E3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18E4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C476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Drukarka laserowa kolorowa obsługująca format A4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B058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D5F7503" w14:textId="77777777" w:rsidTr="00D472E3">
        <w:trPr>
          <w:trHeight w:val="29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1808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1AE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Pojemność podajnika min. 200 stron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6195" w14:textId="77777777" w:rsidR="00FE60C5" w:rsidRPr="00FE60C5" w:rsidRDefault="00FE60C5" w:rsidP="00D472E3">
            <w:pPr>
              <w:autoSpaceDE w:val="0"/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5C176D2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AC83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ED0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Szybkość druku min. 23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str</w:t>
            </w:r>
            <w:proofErr w:type="spellEnd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/min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7782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D36403A" w14:textId="77777777" w:rsidTr="00D472E3">
        <w:trPr>
          <w:trHeight w:val="4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F96E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D211" w14:textId="77777777" w:rsidR="00FE60C5" w:rsidRPr="00FE60C5" w:rsidRDefault="00FE60C5" w:rsidP="00D472E3">
            <w:pPr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Automatyczny druk dwustronny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F99" w14:textId="77777777" w:rsidR="00FE60C5" w:rsidRPr="00FE60C5" w:rsidRDefault="00FE60C5" w:rsidP="00D472E3">
            <w:pPr>
              <w:pStyle w:val="gwpc8c4c434msonormal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color w:val="2D2D2D"/>
                <w:sz w:val="20"/>
                <w:szCs w:val="20"/>
              </w:rPr>
            </w:pPr>
          </w:p>
        </w:tc>
      </w:tr>
      <w:tr w:rsidR="00FE60C5" w:rsidRPr="00FE60C5" w14:paraId="70F3353F" w14:textId="77777777" w:rsidTr="00D472E3">
        <w:trPr>
          <w:trHeight w:val="42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BD46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F5DA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Łączność: min. Ethernet, USB 2.0, Wi-Fi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9AB8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29219E6A" w14:textId="77777777" w:rsidTr="00D472E3">
        <w:trPr>
          <w:trHeight w:val="29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98C4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6834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Wyświetlacz LCD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3EE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14CC7019" w14:textId="77777777" w:rsidTr="00D472E3">
        <w:trPr>
          <w:trHeight w:val="5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10E4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C023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 xml:space="preserve">Rozdzielczość druku min. 600 x 600 </w:t>
            </w:r>
            <w:proofErr w:type="spellStart"/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93B" w14:textId="77777777" w:rsidR="00FE60C5" w:rsidRPr="00FE60C5" w:rsidRDefault="00FE60C5" w:rsidP="00D472E3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371B29A1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2363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3833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Komplet tonerów startowych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EF4" w14:textId="77777777" w:rsidR="00FE60C5" w:rsidRPr="00FE60C5" w:rsidRDefault="00FE60C5" w:rsidP="00D472E3">
            <w:pPr>
              <w:snapToGrid w:val="0"/>
              <w:rPr>
                <w:rFonts w:asciiTheme="minorHAnsi" w:eastAsia="TimesNewRomanPSMT" w:hAnsiTheme="minorHAnsi" w:cstheme="minorHAnsi"/>
                <w:sz w:val="20"/>
                <w:szCs w:val="20"/>
              </w:rPr>
            </w:pPr>
          </w:p>
        </w:tc>
      </w:tr>
      <w:tr w:rsidR="00FE60C5" w:rsidRPr="00FE60C5" w14:paraId="03C4D893" w14:textId="77777777" w:rsidTr="00D472E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7CD" w14:textId="77777777" w:rsidR="00FE60C5" w:rsidRPr="00FE60C5" w:rsidRDefault="00FE60C5" w:rsidP="00D472E3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D3CB" w14:textId="77777777" w:rsidR="00FE60C5" w:rsidRPr="00FE60C5" w:rsidRDefault="00FE60C5" w:rsidP="00D472E3">
            <w:pPr>
              <w:spacing w:after="1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60C5">
              <w:rPr>
                <w:rFonts w:asciiTheme="minorHAnsi" w:hAnsiTheme="minorHAnsi" w:cstheme="minorHAnsi"/>
                <w:sz w:val="20"/>
                <w:szCs w:val="20"/>
              </w:rPr>
              <w:t>Komplet dodatkowych tonerów dedykowanych do każdej z drukarek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829" w14:textId="77777777" w:rsidR="00FE60C5" w:rsidRPr="00FE60C5" w:rsidRDefault="00FE60C5" w:rsidP="00D472E3">
            <w:pPr>
              <w:snapToGrid w:val="0"/>
              <w:rPr>
                <w:rFonts w:asciiTheme="minorHAnsi" w:eastAsia="font336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31B5446A" w14:textId="77777777" w:rsidR="00FE60C5" w:rsidRPr="00FE60C5" w:rsidRDefault="00FE60C5" w:rsidP="00FE60C5">
      <w:pPr>
        <w:ind w:firstLine="708"/>
        <w:jc w:val="both"/>
        <w:rPr>
          <w:rFonts w:asciiTheme="minorHAnsi" w:hAnsiTheme="minorHAnsi" w:cstheme="minorHAnsi"/>
        </w:rPr>
      </w:pPr>
    </w:p>
    <w:p w14:paraId="4AE566F3" w14:textId="77777777" w:rsidR="00FE60C5" w:rsidRPr="00FE60C5" w:rsidRDefault="00FE60C5" w:rsidP="00FE60C5">
      <w:pPr>
        <w:spacing w:after="0"/>
        <w:jc w:val="both"/>
        <w:rPr>
          <w:rFonts w:asciiTheme="minorHAnsi" w:hAnsiTheme="minorHAnsi" w:cstheme="minorHAnsi"/>
          <w:b/>
        </w:rPr>
      </w:pPr>
      <w:r w:rsidRPr="00FE60C5">
        <w:rPr>
          <w:rFonts w:asciiTheme="minorHAnsi" w:hAnsiTheme="minorHAnsi" w:cstheme="minorHAnsi"/>
          <w:b/>
        </w:rPr>
        <w:t>Warunki równoważności dot. systemu operacyjnego:</w:t>
      </w:r>
    </w:p>
    <w:p w14:paraId="5DAB5171" w14:textId="77777777" w:rsidR="00FE60C5" w:rsidRPr="00FE60C5" w:rsidRDefault="00FE60C5" w:rsidP="00FE60C5">
      <w:pPr>
        <w:spacing w:after="0"/>
        <w:jc w:val="both"/>
        <w:rPr>
          <w:rFonts w:asciiTheme="minorHAnsi" w:hAnsiTheme="minorHAnsi" w:cstheme="minorHAnsi"/>
        </w:rPr>
      </w:pPr>
      <w:r w:rsidRPr="00FE60C5">
        <w:rPr>
          <w:rFonts w:asciiTheme="minorHAnsi" w:hAnsiTheme="minorHAnsi" w:cstheme="minorHAnsi"/>
        </w:rPr>
        <w:t xml:space="preserve">Windows 10 PL 64 bit lub równoważne z możliwością odtworzenia systemu bez potrzeby ponownej </w:t>
      </w:r>
      <w:proofErr w:type="spellStart"/>
      <w:r w:rsidRPr="00FE60C5">
        <w:rPr>
          <w:rFonts w:asciiTheme="minorHAnsi" w:hAnsiTheme="minorHAnsi" w:cstheme="minorHAnsi"/>
        </w:rPr>
        <w:t>reinstalacji</w:t>
      </w:r>
      <w:proofErr w:type="spellEnd"/>
      <w:r w:rsidRPr="00FE60C5">
        <w:rPr>
          <w:rFonts w:asciiTheme="minorHAnsi" w:hAnsiTheme="minorHAnsi" w:cstheme="minorHAnsi"/>
        </w:rPr>
        <w:t xml:space="preserve"> w oparciu o nośniki optyczne lub wydzieloną partycję dysku HDD spełniający poniższe warunki: możliwość zdalnej konfiguracji, aktualizacji i administrowania oraz zdolność do zdalnego zarządzania kontami i profilami; możliwość uwierzytelniania użytkowników z usługą katalogową Active Directory wdrożoną u zamawiającego; musi współpracować z programami: </w:t>
      </w:r>
      <w:proofErr w:type="spellStart"/>
      <w:r w:rsidRPr="00FE60C5">
        <w:rPr>
          <w:rFonts w:asciiTheme="minorHAnsi" w:hAnsiTheme="minorHAnsi" w:cstheme="minorHAnsi"/>
        </w:rPr>
        <w:t>Simple.ERP</w:t>
      </w:r>
      <w:proofErr w:type="spellEnd"/>
      <w:r w:rsidRPr="00FE60C5">
        <w:rPr>
          <w:rFonts w:asciiTheme="minorHAnsi" w:hAnsiTheme="minorHAnsi" w:cstheme="minorHAnsi"/>
        </w:rPr>
        <w:t xml:space="preserve">, </w:t>
      </w:r>
      <w:proofErr w:type="spellStart"/>
      <w:r w:rsidRPr="00FE60C5">
        <w:rPr>
          <w:rFonts w:asciiTheme="minorHAnsi" w:hAnsiTheme="minorHAnsi" w:cstheme="minorHAnsi"/>
        </w:rPr>
        <w:t>Uczelnia.XP</w:t>
      </w:r>
      <w:proofErr w:type="spellEnd"/>
      <w:r w:rsidRPr="00FE60C5">
        <w:rPr>
          <w:rFonts w:asciiTheme="minorHAnsi" w:hAnsiTheme="minorHAnsi" w:cstheme="minorHAnsi"/>
        </w:rPr>
        <w:t xml:space="preserve"> firmy PCG </w:t>
      </w:r>
      <w:proofErr w:type="spellStart"/>
      <w:r w:rsidRPr="00FE60C5">
        <w:rPr>
          <w:rFonts w:asciiTheme="minorHAnsi" w:hAnsiTheme="minorHAnsi" w:cstheme="minorHAnsi"/>
        </w:rPr>
        <w:t>Academia</w:t>
      </w:r>
      <w:proofErr w:type="spellEnd"/>
      <w:r w:rsidRPr="00FE60C5">
        <w:rPr>
          <w:rFonts w:asciiTheme="minorHAnsi" w:hAnsiTheme="minorHAnsi" w:cstheme="minorHAnsi"/>
        </w:rPr>
        <w:t xml:space="preserve">, ALEPH, Płatnik firmy Asseco Poland, System Informacji Prawnej </w:t>
      </w:r>
      <w:proofErr w:type="spellStart"/>
      <w:r w:rsidRPr="00FE60C5">
        <w:rPr>
          <w:rFonts w:asciiTheme="minorHAnsi" w:hAnsiTheme="minorHAnsi" w:cstheme="minorHAnsi"/>
        </w:rPr>
        <w:t>Legalis</w:t>
      </w:r>
      <w:proofErr w:type="spellEnd"/>
      <w:r w:rsidRPr="00FE60C5">
        <w:rPr>
          <w:rFonts w:asciiTheme="minorHAnsi" w:hAnsiTheme="minorHAnsi" w:cstheme="minorHAnsi"/>
        </w:rPr>
        <w:t xml:space="preserve"> / LEX, System Elektronicznej Legitymacji Studenckiej firmy </w:t>
      </w:r>
      <w:proofErr w:type="spellStart"/>
      <w:r w:rsidRPr="00FE60C5">
        <w:rPr>
          <w:rFonts w:asciiTheme="minorHAnsi" w:hAnsiTheme="minorHAnsi" w:cstheme="minorHAnsi"/>
        </w:rPr>
        <w:t>Opteam</w:t>
      </w:r>
      <w:proofErr w:type="spellEnd"/>
      <w:r w:rsidRPr="00FE60C5">
        <w:rPr>
          <w:rFonts w:asciiTheme="minorHAnsi" w:hAnsiTheme="minorHAnsi" w:cstheme="minorHAnsi"/>
        </w:rPr>
        <w:t xml:space="preserve"> S.A. W przypadku zaoferowania systemu równoważnego do systemu Windows oferent winien skonfigurować każdy z komputerów do pracy z wszystkimi wyżej wymienionymi programami oraz w okresie gwarancji zapewnić wsparcie przy konfiguracji w przypadku aktualizacji wszystkich wyżej wymienionych programów.</w:t>
      </w:r>
    </w:p>
    <w:p w14:paraId="10603BBD" w14:textId="77777777" w:rsidR="00FE60C5" w:rsidRPr="00FE60C5" w:rsidRDefault="00FE60C5" w:rsidP="00FE60C5">
      <w:pPr>
        <w:spacing w:after="0"/>
        <w:jc w:val="both"/>
        <w:rPr>
          <w:rFonts w:asciiTheme="minorHAnsi" w:hAnsiTheme="minorHAnsi" w:cstheme="minorHAnsi"/>
        </w:rPr>
      </w:pPr>
    </w:p>
    <w:p w14:paraId="56E07369" w14:textId="77777777" w:rsidR="00FE60C5" w:rsidRPr="00FE60C5" w:rsidRDefault="00FE60C5" w:rsidP="00FE60C5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E60C5">
        <w:rPr>
          <w:rFonts w:asciiTheme="minorHAnsi" w:hAnsiTheme="minorHAnsi" w:cstheme="minorHAnsi"/>
          <w:b/>
          <w:sz w:val="22"/>
          <w:szCs w:val="22"/>
        </w:rPr>
        <w:t>Wa</w:t>
      </w:r>
      <w:bookmarkStart w:id="0" w:name="_GoBack"/>
      <w:bookmarkEnd w:id="0"/>
      <w:r w:rsidRPr="00FE60C5">
        <w:rPr>
          <w:rFonts w:asciiTheme="minorHAnsi" w:hAnsiTheme="minorHAnsi" w:cstheme="minorHAnsi"/>
          <w:b/>
          <w:sz w:val="22"/>
          <w:szCs w:val="22"/>
        </w:rPr>
        <w:t>runki równoważności dla oprogramowania edytorskiego</w:t>
      </w:r>
    </w:p>
    <w:p w14:paraId="7BB8745C" w14:textId="15744CA8" w:rsidR="00FE60C5" w:rsidRPr="00FE60C5" w:rsidRDefault="00FE60C5" w:rsidP="00FE60C5">
      <w:pPr>
        <w:pStyle w:val="Zwykytek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E60C5">
        <w:rPr>
          <w:rFonts w:asciiTheme="minorHAnsi" w:hAnsiTheme="minorHAnsi" w:cstheme="minorHAnsi"/>
          <w:sz w:val="22"/>
          <w:szCs w:val="22"/>
        </w:rPr>
        <w:t xml:space="preserve">MS Office PL 64 bit licencja bezterminowa lub nowszy oprogramowanie równoważne spełniające następujące parametry: pakiet biurowy pakiet musi zawierać odpowiedniki Word, PowerPoint, Excel, Publisher, OneNote, Outlook, posiadające ich pełną funkcjonalność i w pełni kompatybilne z pakietem MS Office - wymagana jest pełna zgodność formatów plików, pozwalająca na otwieranie i edycję dokumentów stworzonych w pakiecie MS Office bez instalowania dodatkowych programów czy przeglądarek, bez utraty formatowania, itp.; wbudowany domyślny klient pocztowy musi współpracować z MS Exchange; nagrywanie, wykonywanie, tworzenie i edycja makr </w:t>
      </w:r>
      <w:r w:rsidRPr="00FE60C5">
        <w:rPr>
          <w:rFonts w:asciiTheme="minorHAnsi" w:hAnsiTheme="minorHAnsi" w:cstheme="minorHAnsi"/>
          <w:sz w:val="22"/>
          <w:szCs w:val="22"/>
        </w:rPr>
        <w:lastRenderedPageBreak/>
        <w:t>zapisanych w języku Visual Basic; producent oprogramowania zapewnia infolinię techniczną w języku polskim - istnieje możliwość sprawdzenia legalności oprogramowania przez tą infolinię po podaniu klucza produktu. Licencja bezterminowa</w:t>
      </w:r>
    </w:p>
    <w:p w14:paraId="6E54D8DE" w14:textId="77777777" w:rsidR="00FE60C5" w:rsidRPr="00FE60C5" w:rsidRDefault="00FE60C5" w:rsidP="00FE60C5">
      <w:pPr>
        <w:spacing w:after="0"/>
        <w:jc w:val="both"/>
        <w:rPr>
          <w:rFonts w:asciiTheme="minorHAnsi" w:hAnsiTheme="minorHAnsi" w:cstheme="minorHAnsi"/>
        </w:rPr>
      </w:pPr>
    </w:p>
    <w:p w14:paraId="4810A8C5" w14:textId="77777777" w:rsidR="00FE60C5" w:rsidRPr="00FE60C5" w:rsidRDefault="00FE60C5" w:rsidP="00FE60C5">
      <w:pPr>
        <w:rPr>
          <w:rFonts w:asciiTheme="minorHAnsi" w:hAnsiTheme="minorHAnsi" w:cstheme="minorHAnsi"/>
        </w:rPr>
      </w:pPr>
    </w:p>
    <w:p w14:paraId="7F35545A" w14:textId="77777777" w:rsidR="007A7905" w:rsidRPr="00FE60C5" w:rsidRDefault="007A7905" w:rsidP="00FE60C5">
      <w:pPr>
        <w:rPr>
          <w:rFonts w:asciiTheme="minorHAnsi" w:hAnsiTheme="minorHAnsi" w:cstheme="minorHAnsi"/>
        </w:rPr>
      </w:pPr>
    </w:p>
    <w:sectPr w:rsidR="007A7905" w:rsidRPr="00FE60C5" w:rsidSect="00BA0A3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A5C0" w16cex:dateUtc="2020-08-31T14:37:00Z"/>
  <w16cex:commentExtensible w16cex:durableId="22F79E38" w16cex:dateUtc="2020-08-31T14:05:00Z"/>
  <w16cex:commentExtensible w16cex:durableId="22F79EB8" w16cex:dateUtc="2020-08-31T14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5CAE" w14:textId="77777777" w:rsidR="004B6E01" w:rsidRDefault="004B6E01">
      <w:pPr>
        <w:spacing w:after="0" w:line="240" w:lineRule="auto"/>
      </w:pPr>
      <w:r>
        <w:separator/>
      </w:r>
    </w:p>
  </w:endnote>
  <w:endnote w:type="continuationSeparator" w:id="0">
    <w:p w14:paraId="425C4E29" w14:textId="77777777" w:rsidR="004B6E01" w:rsidRDefault="004B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EE"/>
    <w:family w:val="roman"/>
    <w:pitch w:val="default"/>
  </w:font>
  <w:font w:name="font336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D26FB" w14:textId="77777777" w:rsidR="003222BE" w:rsidRDefault="003222B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8741C">
      <w:rPr>
        <w:noProof/>
      </w:rPr>
      <w:t>79</w:t>
    </w:r>
    <w:r>
      <w:fldChar w:fldCharType="end"/>
    </w:r>
  </w:p>
  <w:p w14:paraId="733D42EC" w14:textId="77777777" w:rsidR="003222BE" w:rsidRDefault="00322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3AFC" w14:textId="152957E0" w:rsidR="003222BE" w:rsidRDefault="003222BE">
    <w:pPr>
      <w:pStyle w:val="Stopka"/>
    </w:pPr>
    <w:r>
      <w:rPr>
        <w:rFonts w:ascii="Cambria" w:hAnsi="Cambria" w:cs="Arial"/>
        <w:b/>
        <w:noProof/>
        <w:sz w:val="24"/>
        <w:szCs w:val="24"/>
        <w:lang w:eastAsia="pl-PL"/>
      </w:rPr>
      <w:drawing>
        <wp:inline distT="0" distB="0" distL="0" distR="0" wp14:anchorId="45827F0D" wp14:editId="31333948">
          <wp:extent cx="940173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796" cy="6433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</w:t>
    </w:r>
    <w:r w:rsidRPr="007A7905">
      <w:rPr>
        <w:b/>
        <w:sz w:val="28"/>
        <w:szCs w:val="28"/>
      </w:rPr>
      <w:t>MEDPAT</w:t>
    </w:r>
    <w:r w:rsidRPr="007A7905">
      <w:rPr>
        <w:b/>
      </w:rPr>
      <w:t xml:space="preserve"> - doposażenie zakładów naukowych - badania z zakresu ochrony zdrowia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A7C8" w14:textId="77777777" w:rsidR="004B6E01" w:rsidRDefault="004B6E01">
      <w:r>
        <w:separator/>
      </w:r>
    </w:p>
  </w:footnote>
  <w:footnote w:type="continuationSeparator" w:id="0">
    <w:p w14:paraId="116C5285" w14:textId="77777777" w:rsidR="004B6E01" w:rsidRDefault="004B6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6666" w14:textId="629ACE56" w:rsidR="003222BE" w:rsidRDefault="003222BE">
    <w:pPr>
      <w:pStyle w:val="Nagwek"/>
    </w:pPr>
  </w:p>
  <w:tbl>
    <w:tblPr>
      <w:tblW w:w="8884" w:type="dxa"/>
      <w:jc w:val="center"/>
      <w:tblLook w:val="04A0" w:firstRow="1" w:lastRow="0" w:firstColumn="1" w:lastColumn="0" w:noHBand="0" w:noVBand="1"/>
    </w:tblPr>
    <w:tblGrid>
      <w:gridCol w:w="3047"/>
      <w:gridCol w:w="2054"/>
      <w:gridCol w:w="3783"/>
    </w:tblGrid>
    <w:tr w:rsidR="003222BE" w:rsidRPr="003E0D17" w14:paraId="27BC2098" w14:textId="77777777" w:rsidTr="00DB1F5C">
      <w:trPr>
        <w:jc w:val="center"/>
      </w:trPr>
      <w:tc>
        <w:tcPr>
          <w:tcW w:w="3047" w:type="dxa"/>
          <w:shd w:val="clear" w:color="auto" w:fill="auto"/>
        </w:tcPr>
        <w:p w14:paraId="0CCD4A4C" w14:textId="3CB31B80" w:rsidR="003222BE" w:rsidRPr="003E0D17" w:rsidRDefault="003222BE" w:rsidP="00826CC0">
          <w:pPr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E32D218" wp14:editId="3EB2BF5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985962" cy="457023"/>
                <wp:effectExtent l="0" t="0" r="5080" b="635"/>
                <wp:wrapNone/>
                <wp:docPr id="8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1" cy="465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E0D17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773B2F26" wp14:editId="348CAD08">
                <wp:simplePos x="0" y="0"/>
                <wp:positionH relativeFrom="column">
                  <wp:posOffset>1123315</wp:posOffset>
                </wp:positionH>
                <wp:positionV relativeFrom="paragraph">
                  <wp:posOffset>13639</wp:posOffset>
                </wp:positionV>
                <wp:extent cx="1551305" cy="514350"/>
                <wp:effectExtent l="0" t="0" r="0" b="0"/>
                <wp:wrapNone/>
                <wp:docPr id="5" name="Obraz 5" descr="Flaga 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aga 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30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54" w:type="dxa"/>
          <w:shd w:val="clear" w:color="auto" w:fill="auto"/>
        </w:tcPr>
        <w:p w14:paraId="3AA8072C" w14:textId="77777777" w:rsidR="003222BE" w:rsidRPr="003E0D17" w:rsidRDefault="003222BE" w:rsidP="00826CC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3D6D8DC" wp14:editId="344A384E">
                <wp:simplePos x="0" y="0"/>
                <wp:positionH relativeFrom="column">
                  <wp:posOffset>1043940</wp:posOffset>
                </wp:positionH>
                <wp:positionV relativeFrom="paragraph">
                  <wp:posOffset>72086</wp:posOffset>
                </wp:positionV>
                <wp:extent cx="1001865" cy="393491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865" cy="393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83" w:type="dxa"/>
          <w:shd w:val="clear" w:color="auto" w:fill="auto"/>
        </w:tcPr>
        <w:p w14:paraId="5B27FA59" w14:textId="77777777" w:rsidR="003222BE" w:rsidRPr="003E0D17" w:rsidRDefault="003222BE" w:rsidP="00826CC0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E0D17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1E5ECDA6" wp14:editId="36040D75">
                <wp:simplePos x="0" y="0"/>
                <wp:positionH relativeFrom="column">
                  <wp:posOffset>1054404</wp:posOffset>
                </wp:positionH>
                <wp:positionV relativeFrom="paragraph">
                  <wp:posOffset>28575</wp:posOffset>
                </wp:positionV>
                <wp:extent cx="1288415" cy="449580"/>
                <wp:effectExtent l="0" t="0" r="6985" b="7620"/>
                <wp:wrapNone/>
                <wp:docPr id="7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4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F7E993" w14:textId="34BD70BD" w:rsidR="003222BE" w:rsidRDefault="00322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9E8DEF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2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569E7"/>
    <w:multiLevelType w:val="hybridMultilevel"/>
    <w:tmpl w:val="7CB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6B570D"/>
    <w:multiLevelType w:val="hybridMultilevel"/>
    <w:tmpl w:val="B4AA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006DF"/>
    <w:multiLevelType w:val="multilevel"/>
    <w:tmpl w:val="6E726B36"/>
    <w:lvl w:ilvl="0">
      <w:start w:val="4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0432F"/>
    <w:multiLevelType w:val="hybridMultilevel"/>
    <w:tmpl w:val="F0348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2029E"/>
    <w:multiLevelType w:val="hybridMultilevel"/>
    <w:tmpl w:val="7F543B42"/>
    <w:lvl w:ilvl="0" w:tplc="B254E2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1" w15:restartNumberingAfterBreak="0">
    <w:nsid w:val="25A604FE"/>
    <w:multiLevelType w:val="hybridMultilevel"/>
    <w:tmpl w:val="E69A646E"/>
    <w:lvl w:ilvl="0" w:tplc="796A3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1626A4"/>
    <w:multiLevelType w:val="multilevel"/>
    <w:tmpl w:val="4BDEE5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D915703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135AC"/>
    <w:multiLevelType w:val="hybridMultilevel"/>
    <w:tmpl w:val="6C9E40B2"/>
    <w:lvl w:ilvl="0" w:tplc="755A6D66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33B14AD"/>
    <w:multiLevelType w:val="hybridMultilevel"/>
    <w:tmpl w:val="4E7EA67E"/>
    <w:lvl w:ilvl="0" w:tplc="93E2B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162"/>
    <w:multiLevelType w:val="multilevel"/>
    <w:tmpl w:val="570E0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76F89"/>
    <w:multiLevelType w:val="hybridMultilevel"/>
    <w:tmpl w:val="B5D8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65C"/>
    <w:multiLevelType w:val="hybridMultilevel"/>
    <w:tmpl w:val="DD3A8F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7537D24"/>
    <w:multiLevelType w:val="multilevel"/>
    <w:tmpl w:val="60A8A7DE"/>
    <w:lvl w:ilvl="0">
      <w:start w:val="1"/>
      <w:numFmt w:val="decimal"/>
      <w:lvlText w:val="%1."/>
      <w:lvlJc w:val="left"/>
      <w:pPr>
        <w:ind w:left="624" w:hanging="284"/>
      </w:pPr>
      <w:rPr>
        <w:rFonts w:ascii="Arial" w:hAnsi="Arial" w:cs="Arial"/>
        <w:b w:val="0"/>
        <w:i w:val="0"/>
        <w:strike w:val="0"/>
        <w:d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0" w15:restartNumberingAfterBreak="0">
    <w:nsid w:val="4E3517B1"/>
    <w:multiLevelType w:val="hybridMultilevel"/>
    <w:tmpl w:val="8A2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E32E4"/>
    <w:multiLevelType w:val="hybridMultilevel"/>
    <w:tmpl w:val="EA36B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809AD"/>
    <w:multiLevelType w:val="hybridMultilevel"/>
    <w:tmpl w:val="46C69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2513A"/>
    <w:multiLevelType w:val="hybridMultilevel"/>
    <w:tmpl w:val="360A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37443"/>
    <w:multiLevelType w:val="hybridMultilevel"/>
    <w:tmpl w:val="1E5C2956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63FB6569"/>
    <w:multiLevelType w:val="hybridMultilevel"/>
    <w:tmpl w:val="F09E7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20EA"/>
    <w:multiLevelType w:val="multilevel"/>
    <w:tmpl w:val="BE94C5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7FF6BE5"/>
    <w:multiLevelType w:val="hybridMultilevel"/>
    <w:tmpl w:val="E74296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EC5"/>
    <w:multiLevelType w:val="hybridMultilevel"/>
    <w:tmpl w:val="CB066442"/>
    <w:lvl w:ilvl="0" w:tplc="B9BE50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07998"/>
    <w:multiLevelType w:val="hybridMultilevel"/>
    <w:tmpl w:val="368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3"/>
  </w:num>
  <w:num w:numId="4">
    <w:abstractNumId w:val="18"/>
  </w:num>
  <w:num w:numId="5">
    <w:abstractNumId w:val="21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3"/>
  </w:num>
  <w:num w:numId="10">
    <w:abstractNumId w:val="24"/>
  </w:num>
  <w:num w:numId="11">
    <w:abstractNumId w:val="14"/>
  </w:num>
  <w:num w:numId="12">
    <w:abstractNumId w:val="11"/>
  </w:num>
  <w:num w:numId="13">
    <w:abstractNumId w:val="20"/>
  </w:num>
  <w:num w:numId="14">
    <w:abstractNumId w:val="12"/>
  </w:num>
  <w:num w:numId="15">
    <w:abstractNumId w:val="22"/>
  </w:num>
  <w:num w:numId="16">
    <w:abstractNumId w:val="9"/>
  </w:num>
  <w:num w:numId="17">
    <w:abstractNumId w:val="3"/>
  </w:num>
  <w:num w:numId="18">
    <w:abstractNumId w:val="7"/>
  </w:num>
  <w:num w:numId="19">
    <w:abstractNumId w:val="19"/>
  </w:num>
  <w:num w:numId="20">
    <w:abstractNumId w:val="16"/>
  </w:num>
  <w:num w:numId="21">
    <w:abstractNumId w:val="6"/>
  </w:num>
  <w:num w:numId="22">
    <w:abstractNumId w:val="28"/>
  </w:num>
  <w:num w:numId="23">
    <w:abstractNumId w:val="15"/>
  </w:num>
  <w:num w:numId="24">
    <w:abstractNumId w:val="25"/>
  </w:num>
  <w:num w:numId="25">
    <w:abstractNumId w:val="17"/>
  </w:num>
  <w:num w:numId="26">
    <w:abstractNumId w:val="29"/>
  </w:num>
  <w:num w:numId="27">
    <w:abstractNumId w:val="26"/>
  </w:num>
  <w:num w:numId="28">
    <w:abstractNumId w:val="27"/>
  </w:num>
  <w:num w:numId="29">
    <w:abstractNumId w:val="5"/>
  </w:num>
  <w:num w:numId="30">
    <w:abstractNumId w:val="30"/>
  </w:num>
  <w:num w:numId="31">
    <w:abstractNumId w:val="13"/>
  </w:num>
  <w:num w:numId="32">
    <w:abstractNumId w:val="31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FC"/>
    <w:rsid w:val="00024D1D"/>
    <w:rsid w:val="00084660"/>
    <w:rsid w:val="000A0D76"/>
    <w:rsid w:val="000A7A69"/>
    <w:rsid w:val="000B2D02"/>
    <w:rsid w:val="000C7D2B"/>
    <w:rsid w:val="000D2230"/>
    <w:rsid w:val="00112599"/>
    <w:rsid w:val="00126679"/>
    <w:rsid w:val="001567A0"/>
    <w:rsid w:val="00156994"/>
    <w:rsid w:val="00166B11"/>
    <w:rsid w:val="001C36DC"/>
    <w:rsid w:val="001C65C1"/>
    <w:rsid w:val="001C7FAC"/>
    <w:rsid w:val="001D571A"/>
    <w:rsid w:val="001D6398"/>
    <w:rsid w:val="001E2D78"/>
    <w:rsid w:val="00204499"/>
    <w:rsid w:val="002112E9"/>
    <w:rsid w:val="00237920"/>
    <w:rsid w:val="00245361"/>
    <w:rsid w:val="00252920"/>
    <w:rsid w:val="00264BB6"/>
    <w:rsid w:val="002655A8"/>
    <w:rsid w:val="00276F2D"/>
    <w:rsid w:val="00285CA3"/>
    <w:rsid w:val="00291486"/>
    <w:rsid w:val="002A2B83"/>
    <w:rsid w:val="002A4AA3"/>
    <w:rsid w:val="002A57BE"/>
    <w:rsid w:val="002A7315"/>
    <w:rsid w:val="002B720F"/>
    <w:rsid w:val="002C2A22"/>
    <w:rsid w:val="003222BE"/>
    <w:rsid w:val="00327F38"/>
    <w:rsid w:val="0035712D"/>
    <w:rsid w:val="00376B53"/>
    <w:rsid w:val="00382436"/>
    <w:rsid w:val="00392C5C"/>
    <w:rsid w:val="003C34FC"/>
    <w:rsid w:val="003E0D17"/>
    <w:rsid w:val="003E49E0"/>
    <w:rsid w:val="00401064"/>
    <w:rsid w:val="004228A1"/>
    <w:rsid w:val="0045089E"/>
    <w:rsid w:val="004672EA"/>
    <w:rsid w:val="00467ED5"/>
    <w:rsid w:val="00492FAD"/>
    <w:rsid w:val="004B6E01"/>
    <w:rsid w:val="004D6199"/>
    <w:rsid w:val="00512757"/>
    <w:rsid w:val="00514C64"/>
    <w:rsid w:val="0051596A"/>
    <w:rsid w:val="005360B1"/>
    <w:rsid w:val="00560D03"/>
    <w:rsid w:val="00580422"/>
    <w:rsid w:val="0058741C"/>
    <w:rsid w:val="005E531E"/>
    <w:rsid w:val="005F5CBA"/>
    <w:rsid w:val="00603256"/>
    <w:rsid w:val="00611978"/>
    <w:rsid w:val="006131AA"/>
    <w:rsid w:val="006400CE"/>
    <w:rsid w:val="00641460"/>
    <w:rsid w:val="006737CE"/>
    <w:rsid w:val="006779C8"/>
    <w:rsid w:val="00691526"/>
    <w:rsid w:val="006B04C3"/>
    <w:rsid w:val="006B3355"/>
    <w:rsid w:val="006B3E91"/>
    <w:rsid w:val="006C447A"/>
    <w:rsid w:val="006D7A36"/>
    <w:rsid w:val="006F3DD8"/>
    <w:rsid w:val="006F597D"/>
    <w:rsid w:val="0070427C"/>
    <w:rsid w:val="00713A18"/>
    <w:rsid w:val="00721BA4"/>
    <w:rsid w:val="00722531"/>
    <w:rsid w:val="007242DC"/>
    <w:rsid w:val="00731B6B"/>
    <w:rsid w:val="007563BB"/>
    <w:rsid w:val="00761E33"/>
    <w:rsid w:val="00764B65"/>
    <w:rsid w:val="007A6CE6"/>
    <w:rsid w:val="007A7905"/>
    <w:rsid w:val="007B041E"/>
    <w:rsid w:val="007E3537"/>
    <w:rsid w:val="007E701B"/>
    <w:rsid w:val="00800213"/>
    <w:rsid w:val="00826CC0"/>
    <w:rsid w:val="00836329"/>
    <w:rsid w:val="00837A1B"/>
    <w:rsid w:val="008662AB"/>
    <w:rsid w:val="008675B0"/>
    <w:rsid w:val="0088320F"/>
    <w:rsid w:val="00893E40"/>
    <w:rsid w:val="0089754E"/>
    <w:rsid w:val="008C3C0D"/>
    <w:rsid w:val="008F521D"/>
    <w:rsid w:val="00956872"/>
    <w:rsid w:val="00960CCC"/>
    <w:rsid w:val="0096137F"/>
    <w:rsid w:val="00987FC3"/>
    <w:rsid w:val="009922E1"/>
    <w:rsid w:val="00995292"/>
    <w:rsid w:val="009B06CB"/>
    <w:rsid w:val="009E1A8D"/>
    <w:rsid w:val="009F6D2C"/>
    <w:rsid w:val="00A036F6"/>
    <w:rsid w:val="00A0643D"/>
    <w:rsid w:val="00A2075E"/>
    <w:rsid w:val="00A550CB"/>
    <w:rsid w:val="00A646C3"/>
    <w:rsid w:val="00A77BE0"/>
    <w:rsid w:val="00A80578"/>
    <w:rsid w:val="00A9726D"/>
    <w:rsid w:val="00AC0B27"/>
    <w:rsid w:val="00AD32B0"/>
    <w:rsid w:val="00B03AC4"/>
    <w:rsid w:val="00B0646A"/>
    <w:rsid w:val="00B24A37"/>
    <w:rsid w:val="00B60648"/>
    <w:rsid w:val="00B6116B"/>
    <w:rsid w:val="00B770DD"/>
    <w:rsid w:val="00BA0A30"/>
    <w:rsid w:val="00BB50FE"/>
    <w:rsid w:val="00BD4F94"/>
    <w:rsid w:val="00C1383C"/>
    <w:rsid w:val="00C508CA"/>
    <w:rsid w:val="00C52D56"/>
    <w:rsid w:val="00C55456"/>
    <w:rsid w:val="00C90739"/>
    <w:rsid w:val="00CE2518"/>
    <w:rsid w:val="00CE4733"/>
    <w:rsid w:val="00D20281"/>
    <w:rsid w:val="00D24B4F"/>
    <w:rsid w:val="00D25677"/>
    <w:rsid w:val="00D268A1"/>
    <w:rsid w:val="00D52142"/>
    <w:rsid w:val="00D57BB3"/>
    <w:rsid w:val="00D61B31"/>
    <w:rsid w:val="00D86D20"/>
    <w:rsid w:val="00D87713"/>
    <w:rsid w:val="00DB10C5"/>
    <w:rsid w:val="00DB1F5C"/>
    <w:rsid w:val="00DB39BE"/>
    <w:rsid w:val="00DE6A11"/>
    <w:rsid w:val="00DE6C70"/>
    <w:rsid w:val="00DF08A7"/>
    <w:rsid w:val="00DF1608"/>
    <w:rsid w:val="00E15307"/>
    <w:rsid w:val="00E15C82"/>
    <w:rsid w:val="00E2649D"/>
    <w:rsid w:val="00E40275"/>
    <w:rsid w:val="00E7022D"/>
    <w:rsid w:val="00E707DC"/>
    <w:rsid w:val="00E70FC3"/>
    <w:rsid w:val="00E72D25"/>
    <w:rsid w:val="00EA39D7"/>
    <w:rsid w:val="00EB1165"/>
    <w:rsid w:val="00EE4406"/>
    <w:rsid w:val="00EE5F0B"/>
    <w:rsid w:val="00F01834"/>
    <w:rsid w:val="00F22287"/>
    <w:rsid w:val="00F2429F"/>
    <w:rsid w:val="00F34613"/>
    <w:rsid w:val="00F44987"/>
    <w:rsid w:val="00F51B7F"/>
    <w:rsid w:val="00F62EBB"/>
    <w:rsid w:val="00F65FE5"/>
    <w:rsid w:val="00F7291A"/>
    <w:rsid w:val="00FB773D"/>
    <w:rsid w:val="00FC5750"/>
    <w:rsid w:val="00FD4676"/>
    <w:rsid w:val="00FE60C5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6632D"/>
  <w15:docId w15:val="{2A612457-527D-4EBF-986F-75E7802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66F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B1F5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B1F5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color w:val="00000A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A"/>
    </w:rPr>
  </w:style>
  <w:style w:type="character" w:customStyle="1" w:styleId="ListLabel6">
    <w:name w:val="ListLabel 6"/>
    <w:qFormat/>
    <w:rPr>
      <w:b w:val="0"/>
      <w:color w:val="00000A"/>
    </w:rPr>
  </w:style>
  <w:style w:type="character" w:customStyle="1" w:styleId="ListLabel7">
    <w:name w:val="ListLabel 7"/>
    <w:qFormat/>
    <w:rPr>
      <w:b w:val="0"/>
      <w:color w:val="00000A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b w:val="0"/>
      <w:color w:val="00000A"/>
    </w:rPr>
  </w:style>
  <w:style w:type="character" w:customStyle="1" w:styleId="ListLabel10">
    <w:name w:val="ListLabel 10"/>
    <w:qFormat/>
    <w:rPr>
      <w:b w:val="0"/>
      <w:color w:val="00000A"/>
    </w:rPr>
  </w:style>
  <w:style w:type="character" w:customStyle="1" w:styleId="ListLabel11">
    <w:name w:val="ListLabel 11"/>
    <w:qFormat/>
    <w:rPr>
      <w:b w:val="0"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  <w:sz w:val="24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  <w:sz w:val="24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  <w:b/>
      <w:sz w:val="24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  <w:b/>
      <w:sz w:val="24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eastAsia="Calibri" w:cs="Arial"/>
      <w:sz w:val="24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b/>
      <w:sz w:val="24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b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b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  <w:b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b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rFonts w:cs="Symbol"/>
      <w:sz w:val="24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  <w:sz w:val="24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ascii="Calibri" w:hAnsi="Calibri" w:cs="Symbol"/>
      <w:sz w:val="24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OpenSymbol"/>
      <w:sz w:val="24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  <w:sz w:val="24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  <w:sz w:val="24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  <w:sz w:val="24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  <w:b/>
      <w:sz w:val="24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  <w:b/>
      <w:sz w:val="24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ascii="Calibri" w:hAnsi="Calibri"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ascii="Calibri" w:hAnsi="Calibri"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Calibri" w:hAnsi="Calibri" w:cs="Symbol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Calibri" w:hAnsi="Calibri"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  <w:sz w:val="24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  <w:sz w:val="24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b/>
      <w:sz w:val="24"/>
    </w:rPr>
  </w:style>
  <w:style w:type="character" w:customStyle="1" w:styleId="ListLabel312">
    <w:name w:val="ListLabel 312"/>
    <w:qFormat/>
    <w:rPr>
      <w:b/>
      <w:sz w:val="24"/>
    </w:rPr>
  </w:style>
  <w:style w:type="character" w:customStyle="1" w:styleId="ListLabel313">
    <w:name w:val="ListLabel 313"/>
    <w:qFormat/>
    <w:rPr>
      <w:rFonts w:cs="Symbol"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4"/>
    </w:rPr>
  </w:style>
  <w:style w:type="character" w:customStyle="1" w:styleId="ListLabel350">
    <w:name w:val="ListLabel 350"/>
    <w:qFormat/>
    <w:rPr>
      <w:rFonts w:cs="Courier New"/>
      <w:b/>
      <w:sz w:val="24"/>
    </w:rPr>
  </w:style>
  <w:style w:type="character" w:customStyle="1" w:styleId="ListLabel351">
    <w:name w:val="ListLabel 351"/>
    <w:qFormat/>
    <w:rPr>
      <w:rFonts w:cs="Wingdings"/>
      <w:b/>
      <w:sz w:val="24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  <w:sz w:val="24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ascii="Calibri" w:hAnsi="Calibri" w:cs="Symbol"/>
      <w:sz w:val="24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b w:val="0"/>
    </w:rPr>
  </w:style>
  <w:style w:type="character" w:customStyle="1" w:styleId="ListLabel403">
    <w:name w:val="ListLabel 403"/>
    <w:qFormat/>
    <w:rPr>
      <w:rFonts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b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  <w:sz w:val="24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  <w:sz w:val="24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  <w:sz w:val="24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  <w:sz w:val="24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  <w:b/>
      <w:sz w:val="24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  <w:b/>
      <w:sz w:val="24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b/>
      <w:sz w:val="24"/>
    </w:rPr>
  </w:style>
  <w:style w:type="character" w:customStyle="1" w:styleId="ListLabel575">
    <w:name w:val="ListLabel 575"/>
    <w:qFormat/>
    <w:rPr>
      <w:b/>
      <w:sz w:val="24"/>
    </w:rPr>
  </w:style>
  <w:style w:type="character" w:customStyle="1" w:styleId="ListLabel576">
    <w:name w:val="ListLabel 576"/>
    <w:qFormat/>
    <w:rPr>
      <w:rFonts w:cs="Symbol"/>
      <w:sz w:val="24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b/>
      <w:sz w:val="24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Courier New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Courier New"/>
    </w:rPr>
  </w:style>
  <w:style w:type="character" w:customStyle="1" w:styleId="ListLabel596">
    <w:name w:val="ListLabel 596"/>
    <w:qFormat/>
    <w:rPr>
      <w:rFonts w:cs="Wingdings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Courier New"/>
    </w:rPr>
  </w:style>
  <w:style w:type="character" w:customStyle="1" w:styleId="ListLabel599">
    <w:name w:val="ListLabel 599"/>
    <w:qFormat/>
    <w:rPr>
      <w:rFonts w:cs="Wingdings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Courier New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Courier New"/>
    </w:rPr>
  </w:style>
  <w:style w:type="character" w:customStyle="1" w:styleId="ListLabel605">
    <w:name w:val="ListLabel 605"/>
    <w:qFormat/>
    <w:rPr>
      <w:rFonts w:cs="Wingdings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Courier New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Courier New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Symbol"/>
      <w:b/>
      <w:sz w:val="24"/>
    </w:rPr>
  </w:style>
  <w:style w:type="character" w:customStyle="1" w:styleId="ListLabel613">
    <w:name w:val="ListLabel 613"/>
    <w:qFormat/>
    <w:rPr>
      <w:rFonts w:cs="Courier New"/>
      <w:b/>
      <w:sz w:val="24"/>
    </w:rPr>
  </w:style>
  <w:style w:type="character" w:customStyle="1" w:styleId="ListLabel614">
    <w:name w:val="ListLabel 614"/>
    <w:qFormat/>
    <w:rPr>
      <w:rFonts w:cs="Wingdings"/>
      <w:b/>
      <w:sz w:val="24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  <w:sz w:val="24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  <w:sz w:val="24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b w:val="0"/>
    </w:rPr>
  </w:style>
  <w:style w:type="character" w:customStyle="1" w:styleId="ListLabel666">
    <w:name w:val="ListLabel 666"/>
    <w:qFormat/>
    <w:rPr>
      <w:rFonts w:cs="Symbol"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Symbol"/>
      <w:sz w:val="24"/>
    </w:rPr>
  </w:style>
  <w:style w:type="character" w:customStyle="1" w:styleId="ListLabel676">
    <w:name w:val="ListLabel 676"/>
    <w:qFormat/>
    <w:rPr>
      <w:rFonts w:cs="Courier New"/>
    </w:rPr>
  </w:style>
  <w:style w:type="character" w:customStyle="1" w:styleId="ListLabel677">
    <w:name w:val="ListLabel 677"/>
    <w:qFormat/>
    <w:rPr>
      <w:rFonts w:cs="Wingdings"/>
    </w:rPr>
  </w:style>
  <w:style w:type="character" w:customStyle="1" w:styleId="ListLabel678">
    <w:name w:val="ListLabel 678"/>
    <w:qFormat/>
    <w:rPr>
      <w:rFonts w:cs="Symbol"/>
    </w:rPr>
  </w:style>
  <w:style w:type="character" w:customStyle="1" w:styleId="ListLabel679">
    <w:name w:val="ListLabel 679"/>
    <w:qFormat/>
    <w:rPr>
      <w:rFonts w:cs="Courier New"/>
    </w:rPr>
  </w:style>
  <w:style w:type="character" w:customStyle="1" w:styleId="ListLabel680">
    <w:name w:val="ListLabel 680"/>
    <w:qFormat/>
    <w:rPr>
      <w:rFonts w:cs="Wingdings"/>
    </w:rPr>
  </w:style>
  <w:style w:type="character" w:customStyle="1" w:styleId="ListLabel681">
    <w:name w:val="ListLabel 681"/>
    <w:qFormat/>
    <w:rPr>
      <w:rFonts w:cs="Symbol"/>
    </w:rPr>
  </w:style>
  <w:style w:type="character" w:customStyle="1" w:styleId="ListLabel682">
    <w:name w:val="ListLabel 682"/>
    <w:qFormat/>
    <w:rPr>
      <w:rFonts w:cs="Courier New"/>
    </w:rPr>
  </w:style>
  <w:style w:type="character" w:customStyle="1" w:styleId="ListLabel683">
    <w:name w:val="ListLabel 683"/>
    <w:qFormat/>
    <w:rPr>
      <w:rFonts w:cs="Wingdings"/>
    </w:rPr>
  </w:style>
  <w:style w:type="character" w:customStyle="1" w:styleId="ListLabel684">
    <w:name w:val="ListLabel 684"/>
    <w:qFormat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Pr>
      <w:rFonts w:cs="Courier New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Courier New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ascii="Calibri" w:hAnsi="Calibri" w:cs="Symbol"/>
      <w:sz w:val="24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OpenSymbol"/>
      <w:sz w:val="24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  <w:sz w:val="24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cs="OpenSymbol"/>
    </w:rPr>
  </w:style>
  <w:style w:type="character" w:customStyle="1" w:styleId="ListLabel724">
    <w:name w:val="ListLabel 724"/>
    <w:qFormat/>
    <w:rPr>
      <w:rFonts w:cs="OpenSymbol"/>
    </w:rPr>
  </w:style>
  <w:style w:type="character" w:customStyle="1" w:styleId="ListLabel725">
    <w:name w:val="ListLabel 725"/>
    <w:qFormat/>
    <w:rPr>
      <w:rFonts w:cs="OpenSymbol"/>
    </w:rPr>
  </w:style>
  <w:style w:type="character" w:customStyle="1" w:styleId="ListLabel726">
    <w:name w:val="ListLabel 726"/>
    <w:qFormat/>
    <w:rPr>
      <w:rFonts w:cs="OpenSymbol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  <w:sz w:val="24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cs="OpenSymbol"/>
    </w:rPr>
  </w:style>
  <w:style w:type="character" w:customStyle="1" w:styleId="ListLabel736">
    <w:name w:val="ListLabel 736"/>
    <w:qFormat/>
    <w:rPr>
      <w:rFonts w:cs="OpenSymbol"/>
    </w:rPr>
  </w:style>
  <w:style w:type="character" w:customStyle="1" w:styleId="ListLabel737">
    <w:name w:val="ListLabel 737"/>
    <w:qFormat/>
    <w:rPr>
      <w:rFonts w:cs="OpenSymbol"/>
    </w:rPr>
  </w:style>
  <w:style w:type="character" w:customStyle="1" w:styleId="ListLabel738">
    <w:name w:val="ListLabel 738"/>
    <w:qFormat/>
    <w:rPr>
      <w:rFonts w:cs="OpenSymbol"/>
      <w:sz w:val="24"/>
    </w:rPr>
  </w:style>
  <w:style w:type="character" w:customStyle="1" w:styleId="ListLabel739">
    <w:name w:val="ListLabel 739"/>
    <w:qFormat/>
    <w:rPr>
      <w:rFonts w:cs="OpenSymbol"/>
    </w:rPr>
  </w:style>
  <w:style w:type="character" w:customStyle="1" w:styleId="ListLabel740">
    <w:name w:val="ListLabel 740"/>
    <w:qFormat/>
    <w:rPr>
      <w:rFonts w:cs="OpenSymbol"/>
    </w:rPr>
  </w:style>
  <w:style w:type="character" w:customStyle="1" w:styleId="ListLabel741">
    <w:name w:val="ListLabel 741"/>
    <w:qFormat/>
    <w:rPr>
      <w:rFonts w:cs="OpenSymbol"/>
    </w:rPr>
  </w:style>
  <w:style w:type="character" w:customStyle="1" w:styleId="ListLabel742">
    <w:name w:val="ListLabel 742"/>
    <w:qFormat/>
    <w:rPr>
      <w:rFonts w:cs="OpenSymbol"/>
    </w:rPr>
  </w:style>
  <w:style w:type="character" w:customStyle="1" w:styleId="ListLabel743">
    <w:name w:val="ListLabel 743"/>
    <w:qFormat/>
    <w:rPr>
      <w:rFonts w:cs="OpenSymbol"/>
    </w:rPr>
  </w:style>
  <w:style w:type="character" w:customStyle="1" w:styleId="ListLabel744">
    <w:name w:val="ListLabel 744"/>
    <w:qFormat/>
    <w:rPr>
      <w:rFonts w:cs="OpenSymbol"/>
    </w:rPr>
  </w:style>
  <w:style w:type="character" w:customStyle="1" w:styleId="ListLabel745">
    <w:name w:val="ListLabel 745"/>
    <w:qFormat/>
    <w:rPr>
      <w:rFonts w:cs="OpenSymbol"/>
    </w:rPr>
  </w:style>
  <w:style w:type="character" w:customStyle="1" w:styleId="ListLabel746">
    <w:name w:val="ListLabel 746"/>
    <w:qFormat/>
    <w:rPr>
      <w:rFonts w:cs="OpenSymbol"/>
    </w:rPr>
  </w:style>
  <w:style w:type="character" w:customStyle="1" w:styleId="ListLabel747">
    <w:name w:val="ListLabel 747"/>
    <w:qFormat/>
    <w:rPr>
      <w:rFonts w:cs="OpenSymbol"/>
      <w:b/>
      <w:sz w:val="24"/>
    </w:rPr>
  </w:style>
  <w:style w:type="character" w:customStyle="1" w:styleId="ListLabel748">
    <w:name w:val="ListLabel 748"/>
    <w:qFormat/>
    <w:rPr>
      <w:rFonts w:cs="OpenSymbol"/>
    </w:rPr>
  </w:style>
  <w:style w:type="character" w:customStyle="1" w:styleId="ListLabel749">
    <w:name w:val="ListLabel 749"/>
    <w:qFormat/>
    <w:rPr>
      <w:rFonts w:cs="OpenSymbol"/>
    </w:rPr>
  </w:style>
  <w:style w:type="character" w:customStyle="1" w:styleId="ListLabel750">
    <w:name w:val="ListLabel 750"/>
    <w:qFormat/>
    <w:rPr>
      <w:rFonts w:cs="OpenSymbol"/>
    </w:rPr>
  </w:style>
  <w:style w:type="character" w:customStyle="1" w:styleId="ListLabel751">
    <w:name w:val="ListLabel 751"/>
    <w:qFormat/>
    <w:rPr>
      <w:rFonts w:cs="OpenSymbol"/>
      <w:b/>
      <w:sz w:val="24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OpenSymbol"/>
    </w:rPr>
  </w:style>
  <w:style w:type="character" w:customStyle="1" w:styleId="ListLabel754">
    <w:name w:val="ListLabel 754"/>
    <w:qFormat/>
    <w:rPr>
      <w:rFonts w:cs="OpenSymbol"/>
    </w:rPr>
  </w:style>
  <w:style w:type="character" w:customStyle="1" w:styleId="ListLabel755">
    <w:name w:val="ListLabel 755"/>
    <w:qFormat/>
    <w:rPr>
      <w:rFonts w:cs="OpenSymbol"/>
    </w:rPr>
  </w:style>
  <w:style w:type="character" w:customStyle="1" w:styleId="ListLabel756">
    <w:name w:val="ListLabel 756"/>
    <w:qFormat/>
    <w:rPr>
      <w:rFonts w:ascii="Calibri" w:hAnsi="Calibri" w:cs="Symbol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ascii="Calibri" w:hAnsi="Calibri" w:cs="Symbol"/>
    </w:rPr>
  </w:style>
  <w:style w:type="character" w:customStyle="1" w:styleId="ListLabel766">
    <w:name w:val="ListLabel 766"/>
    <w:qFormat/>
    <w:rPr>
      <w:rFonts w:cs="Courier New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Symbol"/>
    </w:rPr>
  </w:style>
  <w:style w:type="character" w:customStyle="1" w:styleId="ListLabel769">
    <w:name w:val="ListLabel 769"/>
    <w:qFormat/>
    <w:rPr>
      <w:rFonts w:cs="Courier New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Symbol"/>
    </w:rPr>
  </w:style>
  <w:style w:type="character" w:customStyle="1" w:styleId="ListLabel772">
    <w:name w:val="ListLabel 772"/>
    <w:qFormat/>
    <w:rPr>
      <w:rFonts w:cs="Courier New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Pr>
      <w:rFonts w:cs="Courier New"/>
    </w:rPr>
  </w:style>
  <w:style w:type="character" w:customStyle="1" w:styleId="ListLabel776">
    <w:name w:val="ListLabel 776"/>
    <w:qFormat/>
    <w:rPr>
      <w:rFonts w:cs="Wingdings"/>
    </w:rPr>
  </w:style>
  <w:style w:type="character" w:customStyle="1" w:styleId="ListLabel777">
    <w:name w:val="ListLabel 777"/>
    <w:qFormat/>
    <w:rPr>
      <w:rFonts w:cs="Symbol"/>
    </w:rPr>
  </w:style>
  <w:style w:type="character" w:customStyle="1" w:styleId="ListLabel778">
    <w:name w:val="ListLabel 778"/>
    <w:qFormat/>
    <w:rPr>
      <w:rFonts w:cs="Courier New"/>
    </w:rPr>
  </w:style>
  <w:style w:type="character" w:customStyle="1" w:styleId="ListLabel779">
    <w:name w:val="ListLabel 779"/>
    <w:qFormat/>
    <w:rPr>
      <w:rFonts w:cs="Wingdings"/>
    </w:rPr>
  </w:style>
  <w:style w:type="character" w:customStyle="1" w:styleId="ListLabel780">
    <w:name w:val="ListLabel 780"/>
    <w:qFormat/>
    <w:rPr>
      <w:rFonts w:cs="Symbol"/>
    </w:rPr>
  </w:style>
  <w:style w:type="character" w:customStyle="1" w:styleId="ListLabel781">
    <w:name w:val="ListLabel 781"/>
    <w:qFormat/>
    <w:rPr>
      <w:rFonts w:cs="Courier New"/>
    </w:rPr>
  </w:style>
  <w:style w:type="character" w:customStyle="1" w:styleId="ListLabel782">
    <w:name w:val="ListLabel 782"/>
    <w:qFormat/>
    <w:rPr>
      <w:rFonts w:cs="Wingdings"/>
    </w:rPr>
  </w:style>
  <w:style w:type="character" w:customStyle="1" w:styleId="ListLabel783">
    <w:name w:val="ListLabel 783"/>
    <w:qFormat/>
    <w:rPr>
      <w:rFonts w:ascii="Calibri" w:hAnsi="Calibri" w:cs="Symbol"/>
      <w:sz w:val="24"/>
    </w:rPr>
  </w:style>
  <w:style w:type="character" w:customStyle="1" w:styleId="ListLabel784">
    <w:name w:val="ListLabel 784"/>
    <w:qFormat/>
    <w:rPr>
      <w:rFonts w:cs="Courier New"/>
    </w:rPr>
  </w:style>
  <w:style w:type="character" w:customStyle="1" w:styleId="ListLabel785">
    <w:name w:val="ListLabel 785"/>
    <w:qFormat/>
    <w:rPr>
      <w:rFonts w:cs="Wingdings"/>
    </w:rPr>
  </w:style>
  <w:style w:type="character" w:customStyle="1" w:styleId="ListLabel786">
    <w:name w:val="ListLabel 786"/>
    <w:qFormat/>
    <w:rPr>
      <w:rFonts w:cs="Symbol"/>
    </w:rPr>
  </w:style>
  <w:style w:type="character" w:customStyle="1" w:styleId="ListLabel787">
    <w:name w:val="ListLabel 787"/>
    <w:qFormat/>
    <w:rPr>
      <w:rFonts w:cs="Courier New"/>
    </w:rPr>
  </w:style>
  <w:style w:type="character" w:customStyle="1" w:styleId="ListLabel788">
    <w:name w:val="ListLabel 788"/>
    <w:qFormat/>
    <w:rPr>
      <w:rFonts w:cs="Wingdings"/>
    </w:rPr>
  </w:style>
  <w:style w:type="character" w:customStyle="1" w:styleId="ListLabel789">
    <w:name w:val="ListLabel 789"/>
    <w:qFormat/>
    <w:rPr>
      <w:rFonts w:cs="Symbol"/>
    </w:rPr>
  </w:style>
  <w:style w:type="character" w:customStyle="1" w:styleId="ListLabel790">
    <w:name w:val="ListLabel 790"/>
    <w:qFormat/>
    <w:rPr>
      <w:rFonts w:cs="Courier New"/>
    </w:rPr>
  </w:style>
  <w:style w:type="character" w:customStyle="1" w:styleId="ListLabel791">
    <w:name w:val="ListLabel 791"/>
    <w:qFormat/>
    <w:rPr>
      <w:rFonts w:cs="Wingdings"/>
    </w:rPr>
  </w:style>
  <w:style w:type="character" w:customStyle="1" w:styleId="ListLabel792">
    <w:name w:val="ListLabel 792"/>
    <w:qFormat/>
    <w:rPr>
      <w:rFonts w:cs="Symbol"/>
    </w:rPr>
  </w:style>
  <w:style w:type="character" w:customStyle="1" w:styleId="ListLabel793">
    <w:name w:val="ListLabel 793"/>
    <w:qFormat/>
    <w:rPr>
      <w:rFonts w:cs="Courier New"/>
    </w:rPr>
  </w:style>
  <w:style w:type="character" w:customStyle="1" w:styleId="ListLabel794">
    <w:name w:val="ListLabel 794"/>
    <w:qFormat/>
    <w:rPr>
      <w:rFonts w:cs="Wingdings"/>
    </w:rPr>
  </w:style>
  <w:style w:type="character" w:customStyle="1" w:styleId="ListLabel795">
    <w:name w:val="ListLabel 795"/>
    <w:qFormat/>
    <w:rPr>
      <w:rFonts w:cs="Symbol"/>
    </w:rPr>
  </w:style>
  <w:style w:type="character" w:customStyle="1" w:styleId="ListLabel796">
    <w:name w:val="ListLabel 796"/>
    <w:qFormat/>
    <w:rPr>
      <w:rFonts w:cs="Courier New"/>
    </w:rPr>
  </w:style>
  <w:style w:type="character" w:customStyle="1" w:styleId="ListLabel797">
    <w:name w:val="ListLabel 797"/>
    <w:qFormat/>
    <w:rPr>
      <w:rFonts w:cs="Wingdings"/>
    </w:rPr>
  </w:style>
  <w:style w:type="character" w:customStyle="1" w:styleId="ListLabel798">
    <w:name w:val="ListLabel 798"/>
    <w:qFormat/>
    <w:rPr>
      <w:rFonts w:cs="Symbol"/>
    </w:rPr>
  </w:style>
  <w:style w:type="character" w:customStyle="1" w:styleId="ListLabel799">
    <w:name w:val="ListLabel 799"/>
    <w:qFormat/>
    <w:rPr>
      <w:rFonts w:cs="Courier New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Pr>
      <w:rFonts w:cs="Courier New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5">
    <w:name w:val="ListLabel 805"/>
    <w:qFormat/>
    <w:rPr>
      <w:rFonts w:cs="Courier New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Symbol"/>
    </w:rPr>
  </w:style>
  <w:style w:type="character" w:customStyle="1" w:styleId="ListLabel808">
    <w:name w:val="ListLabel 808"/>
    <w:qFormat/>
    <w:rPr>
      <w:rFonts w:cs="Courier New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ascii="Calibri" w:hAnsi="Calibri" w:cs="Symbol"/>
    </w:rPr>
  </w:style>
  <w:style w:type="character" w:customStyle="1" w:styleId="ListLabel811">
    <w:name w:val="ListLabel 811"/>
    <w:qFormat/>
    <w:rPr>
      <w:rFonts w:cs="Courier New"/>
    </w:rPr>
  </w:style>
  <w:style w:type="character" w:customStyle="1" w:styleId="ListLabel812">
    <w:name w:val="ListLabel 812"/>
    <w:qFormat/>
    <w:rPr>
      <w:rFonts w:cs="Wingdings"/>
    </w:rPr>
  </w:style>
  <w:style w:type="character" w:customStyle="1" w:styleId="ListLabel813">
    <w:name w:val="ListLabel 813"/>
    <w:qFormat/>
    <w:rPr>
      <w:rFonts w:cs="Symbol"/>
    </w:rPr>
  </w:style>
  <w:style w:type="character" w:customStyle="1" w:styleId="ListLabel814">
    <w:name w:val="ListLabel 814"/>
    <w:qFormat/>
    <w:rPr>
      <w:rFonts w:cs="Courier New"/>
    </w:rPr>
  </w:style>
  <w:style w:type="character" w:customStyle="1" w:styleId="ListLabel815">
    <w:name w:val="ListLabel 815"/>
    <w:qFormat/>
    <w:rPr>
      <w:rFonts w:cs="Wingdings"/>
    </w:rPr>
  </w:style>
  <w:style w:type="character" w:customStyle="1" w:styleId="ListLabel816">
    <w:name w:val="ListLabel 816"/>
    <w:qFormat/>
    <w:rPr>
      <w:rFonts w:cs="Symbol"/>
    </w:rPr>
  </w:style>
  <w:style w:type="character" w:customStyle="1" w:styleId="ListLabel817">
    <w:name w:val="ListLabel 817"/>
    <w:qFormat/>
    <w:rPr>
      <w:rFonts w:cs="Courier New"/>
    </w:rPr>
  </w:style>
  <w:style w:type="character" w:customStyle="1" w:styleId="ListLabel818">
    <w:name w:val="ListLabel 818"/>
    <w:qFormat/>
    <w:rPr>
      <w:rFonts w:cs="Wingdings"/>
    </w:rPr>
  </w:style>
  <w:style w:type="character" w:customStyle="1" w:styleId="ListLabel819">
    <w:name w:val="ListLabel 819"/>
    <w:qFormat/>
    <w:rPr>
      <w:rFonts w:cs="Symbol"/>
      <w:sz w:val="24"/>
    </w:rPr>
  </w:style>
  <w:style w:type="character" w:customStyle="1" w:styleId="ListLabel820">
    <w:name w:val="ListLabel 820"/>
    <w:qFormat/>
    <w:rPr>
      <w:rFonts w:cs="Courier New"/>
    </w:rPr>
  </w:style>
  <w:style w:type="character" w:customStyle="1" w:styleId="ListLabel821">
    <w:name w:val="ListLabel 821"/>
    <w:qFormat/>
    <w:rPr>
      <w:rFonts w:cs="Wingdings"/>
    </w:rPr>
  </w:style>
  <w:style w:type="character" w:customStyle="1" w:styleId="ListLabel822">
    <w:name w:val="ListLabel 822"/>
    <w:qFormat/>
    <w:rPr>
      <w:rFonts w:cs="Symbol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  <w:sz w:val="24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b/>
      <w:sz w:val="24"/>
    </w:rPr>
  </w:style>
  <w:style w:type="character" w:customStyle="1" w:styleId="ListLabel838">
    <w:name w:val="ListLabel 838"/>
    <w:qFormat/>
    <w:rPr>
      <w:b/>
      <w:sz w:val="24"/>
    </w:rPr>
  </w:style>
  <w:style w:type="character" w:customStyle="1" w:styleId="ListLabel839">
    <w:name w:val="ListLabel 839"/>
    <w:qFormat/>
    <w:rPr>
      <w:rFonts w:cs="Symbol"/>
      <w:sz w:val="24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b/>
      <w:sz w:val="24"/>
    </w:rPr>
  </w:style>
  <w:style w:type="character" w:customStyle="1" w:styleId="ListLabel849">
    <w:name w:val="ListLabel 849"/>
    <w:qFormat/>
    <w:rPr>
      <w:rFonts w:cs="Courier New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  <w:sz w:val="24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  <w:sz w:val="24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  <w:b/>
      <w:sz w:val="24"/>
    </w:rPr>
  </w:style>
  <w:style w:type="character" w:customStyle="1" w:styleId="ListLabel876">
    <w:name w:val="ListLabel 876"/>
    <w:qFormat/>
    <w:rPr>
      <w:rFonts w:cs="Courier New"/>
      <w:b/>
      <w:sz w:val="24"/>
    </w:rPr>
  </w:style>
  <w:style w:type="character" w:customStyle="1" w:styleId="ListLabel877">
    <w:name w:val="ListLabel 877"/>
    <w:qFormat/>
    <w:rPr>
      <w:rFonts w:cs="Wingdings"/>
      <w:b/>
      <w:sz w:val="24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Symbol"/>
      <w:b/>
      <w:sz w:val="24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  <w:sz w:val="24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ascii="Calibri" w:hAnsi="Calibri" w:cs="Symbol"/>
      <w:sz w:val="24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OpenSymbol"/>
    </w:rPr>
  </w:style>
  <w:style w:type="character" w:customStyle="1" w:styleId="ListLabel920">
    <w:name w:val="ListLabel 920"/>
    <w:qFormat/>
    <w:rPr>
      <w:rFonts w:cs="OpenSymbol"/>
    </w:rPr>
  </w:style>
  <w:style w:type="character" w:customStyle="1" w:styleId="ListLabel921">
    <w:name w:val="ListLabel 921"/>
    <w:qFormat/>
    <w:rPr>
      <w:rFonts w:cs="OpenSymbol"/>
    </w:rPr>
  </w:style>
  <w:style w:type="character" w:customStyle="1" w:styleId="ListLabel922">
    <w:name w:val="ListLabel 922"/>
    <w:qFormat/>
    <w:rPr>
      <w:rFonts w:cs="OpenSymbol"/>
    </w:rPr>
  </w:style>
  <w:style w:type="character" w:customStyle="1" w:styleId="ListLabel923">
    <w:name w:val="ListLabel 923"/>
    <w:qFormat/>
    <w:rPr>
      <w:rFonts w:cs="OpenSymbol"/>
    </w:rPr>
  </w:style>
  <w:style w:type="character" w:customStyle="1" w:styleId="ListLabel924">
    <w:name w:val="ListLabel 924"/>
    <w:qFormat/>
    <w:rPr>
      <w:rFonts w:cs="OpenSymbol"/>
    </w:rPr>
  </w:style>
  <w:style w:type="character" w:customStyle="1" w:styleId="ListLabel925">
    <w:name w:val="ListLabel 925"/>
    <w:qFormat/>
    <w:rPr>
      <w:rFonts w:cs="OpenSymbol"/>
    </w:rPr>
  </w:style>
  <w:style w:type="character" w:customStyle="1" w:styleId="ListLabel926">
    <w:name w:val="ListLabel 926"/>
    <w:qFormat/>
    <w:rPr>
      <w:rFonts w:cs="OpenSymbol"/>
    </w:rPr>
  </w:style>
  <w:style w:type="character" w:customStyle="1" w:styleId="ListLabel927">
    <w:name w:val="ListLabel 927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qFormat/>
    <w:rsid w:val="00D326D4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"/>
    <w:basedOn w:val="Normalny"/>
    <w:link w:val="AkapitzlistZnak"/>
    <w:uiPriority w:val="34"/>
    <w:qFormat/>
    <w:rsid w:val="00B9419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pPr>
      <w:spacing w:line="240" w:lineRule="auto"/>
    </w:pPr>
    <w:rPr>
      <w:b/>
      <w:bCs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DB1F5C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DB1F5C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DB1F5C"/>
    <w:rPr>
      <w:color w:val="00000A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DB1F5C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B1F5C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DB1F5C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1F5C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DB1F5C"/>
    <w:pPr>
      <w:suppressAutoHyphens/>
      <w:spacing w:after="240" w:line="240" w:lineRule="auto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DB1F5C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val="x-none" w:eastAsia="ar-SA"/>
    </w:rPr>
  </w:style>
  <w:style w:type="paragraph" w:customStyle="1" w:styleId="PPKT">
    <w:name w:val="PPKT"/>
    <w:basedOn w:val="PUNKT"/>
    <w:link w:val="PPKTZnak"/>
    <w:qFormat/>
    <w:rsid w:val="00DB1F5C"/>
  </w:style>
  <w:style w:type="paragraph" w:customStyle="1" w:styleId="Lista21">
    <w:name w:val="Lista 21"/>
    <w:basedOn w:val="Normalny"/>
    <w:rsid w:val="00DB1F5C"/>
    <w:pPr>
      <w:suppressAutoHyphens/>
      <w:overflowPunct w:val="0"/>
      <w:autoSpaceDE w:val="0"/>
      <w:spacing w:after="0" w:line="240" w:lineRule="auto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DB1F5C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character" w:customStyle="1" w:styleId="BezodstpwZnak">
    <w:name w:val="Bez odstępów Znak"/>
    <w:link w:val="Bezodstpw"/>
    <w:uiPriority w:val="1"/>
    <w:locked/>
    <w:rsid w:val="00DB1F5C"/>
    <w:rPr>
      <w:color w:val="00000A"/>
      <w:sz w:val="22"/>
      <w:szCs w:val="22"/>
      <w:lang w:eastAsia="en-US"/>
    </w:rPr>
  </w:style>
  <w:style w:type="character" w:customStyle="1" w:styleId="PPKTZnak">
    <w:name w:val="PPKT Znak"/>
    <w:link w:val="PP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ylicz1">
    <w:name w:val="wylicz1"/>
    <w:basedOn w:val="Normalny"/>
    <w:link w:val="wylicz1Znak"/>
    <w:qFormat/>
    <w:rsid w:val="00DB1F5C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DB1F5C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DB1F5C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RzymskieZnakZnak">
    <w:name w:val="Rzymskie Znak Znak"/>
    <w:link w:val="Rzymskie"/>
    <w:locked/>
    <w:rsid w:val="00DB1F5C"/>
    <w:rPr>
      <w:b/>
      <w:sz w:val="24"/>
      <w:szCs w:val="24"/>
      <w:lang w:eastAsia="en-US"/>
    </w:rPr>
  </w:style>
  <w:style w:type="paragraph" w:customStyle="1" w:styleId="Rzymskie">
    <w:name w:val="Rzymskie"/>
    <w:basedOn w:val="Normalny"/>
    <w:link w:val="RzymskieZnakZnak"/>
    <w:rsid w:val="00DB1F5C"/>
    <w:pPr>
      <w:numPr>
        <w:numId w:val="7"/>
      </w:numPr>
      <w:spacing w:after="0" w:line="240" w:lineRule="auto"/>
      <w:jc w:val="both"/>
    </w:pPr>
    <w:rPr>
      <w:b/>
      <w:color w:val="auto"/>
      <w:sz w:val="24"/>
      <w:szCs w:val="24"/>
    </w:rPr>
  </w:style>
  <w:style w:type="paragraph" w:styleId="Lista2">
    <w:name w:val="List 2"/>
    <w:basedOn w:val="Normalny"/>
    <w:uiPriority w:val="99"/>
    <w:unhideWhenUsed/>
    <w:rsid w:val="00DB1F5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DB1F5C"/>
    <w:rPr>
      <w:color w:val="808080"/>
      <w:shd w:val="clear" w:color="auto" w:fill="E6E6E6"/>
    </w:rPr>
  </w:style>
  <w:style w:type="character" w:customStyle="1" w:styleId="Nierozpoznanawzmianka2">
    <w:name w:val="Nierozpoznana wzmianka2"/>
    <w:uiPriority w:val="99"/>
    <w:semiHidden/>
    <w:unhideWhenUsed/>
    <w:rsid w:val="00DB1F5C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rsid w:val="00DB1F5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color w:val="auto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1F5C"/>
    <w:rPr>
      <w:rFonts w:ascii="Courier New" w:eastAsia="Times New Roman" w:hAnsi="Courier New"/>
      <w:w w:val="89"/>
      <w:sz w:val="25"/>
      <w:lang w:val="x-none" w:eastAsia="x-none"/>
    </w:rPr>
  </w:style>
  <w:style w:type="character" w:customStyle="1" w:styleId="highlight">
    <w:name w:val="highlight"/>
    <w:rsid w:val="00DB1F5C"/>
  </w:style>
  <w:style w:type="character" w:customStyle="1" w:styleId="Nierozpoznanawzmianka3">
    <w:name w:val="Nierozpoznana wzmianka3"/>
    <w:uiPriority w:val="99"/>
    <w:semiHidden/>
    <w:unhideWhenUsed/>
    <w:rsid w:val="00DB1F5C"/>
    <w:rPr>
      <w:color w:val="605E5C"/>
      <w:shd w:val="clear" w:color="auto" w:fill="E1DFD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DB1F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DB1F5C"/>
  </w:style>
  <w:style w:type="character" w:customStyle="1" w:styleId="UyteHipercze1">
    <w:name w:val="UżyteHiperłącze1"/>
    <w:basedOn w:val="Domylnaczcionkaakapitu"/>
    <w:uiPriority w:val="99"/>
    <w:semiHidden/>
    <w:unhideWhenUsed/>
    <w:rsid w:val="00DB1F5C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1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1F5C"/>
    <w:rPr>
      <w:rFonts w:ascii="Courier New" w:eastAsia="Times New Roman" w:hAnsi="Courier New" w:cs="Courier New"/>
    </w:rPr>
  </w:style>
  <w:style w:type="paragraph" w:customStyle="1" w:styleId="Standard">
    <w:name w:val="Standard"/>
    <w:rsid w:val="00DB1F5C"/>
    <w:pPr>
      <w:suppressAutoHyphens/>
      <w:autoSpaceDN w:val="0"/>
      <w:spacing w:line="360" w:lineRule="auto"/>
    </w:pPr>
    <w:rPr>
      <w:rFonts w:ascii="Arial" w:eastAsia="Times New Roman" w:hAnsi="Arial"/>
      <w:color w:val="00000A"/>
      <w:kern w:val="3"/>
      <w:sz w:val="24"/>
    </w:rPr>
  </w:style>
  <w:style w:type="paragraph" w:customStyle="1" w:styleId="Normalny1">
    <w:name w:val="Normalny1"/>
    <w:uiPriority w:val="99"/>
    <w:rsid w:val="00DB1F5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lid-translation">
    <w:name w:val="tlid-translation"/>
    <w:basedOn w:val="Domylnaczcionkaakapitu"/>
    <w:rsid w:val="00DB1F5C"/>
  </w:style>
  <w:style w:type="character" w:customStyle="1" w:styleId="ilfuvd">
    <w:name w:val="ilfuvd"/>
    <w:basedOn w:val="Domylnaczcionkaakapitu"/>
    <w:rsid w:val="00DB1F5C"/>
  </w:style>
  <w:style w:type="character" w:customStyle="1" w:styleId="st">
    <w:name w:val="st"/>
    <w:basedOn w:val="Domylnaczcionkaakapitu"/>
    <w:rsid w:val="00DB1F5C"/>
  </w:style>
  <w:style w:type="character" w:customStyle="1" w:styleId="lrzxr">
    <w:name w:val="lrzxr"/>
    <w:basedOn w:val="Domylnaczcionkaakapitu"/>
    <w:rsid w:val="00DB1F5C"/>
  </w:style>
  <w:style w:type="table" w:customStyle="1" w:styleId="Tabela-Siatka1">
    <w:name w:val="Tabela - Siatka1"/>
    <w:basedOn w:val="Standardowy"/>
    <w:next w:val="Tabela-Siatka"/>
    <w:rsid w:val="00DB1F5C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1">
    <w:name w:val="Nagłówek 5 Znak1"/>
    <w:basedOn w:val="Domylnaczcionkaakapitu"/>
    <w:uiPriority w:val="9"/>
    <w:semiHidden/>
    <w:rsid w:val="00DB1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DB1F5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A0A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0A30"/>
    <w:rPr>
      <w:color w:val="00000A"/>
      <w:sz w:val="16"/>
      <w:szCs w:val="16"/>
      <w:lang w:eastAsia="en-US"/>
    </w:rPr>
  </w:style>
  <w:style w:type="paragraph" w:customStyle="1" w:styleId="gwpc8c4c434msonormal">
    <w:name w:val="gwpc8c4c434_msonormal"/>
    <w:basedOn w:val="Normalny"/>
    <w:rsid w:val="00FE60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FB4E-6F32-409E-B7C6-D9C27B78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1621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Sylwia Zubek</cp:lastModifiedBy>
  <cp:revision>3</cp:revision>
  <cp:lastPrinted>2020-12-17T09:01:00Z</cp:lastPrinted>
  <dcterms:created xsi:type="dcterms:W3CDTF">2020-12-17T11:54:00Z</dcterms:created>
  <dcterms:modified xsi:type="dcterms:W3CDTF">2020-12-17T11:59:00Z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