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color w:val="000000"/>
          <w:sz w:val="27"/>
          <w:szCs w:val="27"/>
          <w:lang w:eastAsia="pl-PL"/>
        </w:rPr>
        <w:t>Ogłoszenie nr 616389-N-2020 z dnia 2020-11-26 r.</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jc w:val="center"/>
        <w:rPr>
          <w:rFonts w:ascii="Times New Roman" w:eastAsia="Times New Roman" w:hAnsi="Times New Roman" w:cs="Times New Roman"/>
          <w:b/>
          <w:bCs/>
          <w:color w:val="000000"/>
          <w:sz w:val="27"/>
          <w:szCs w:val="27"/>
          <w:lang w:eastAsia="pl-PL"/>
        </w:rPr>
      </w:pPr>
      <w:r w:rsidRPr="001D4198">
        <w:rPr>
          <w:rFonts w:ascii="Times New Roman" w:eastAsia="Times New Roman" w:hAnsi="Times New Roman" w:cs="Times New Roman"/>
          <w:b/>
          <w:bCs/>
          <w:color w:val="000000"/>
          <w:sz w:val="27"/>
          <w:szCs w:val="27"/>
          <w:lang w:eastAsia="pl-PL"/>
        </w:rPr>
        <w:t>Uniwersytet Jana Kochanowskiego w Kielcach: Dostarczenie analizatora do ciągłego, automatycznego, równoczesnego pomiaru stężeń pyłu zawieszonego PM10/PM2,5 wraz z przeprowadzeniem badań porównawczych i walidacyjnych.</w:t>
      </w:r>
      <w:r w:rsidRPr="001D4198">
        <w:rPr>
          <w:rFonts w:ascii="Times New Roman" w:eastAsia="Times New Roman" w:hAnsi="Times New Roman" w:cs="Times New Roman"/>
          <w:b/>
          <w:bCs/>
          <w:color w:val="000000"/>
          <w:sz w:val="27"/>
          <w:szCs w:val="27"/>
          <w:lang w:eastAsia="pl-PL"/>
        </w:rPr>
        <w:br/>
        <w:t>OGŁOSZENIE O ZAMÓWIENIU - Dostawy</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Zamieszczanie ogłoszenia:</w:t>
      </w:r>
      <w:r w:rsidRPr="001D4198">
        <w:rPr>
          <w:rFonts w:ascii="Times New Roman" w:eastAsia="Times New Roman" w:hAnsi="Times New Roman" w:cs="Times New Roman"/>
          <w:color w:val="000000"/>
          <w:sz w:val="27"/>
          <w:szCs w:val="27"/>
          <w:lang w:eastAsia="pl-PL"/>
        </w:rPr>
        <w:t> Zamieszczanie obowiązkowe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Ogłoszenie dotyczy:</w:t>
      </w:r>
      <w:r w:rsidRPr="001D4198">
        <w:rPr>
          <w:rFonts w:ascii="Times New Roman" w:eastAsia="Times New Roman" w:hAnsi="Times New Roman" w:cs="Times New Roman"/>
          <w:color w:val="000000"/>
          <w:sz w:val="27"/>
          <w:szCs w:val="27"/>
          <w:lang w:eastAsia="pl-PL"/>
        </w:rPr>
        <w:t> Zamówienia publicznego</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Nazwa projektu lub programu</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b/>
          <w:bCs/>
          <w:color w:val="000000"/>
          <w:sz w:val="36"/>
          <w:szCs w:val="36"/>
          <w:lang w:eastAsia="pl-PL"/>
        </w:rPr>
      </w:pPr>
      <w:r w:rsidRPr="001D4198">
        <w:rPr>
          <w:rFonts w:ascii="Times New Roman" w:eastAsia="Times New Roman" w:hAnsi="Times New Roman" w:cs="Times New Roman"/>
          <w:b/>
          <w:bCs/>
          <w:color w:val="000000"/>
          <w:sz w:val="36"/>
          <w:szCs w:val="36"/>
          <w:u w:val="single"/>
          <w:lang w:eastAsia="pl-PL"/>
        </w:rPr>
        <w:t>SEKCJA I: ZAMAWIAJĄCY</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Postępowanie przeprowadza centralny zamawiający</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Postępowanie jest przeprowadzane wspólnie przez zamawiających</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Informacje dodatkowe: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 1) NAZWA I ADRES: </w:t>
      </w:r>
      <w:r w:rsidRPr="001D4198">
        <w:rPr>
          <w:rFonts w:ascii="Times New Roman" w:eastAsia="Times New Roman" w:hAnsi="Times New Roman" w:cs="Times New Roman"/>
          <w:color w:val="000000"/>
          <w:sz w:val="27"/>
          <w:szCs w:val="27"/>
          <w:lang w:eastAsia="pl-PL"/>
        </w:rPr>
        <w:t>Uniwersytet Jana Kochanowskiego w Kielcach, krajowy numer identyfikacyjny 14070000000000, ul. ul. Żeromskiego  5 , 25-369  Kielce, woj. świętokrzyskie, państwo Polska, tel. 413 497 277, e-mail dzp@pu.kielce.pl, faks 413 497 278.</w:t>
      </w:r>
      <w:r w:rsidRPr="001D4198">
        <w:rPr>
          <w:rFonts w:ascii="Times New Roman" w:eastAsia="Times New Roman" w:hAnsi="Times New Roman" w:cs="Times New Roman"/>
          <w:color w:val="000000"/>
          <w:sz w:val="27"/>
          <w:szCs w:val="27"/>
          <w:lang w:eastAsia="pl-PL"/>
        </w:rPr>
        <w:br/>
        <w:t>Adres strony internetowej (URL): www.ujk.edu.pl</w:t>
      </w:r>
      <w:r w:rsidRPr="001D4198">
        <w:rPr>
          <w:rFonts w:ascii="Times New Roman" w:eastAsia="Times New Roman" w:hAnsi="Times New Roman" w:cs="Times New Roman"/>
          <w:color w:val="000000"/>
          <w:sz w:val="27"/>
          <w:szCs w:val="27"/>
          <w:lang w:eastAsia="pl-PL"/>
        </w:rPr>
        <w:br/>
        <w:t>Adres profilu nabywcy:</w:t>
      </w:r>
      <w:r w:rsidRPr="001D419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 2) RODZAJ ZAMAWIAJĄCEGO: </w:t>
      </w:r>
      <w:r w:rsidRPr="001D4198">
        <w:rPr>
          <w:rFonts w:ascii="Times New Roman" w:eastAsia="Times New Roman" w:hAnsi="Times New Roman" w:cs="Times New Roman"/>
          <w:color w:val="000000"/>
          <w:sz w:val="27"/>
          <w:szCs w:val="27"/>
          <w:lang w:eastAsia="pl-PL"/>
        </w:rPr>
        <w:t>Inny (proszę określić):</w:t>
      </w:r>
      <w:r w:rsidRPr="001D4198">
        <w:rPr>
          <w:rFonts w:ascii="Times New Roman" w:eastAsia="Times New Roman" w:hAnsi="Times New Roman" w:cs="Times New Roman"/>
          <w:color w:val="000000"/>
          <w:sz w:val="27"/>
          <w:szCs w:val="27"/>
          <w:lang w:eastAsia="pl-PL"/>
        </w:rPr>
        <w:br/>
        <w:t>Uczelnia publiczna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I.3) WSPÓLNE UDZIELANIE ZAMÓWIENIA </w:t>
      </w:r>
      <w:r w:rsidRPr="001D4198">
        <w:rPr>
          <w:rFonts w:ascii="Times New Roman" w:eastAsia="Times New Roman" w:hAnsi="Times New Roman" w:cs="Times New Roman"/>
          <w:b/>
          <w:bCs/>
          <w:i/>
          <w:iCs/>
          <w:color w:val="000000"/>
          <w:sz w:val="27"/>
          <w:szCs w:val="27"/>
          <w:lang w:eastAsia="pl-PL"/>
        </w:rPr>
        <w:t>(jeżeli dotyczy)</w:t>
      </w:r>
      <w:r w:rsidRPr="001D4198">
        <w:rPr>
          <w:rFonts w:ascii="Times New Roman" w:eastAsia="Times New Roman" w:hAnsi="Times New Roman" w:cs="Times New Roman"/>
          <w:b/>
          <w:bCs/>
          <w:color w:val="000000"/>
          <w:sz w:val="27"/>
          <w:szCs w:val="27"/>
          <w:lang w:eastAsia="pl-PL"/>
        </w:rPr>
        <w:t>:</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I.4) KOMUNIKACJA: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www.ujk.edu.pl</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www.ujk.edu.pl/dzp/przetargi.php</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Elektronicznie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adres</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D4198">
        <w:rPr>
          <w:rFonts w:ascii="Times New Roman" w:eastAsia="Times New Roman" w:hAnsi="Times New Roman" w:cs="Times New Roman"/>
          <w:color w:val="000000"/>
          <w:sz w:val="27"/>
          <w:szCs w:val="27"/>
          <w:lang w:eastAsia="pl-PL"/>
        </w:rPr>
        <w:br/>
        <w:t>Nie</w:t>
      </w:r>
      <w:r w:rsidRPr="001D4198">
        <w:rPr>
          <w:rFonts w:ascii="Times New Roman" w:eastAsia="Times New Roman" w:hAnsi="Times New Roman" w:cs="Times New Roman"/>
          <w:color w:val="000000"/>
          <w:sz w:val="27"/>
          <w:szCs w:val="27"/>
          <w:lang w:eastAsia="pl-PL"/>
        </w:rPr>
        <w:br/>
        <w:t>Inny sposób:</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D4198">
        <w:rPr>
          <w:rFonts w:ascii="Times New Roman" w:eastAsia="Times New Roman" w:hAnsi="Times New Roman" w:cs="Times New Roman"/>
          <w:color w:val="000000"/>
          <w:sz w:val="27"/>
          <w:szCs w:val="27"/>
          <w:lang w:eastAsia="pl-PL"/>
        </w:rPr>
        <w:br/>
        <w:t>Tak</w:t>
      </w:r>
      <w:r w:rsidRPr="001D4198">
        <w:rPr>
          <w:rFonts w:ascii="Times New Roman" w:eastAsia="Times New Roman" w:hAnsi="Times New Roman" w:cs="Times New Roman"/>
          <w:color w:val="000000"/>
          <w:sz w:val="27"/>
          <w:szCs w:val="27"/>
          <w:lang w:eastAsia="pl-PL"/>
        </w:rPr>
        <w:br/>
        <w:t>Inny sposób:</w:t>
      </w:r>
      <w:r w:rsidRPr="001D4198">
        <w:rPr>
          <w:rFonts w:ascii="Times New Roman" w:eastAsia="Times New Roman" w:hAnsi="Times New Roman" w:cs="Times New Roman"/>
          <w:color w:val="000000"/>
          <w:sz w:val="27"/>
          <w:szCs w:val="27"/>
          <w:lang w:eastAsia="pl-PL"/>
        </w:rPr>
        <w:br/>
        <w:t>składanie ofert wraz z załącznikami odbywa się za pośrednictwem operatora pocztowego w rozumieniu ustawy z dnia 23 listopada 2012 Prawo pocztowe, osobiście lub za pośrednictwem posłańca Kuriera</w:t>
      </w:r>
      <w:r w:rsidRPr="001D4198">
        <w:rPr>
          <w:rFonts w:ascii="Times New Roman" w:eastAsia="Times New Roman" w:hAnsi="Times New Roman" w:cs="Times New Roman"/>
          <w:color w:val="000000"/>
          <w:sz w:val="27"/>
          <w:szCs w:val="27"/>
          <w:lang w:eastAsia="pl-PL"/>
        </w:rPr>
        <w:br/>
        <w:t>Adres:</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b/>
          <w:bCs/>
          <w:color w:val="000000"/>
          <w:sz w:val="36"/>
          <w:szCs w:val="36"/>
          <w:lang w:eastAsia="pl-PL"/>
        </w:rPr>
      </w:pPr>
      <w:r w:rsidRPr="001D4198">
        <w:rPr>
          <w:rFonts w:ascii="Times New Roman" w:eastAsia="Times New Roman" w:hAnsi="Times New Roman" w:cs="Times New Roman"/>
          <w:b/>
          <w:bCs/>
          <w:color w:val="000000"/>
          <w:sz w:val="36"/>
          <w:szCs w:val="36"/>
          <w:u w:val="single"/>
          <w:lang w:eastAsia="pl-PL"/>
        </w:rPr>
        <w:t>SEKCJA II: PRZEDMIOT ZAMÓWIENIA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II.1) Nazwa nadana zamówieniu przez zamawiającego: </w:t>
      </w:r>
      <w:r w:rsidRPr="001D4198">
        <w:rPr>
          <w:rFonts w:ascii="Times New Roman" w:eastAsia="Times New Roman" w:hAnsi="Times New Roman" w:cs="Times New Roman"/>
          <w:color w:val="000000"/>
          <w:sz w:val="27"/>
          <w:szCs w:val="27"/>
          <w:lang w:eastAsia="pl-PL"/>
        </w:rPr>
        <w:t>Dostarczenie analizatora do ciągłego, automatycznego, równoczesnego pomiaru stężeń pyłu zawieszonego PM10/PM2,5 wraz z przeprowadzeniem badań porównawczych i walidacyjnych.</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Numer referencyjny: </w:t>
      </w:r>
      <w:r w:rsidRPr="001D4198">
        <w:rPr>
          <w:rFonts w:ascii="Times New Roman" w:eastAsia="Times New Roman" w:hAnsi="Times New Roman" w:cs="Times New Roman"/>
          <w:color w:val="000000"/>
          <w:sz w:val="27"/>
          <w:szCs w:val="27"/>
          <w:lang w:eastAsia="pl-PL"/>
        </w:rPr>
        <w:t>ADP.2301.53.2020</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D4198" w:rsidRPr="001D4198" w:rsidRDefault="001D4198" w:rsidP="001D4198">
      <w:pPr>
        <w:spacing w:after="0" w:line="450" w:lineRule="atLeast"/>
        <w:jc w:val="both"/>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lastRenderedPageBreak/>
        <w:br/>
      </w:r>
      <w:r w:rsidRPr="001D4198">
        <w:rPr>
          <w:rFonts w:ascii="Times New Roman" w:eastAsia="Times New Roman" w:hAnsi="Times New Roman" w:cs="Times New Roman"/>
          <w:b/>
          <w:bCs/>
          <w:color w:val="000000"/>
          <w:sz w:val="27"/>
          <w:szCs w:val="27"/>
          <w:lang w:eastAsia="pl-PL"/>
        </w:rPr>
        <w:t>II.2) Rodzaj zamówienia: </w:t>
      </w:r>
      <w:r w:rsidRPr="001D4198">
        <w:rPr>
          <w:rFonts w:ascii="Times New Roman" w:eastAsia="Times New Roman" w:hAnsi="Times New Roman" w:cs="Times New Roman"/>
          <w:color w:val="000000"/>
          <w:sz w:val="27"/>
          <w:szCs w:val="27"/>
          <w:lang w:eastAsia="pl-PL"/>
        </w:rPr>
        <w:t>Dostawy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II.3) Informacja o możliwości składania ofert częściowych</w:t>
      </w:r>
      <w:r w:rsidRPr="001D4198">
        <w:rPr>
          <w:rFonts w:ascii="Times New Roman" w:eastAsia="Times New Roman" w:hAnsi="Times New Roman" w:cs="Times New Roman"/>
          <w:color w:val="000000"/>
          <w:sz w:val="27"/>
          <w:szCs w:val="27"/>
          <w:lang w:eastAsia="pl-PL"/>
        </w:rPr>
        <w:br/>
        <w:t>Zamówienie podzielone jest na części:</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II.4) Krótki opis przedmiotu zamówienia </w:t>
      </w:r>
      <w:r w:rsidRPr="001D419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D419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D4198">
        <w:rPr>
          <w:rFonts w:ascii="Times New Roman" w:eastAsia="Times New Roman" w:hAnsi="Times New Roman" w:cs="Times New Roman"/>
          <w:color w:val="000000"/>
          <w:sz w:val="27"/>
          <w:szCs w:val="27"/>
          <w:lang w:eastAsia="pl-PL"/>
        </w:rPr>
        <w:t xml:space="preserve">Przedmiotem zamówienia jest Dostarczenie analizatora do ciągłego, automatycznego, równoczesnego pomiaru stężeń pyłu zawieszonego PM10/PM2,5 wraz z przeprowadzeniem badań porównawczych i </w:t>
      </w:r>
      <w:proofErr w:type="spellStart"/>
      <w:r w:rsidRPr="001D4198">
        <w:rPr>
          <w:rFonts w:ascii="Times New Roman" w:eastAsia="Times New Roman" w:hAnsi="Times New Roman" w:cs="Times New Roman"/>
          <w:color w:val="000000"/>
          <w:sz w:val="27"/>
          <w:szCs w:val="27"/>
          <w:lang w:eastAsia="pl-PL"/>
        </w:rPr>
        <w:t>walidacyjnych.Szczegółowy</w:t>
      </w:r>
      <w:proofErr w:type="spellEnd"/>
      <w:r w:rsidRPr="001D4198">
        <w:rPr>
          <w:rFonts w:ascii="Times New Roman" w:eastAsia="Times New Roman" w:hAnsi="Times New Roman" w:cs="Times New Roman"/>
          <w:color w:val="000000"/>
          <w:sz w:val="27"/>
          <w:szCs w:val="27"/>
          <w:lang w:eastAsia="pl-PL"/>
        </w:rPr>
        <w:t xml:space="preserve"> opis przedmiotu zamówienia, opis parametrów technicznych i dodatkowych wymagań zawiera załącznik nr 1 do niniejszej SIWZ.</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II.5) Główny kod CPV: </w:t>
      </w:r>
      <w:r w:rsidRPr="001D4198">
        <w:rPr>
          <w:rFonts w:ascii="Times New Roman" w:eastAsia="Times New Roman" w:hAnsi="Times New Roman" w:cs="Times New Roman"/>
          <w:color w:val="000000"/>
          <w:sz w:val="27"/>
          <w:szCs w:val="27"/>
          <w:lang w:eastAsia="pl-PL"/>
        </w:rPr>
        <w:t>38300000-8</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Kod CPV</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38400000-9</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38290000-4</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38200000-7</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lastRenderedPageBreak/>
              <w:t>38000000-5</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38344000-8</w:t>
            </w:r>
          </w:p>
        </w:tc>
      </w:tr>
    </w:tbl>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II.6) Całkowita wartość zamówienia </w:t>
      </w:r>
      <w:r w:rsidRPr="001D4198">
        <w:rPr>
          <w:rFonts w:ascii="Times New Roman" w:eastAsia="Times New Roman" w:hAnsi="Times New Roman" w:cs="Times New Roman"/>
          <w:i/>
          <w:iCs/>
          <w:color w:val="000000"/>
          <w:sz w:val="27"/>
          <w:szCs w:val="27"/>
          <w:lang w:eastAsia="pl-PL"/>
        </w:rPr>
        <w:t>(jeżeli zamawiający podaje informacje o wartości zamówienia)</w:t>
      </w:r>
      <w:r w:rsidRPr="001D4198">
        <w:rPr>
          <w:rFonts w:ascii="Times New Roman" w:eastAsia="Times New Roman" w:hAnsi="Times New Roman" w:cs="Times New Roman"/>
          <w:color w:val="000000"/>
          <w:sz w:val="27"/>
          <w:szCs w:val="27"/>
          <w:lang w:eastAsia="pl-PL"/>
        </w:rPr>
        <w:t>:</w:t>
      </w:r>
      <w:r w:rsidRPr="001D4198">
        <w:rPr>
          <w:rFonts w:ascii="Times New Roman" w:eastAsia="Times New Roman" w:hAnsi="Times New Roman" w:cs="Times New Roman"/>
          <w:color w:val="000000"/>
          <w:sz w:val="27"/>
          <w:szCs w:val="27"/>
          <w:lang w:eastAsia="pl-PL"/>
        </w:rPr>
        <w:br/>
        <w:t>Wartość bez VAT:</w:t>
      </w:r>
      <w:r w:rsidRPr="001D4198">
        <w:rPr>
          <w:rFonts w:ascii="Times New Roman" w:eastAsia="Times New Roman" w:hAnsi="Times New Roman" w:cs="Times New Roman"/>
          <w:color w:val="000000"/>
          <w:sz w:val="27"/>
          <w:szCs w:val="27"/>
          <w:lang w:eastAsia="pl-PL"/>
        </w:rPr>
        <w:br/>
        <w:t>Waluta: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D4198">
        <w:rPr>
          <w:rFonts w:ascii="Times New Roman" w:eastAsia="Times New Roman" w:hAnsi="Times New Roman" w:cs="Times New Roman"/>
          <w:b/>
          <w:bCs/>
          <w:color w:val="000000"/>
          <w:sz w:val="27"/>
          <w:szCs w:val="27"/>
          <w:lang w:eastAsia="pl-PL"/>
        </w:rPr>
        <w:t>Pzp</w:t>
      </w:r>
      <w:proofErr w:type="spellEnd"/>
      <w:r w:rsidRPr="001D4198">
        <w:rPr>
          <w:rFonts w:ascii="Times New Roman" w:eastAsia="Times New Roman" w:hAnsi="Times New Roman" w:cs="Times New Roman"/>
          <w:b/>
          <w:bCs/>
          <w:color w:val="000000"/>
          <w:sz w:val="27"/>
          <w:szCs w:val="27"/>
          <w:lang w:eastAsia="pl-PL"/>
        </w:rPr>
        <w:t>: </w:t>
      </w: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D4198">
        <w:rPr>
          <w:rFonts w:ascii="Times New Roman" w:eastAsia="Times New Roman" w:hAnsi="Times New Roman" w:cs="Times New Roman"/>
          <w:color w:val="000000"/>
          <w:sz w:val="27"/>
          <w:szCs w:val="27"/>
          <w:lang w:eastAsia="pl-PL"/>
        </w:rPr>
        <w:br/>
        <w:t>miesiącach:  7  </w:t>
      </w:r>
      <w:r w:rsidRPr="001D4198">
        <w:rPr>
          <w:rFonts w:ascii="Times New Roman" w:eastAsia="Times New Roman" w:hAnsi="Times New Roman" w:cs="Times New Roman"/>
          <w:i/>
          <w:iCs/>
          <w:color w:val="000000"/>
          <w:sz w:val="27"/>
          <w:szCs w:val="27"/>
          <w:lang w:eastAsia="pl-PL"/>
        </w:rPr>
        <w:t> lub </w:t>
      </w:r>
      <w:r w:rsidRPr="001D4198">
        <w:rPr>
          <w:rFonts w:ascii="Times New Roman" w:eastAsia="Times New Roman" w:hAnsi="Times New Roman" w:cs="Times New Roman"/>
          <w:b/>
          <w:bCs/>
          <w:color w:val="000000"/>
          <w:sz w:val="27"/>
          <w:szCs w:val="27"/>
          <w:lang w:eastAsia="pl-PL"/>
        </w:rPr>
        <w:t>dniach:</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i/>
          <w:iCs/>
          <w:color w:val="000000"/>
          <w:sz w:val="27"/>
          <w:szCs w:val="27"/>
          <w:lang w:eastAsia="pl-PL"/>
        </w:rPr>
        <w:t>lub</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data rozpoczęcia: </w:t>
      </w:r>
      <w:r w:rsidRPr="001D4198">
        <w:rPr>
          <w:rFonts w:ascii="Times New Roman" w:eastAsia="Times New Roman" w:hAnsi="Times New Roman" w:cs="Times New Roman"/>
          <w:color w:val="000000"/>
          <w:sz w:val="27"/>
          <w:szCs w:val="27"/>
          <w:lang w:eastAsia="pl-PL"/>
        </w:rPr>
        <w:t> </w:t>
      </w:r>
      <w:r w:rsidRPr="001D4198">
        <w:rPr>
          <w:rFonts w:ascii="Times New Roman" w:eastAsia="Times New Roman" w:hAnsi="Times New Roman" w:cs="Times New Roman"/>
          <w:i/>
          <w:iCs/>
          <w:color w:val="000000"/>
          <w:sz w:val="27"/>
          <w:szCs w:val="27"/>
          <w:lang w:eastAsia="pl-PL"/>
        </w:rPr>
        <w:t> lub </w:t>
      </w:r>
      <w:r w:rsidRPr="001D419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Data zakończenia</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0"/>
                <w:szCs w:val="20"/>
                <w:lang w:eastAsia="pl-PL"/>
              </w:rPr>
            </w:pPr>
          </w:p>
        </w:tc>
      </w:tr>
    </w:tbl>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II.9) Informacje dodatkowe: </w:t>
      </w:r>
      <w:r w:rsidRPr="001D4198">
        <w:rPr>
          <w:rFonts w:ascii="Times New Roman" w:eastAsia="Times New Roman" w:hAnsi="Times New Roman" w:cs="Times New Roman"/>
          <w:color w:val="000000"/>
          <w:sz w:val="27"/>
          <w:szCs w:val="27"/>
          <w:lang w:eastAsia="pl-PL"/>
        </w:rPr>
        <w:t xml:space="preserve">1. Termin realizacji zamówienia: 1) dostawa i uruchomienie urządzenia, jego instalacja, podłączenie, testowanie i demonstracja w ambulansie pomiarowym, wraz ze szkoleniem oraz dostarczeniem dokumentacji, Wykonawca zrealizuje w terminie do 31 grudnia 2020 r., 2) przeprowadzenie tygodniowego badania porównawczego oraz jednodniowego (min. 4 godzinnego) </w:t>
      </w:r>
      <w:r w:rsidRPr="001D4198">
        <w:rPr>
          <w:rFonts w:ascii="Times New Roman" w:eastAsia="Times New Roman" w:hAnsi="Times New Roman" w:cs="Times New Roman"/>
          <w:color w:val="000000"/>
          <w:sz w:val="27"/>
          <w:szCs w:val="27"/>
          <w:lang w:eastAsia="pl-PL"/>
        </w:rPr>
        <w:lastRenderedPageBreak/>
        <w:t>badania walidacyjnego Wykonawca zrealizuje w terminie maksymalnie 6 miesięcy od daty dostarczenia i uruchomienia urządzenia. 2. Za termin wykonania zamówienia przyjmuje się dzień podpisania bezusterkowego protokołu odbioru przedmiotu zamówienia. 3. Miejsce realizacji dostawy zamówienia pod adresem: Uniwersytet Jana Kochanowskiego w Kielcach, Wydział Nauk Ścisłych i Przyrodniczych Instytut Geografii i Nauk o Środowisku ul. Uniwersytecka 7, 25-406 Kielce 4. Dokładny termin dostawy należy bezwzględnie ustalić z Zamawiającym.</w:t>
      </w:r>
    </w:p>
    <w:p w:rsidR="001D4198" w:rsidRPr="001D4198" w:rsidRDefault="001D4198" w:rsidP="001D4198">
      <w:pPr>
        <w:spacing w:after="0" w:line="450" w:lineRule="atLeast"/>
        <w:rPr>
          <w:rFonts w:ascii="Times New Roman" w:eastAsia="Times New Roman" w:hAnsi="Times New Roman" w:cs="Times New Roman"/>
          <w:b/>
          <w:bCs/>
          <w:color w:val="000000"/>
          <w:sz w:val="36"/>
          <w:szCs w:val="36"/>
          <w:lang w:eastAsia="pl-PL"/>
        </w:rPr>
      </w:pPr>
      <w:r w:rsidRPr="001D419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III.1) WARUNKI UDZIAŁU W POSTĘPOWANIU</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D4198">
        <w:rPr>
          <w:rFonts w:ascii="Times New Roman" w:eastAsia="Times New Roman" w:hAnsi="Times New Roman" w:cs="Times New Roman"/>
          <w:color w:val="000000"/>
          <w:sz w:val="27"/>
          <w:szCs w:val="27"/>
          <w:lang w:eastAsia="pl-PL"/>
        </w:rPr>
        <w:br/>
        <w:t>Określenie warunków: Zamawiający nie określa wymagań w tym zakresie</w:t>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III.1.2) Sytuacja finansowa lub ekonomiczna</w:t>
      </w:r>
      <w:r w:rsidRPr="001D4198">
        <w:rPr>
          <w:rFonts w:ascii="Times New Roman" w:eastAsia="Times New Roman" w:hAnsi="Times New Roman" w:cs="Times New Roman"/>
          <w:color w:val="000000"/>
          <w:sz w:val="27"/>
          <w:szCs w:val="27"/>
          <w:lang w:eastAsia="pl-PL"/>
        </w:rPr>
        <w:br/>
        <w:t>Określenie warunków: Zamawiający nie określa wymagań w tym zakresie</w:t>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III.1.3) Zdolność techniczna lub zawodowa</w:t>
      </w:r>
      <w:r w:rsidRPr="001D4198">
        <w:rPr>
          <w:rFonts w:ascii="Times New Roman" w:eastAsia="Times New Roman" w:hAnsi="Times New Roman" w:cs="Times New Roman"/>
          <w:color w:val="000000"/>
          <w:sz w:val="27"/>
          <w:szCs w:val="27"/>
          <w:lang w:eastAsia="pl-PL"/>
        </w:rPr>
        <w:br/>
        <w:t xml:space="preserve">Określenie warunków: zdolności technicznej lub zawodowej Wykonawca spełni warunek, jeżeli: - wykaże, że w okresie ostatnich 3 latach przed upływem terminu składania ofert, a jeżeli okres prowadzenia działalności jest krótszy - w tym okresie, wykonał należycie minimum dwie dostawy o charakterze odpowiadającym przedmiotowi zamówienia o wartości min. 130.000,00 zł brutto każda. W przypadku Wykonawców wspólnie ubiegających się o udzielenie zamówienia wymagana ilość dostaw nie sumuje się, tzn., co najmniej jeden z Wykonawców wspólnie ubiegających się o udzielenie zamówienia musi wykazać, że w okresie ostatnich 3 latach przed upływem terminu składania ofert, a jeżeli okres prowadzenia działalności jest krótszy – w tym okresie, wykonał należycie minimum dwie dostawy o charakterze odpowiadającym przedmiotowi zamówienia </w:t>
      </w:r>
      <w:r w:rsidRPr="001D4198">
        <w:rPr>
          <w:rFonts w:ascii="Times New Roman" w:eastAsia="Times New Roman" w:hAnsi="Times New Roman" w:cs="Times New Roman"/>
          <w:color w:val="000000"/>
          <w:sz w:val="27"/>
          <w:szCs w:val="27"/>
          <w:lang w:eastAsia="pl-PL"/>
        </w:rPr>
        <w:lastRenderedPageBreak/>
        <w:t>o wartości min. 130.000,00 zł brutto każda.</w:t>
      </w:r>
      <w:r w:rsidRPr="001D419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D4198">
        <w:rPr>
          <w:rFonts w:ascii="Times New Roman" w:eastAsia="Times New Roman" w:hAnsi="Times New Roman" w:cs="Times New Roman"/>
          <w:color w:val="000000"/>
          <w:sz w:val="27"/>
          <w:szCs w:val="27"/>
          <w:lang w:eastAsia="pl-PL"/>
        </w:rPr>
        <w:br/>
        <w:t xml:space="preserve">Informacje dodatkowe: 1. O udzielenie zamówienia mogą ubiegać się Wykonawcy, którzy: 1) nie podlegają wykluczeniu; a) art. 24 ust. 1 pkt 12–23 ustawy 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 2) spełniają warunki udziału w postępowaniu dotyczące: a) kompetencji lub uprawnień do prowadzenia określonej działalności zawodowej, o ile wynika to z odrębnych przepisów; Zamawiający nie określa wymagań w tym zakresie b)sytuacji ekonomicznej lub finansowej; Zamawiający nie określa wymagań w tym zakresie c) zdolności technicznej lub zawodowej Wykonawca spełni warunek, jeżeli: - wykaże, że w okresie ostatnich 3 latach przed upływem terminu składania ofert, a jeżeli okres prowadzenia działalności jest krótszy - w tym okresie, wykonał należycie minimum dwie dostawy o charakterze odpowiadającym przedmiotowi zamówienia o wartości min. 130.000,00 zł brutto każda. W przypadku Wykonawców wspólnie ubiegających się o udzielenie zamówienia wymagana ilość dostaw nie sumuje się, tzn., co najmniej jeden z Wykonawców wspólnie ubiegających się o udzielenie zamówienia musi wykazać, że w okresie ostatnich 3 latach przed upływem terminu składania ofert, a jeżeli okres prowadzenia działalności jest krótszy – w tym okresie, wykonał należycie minimum dwie </w:t>
      </w:r>
      <w:r w:rsidRPr="001D4198">
        <w:rPr>
          <w:rFonts w:ascii="Times New Roman" w:eastAsia="Times New Roman" w:hAnsi="Times New Roman" w:cs="Times New Roman"/>
          <w:color w:val="000000"/>
          <w:sz w:val="27"/>
          <w:szCs w:val="27"/>
          <w:lang w:eastAsia="pl-PL"/>
        </w:rPr>
        <w:lastRenderedPageBreak/>
        <w:t xml:space="preserve">dostawy o charakterze odpowiadającym przedmiotowi zamówienia o wartości min. 130.000,00 zł brutto każda. 2. 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3. Wykonawca nie podlega wykluczeniu, jeżeli Zamawiający, uwzględniając wagę i szczególne okoliczności czynu Wykonawcy, uzna za wystarczające dowody przedstawione na podstawie pkt 2. 4. Zamawiający może wykluczyć Wykonawcę na każdym etapie postępowania o udzielenie zamówienia. 5. Wykluczenie Wykonawcy następuje zgodnie z art. 24 ust. 7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8. Zamawiający ocenia, czy udostępniane Wykonawcy przez inne podmioty zdolności techniczne lub zawodowe, pozwalają na wykazanie przez Wykonawcę spełniania warunków udziału w postępowaniu oraz bada, czy nie zachodzą wobec tego podmiotu podstawy wykluczenia, o </w:t>
      </w:r>
      <w:r w:rsidRPr="001D4198">
        <w:rPr>
          <w:rFonts w:ascii="Times New Roman" w:eastAsia="Times New Roman" w:hAnsi="Times New Roman" w:cs="Times New Roman"/>
          <w:color w:val="000000"/>
          <w:sz w:val="27"/>
          <w:szCs w:val="27"/>
          <w:lang w:eastAsia="pl-PL"/>
        </w:rPr>
        <w:lastRenderedPageBreak/>
        <w:t xml:space="preserve">których mowa w art. 24 ust. 1 pkt 12–23 ustawy oraz ust.5 pkt. 1. 9. W odniesieniu do warunków dotyczących wykształcenia, kwalifikacji zawodowych lub doświadczenia, Wykonawcy mogą polegać na zdolnościach innych podmiotów, jeśli podmioty te zrealizują dostawy lub usługi, do realizacji, których te zdolności są wymagane. 10. Jeżeli zdolności techniczne lub zawodowe podmiotu, o którym mowa w pkt. 6,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1 ppkt.2. 11.Potwierdzenie spełnienia przez Wykonawcę warunków, o których mowa w pkt. 1 ppkt.2), nastąpi na podstawie przedłożonych przez Wykonawcę dokumentów i oświadczeń, wymienionych w Rozdziale VI. ROZDZIAŁ VI. WYKAZ OŚWIADCZEŃ LUB DOKUMENTÓW POTWIERDZAJĄCYCH BRAK PODSTAW DO WYKLUCZENIA 1. Do oferty Wykonawca musi dołączyć: 1) aktualne na dzień składania ofert oświadczenie dotyczące przesłanek wykluczenia z postępowania na podstawie art. 25a ust. 1 ustawy PZP - wzór stanowi załącznik nr 5 do SIWZ. Informacje zawarte w oświadczeniu będą stanowić wstępne potwierdzenie, że Wykonawca nie podlega wykluczeniu; 2) aktualne na dzień składania ofert oświadczenie dotyczące spełniania warunków udziału w postępowaniu na podstawie art. 25a ust. 1 ustawy PZP - wzór stanowi załącznik nr 4 do SIWZ. Informacje zawarte w oświadczeniu będą stanowić wstępne potwierdzenie, że Wykonawca spełnia warunki udziału w postępowaniu. Ponadto Wykonawca złoży: a. 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 b. dowód wniesienia wadium, – jeżeli będzie wniesione w innej formie niż pieniężna. W przypadku </w:t>
      </w:r>
      <w:r w:rsidRPr="001D4198">
        <w:rPr>
          <w:rFonts w:ascii="Times New Roman" w:eastAsia="Times New Roman" w:hAnsi="Times New Roman" w:cs="Times New Roman"/>
          <w:color w:val="000000"/>
          <w:sz w:val="27"/>
          <w:szCs w:val="27"/>
          <w:lang w:eastAsia="pl-PL"/>
        </w:rPr>
        <w:lastRenderedPageBreak/>
        <w:t xml:space="preserve">wnoszenia oferty wspólnej przez dwa lub więcej podmioty gospodarcze (konsorcja/spółki cywilne) oferta musi spełniać wymagania określone w art. 23 ustawy Prawo zamówień publicznych. 2. W przypadku wspólnego ubiegania się o zamówienie przez wykonawców, oświadczenie, o którym mowa w pkt.1 składa każdy z Wykonawców wspólnie ubiegających się o zamówienie. 3. Wykonawca, który powołuje się na zasoby innych podmiotów, w celu wykazania braku istnienia wobec nich podstaw wykluczenia oraz spełniania - w zakresie, w jakim powołuje się na ich zasoby - warunków udziału w postępowaniu składa także oświadczenia, o których mowa w pkt. 1 dotyczące tych podmiotów. 4. W celu oceny, czy Wykonawca polegając na zdolnościach lub sytuacji innych podmiotów na zasadach określonych w art. 22a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przedłożonego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inne podmioty, na zdolności, których Wykonawca powołuje się w odniesieniu do warunków udziału w postępowaniu dotyczących wykształcenia, kwalifikacji zawodowych lub doświadczenia, zrealizują dostawy lub usługi, których wskazane zdolności dotyczą. 5.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sporządzone według załącznika nr 8 do niniejszej SIWZ. Wraz ze złożeniem oświadczenia, Wykonawca może przedstawić dowody, że powiązania z innym Wykonawcą nie prowadzą do zakłócenia konkurencji w postępowaniu o udzielenie zamówienia. 6. Zamawiający przed udzieleniem zamówienia wezwie Wykonawcę, którego oferta została najwyżej oceniona, do złożenia w wyznaczonym, nie krótszym niż 5 dni terminie, aktualnego na dzień złożenia następującego oświadczenia lub dokumentu: </w:t>
      </w:r>
      <w:r w:rsidRPr="001D4198">
        <w:rPr>
          <w:rFonts w:ascii="Times New Roman" w:eastAsia="Times New Roman" w:hAnsi="Times New Roman" w:cs="Times New Roman"/>
          <w:color w:val="000000"/>
          <w:sz w:val="27"/>
          <w:szCs w:val="27"/>
          <w:lang w:eastAsia="pl-PL"/>
        </w:rPr>
        <w:lastRenderedPageBreak/>
        <w:t xml:space="preserve">1) odpis z właściwego rejestru lub z centralnej ewidencji i informacji o działalności gospodarczej, jeżeli odrębne przepisy wymagają wpisu do rejestru lub ewidencji, w celu wykazania braku podstaw wykluczenia na podstawie art. 24 ust. 5 pkt. 1) ustawy PZP. Uwaga: w przypadku odpisu z Krajowego Rejestru Sądowego (dla podmiotów wpisanych do KRS) lub odpisu z Centralnej Ewidencji Działalności Gospodarczej (dla podmiotów wpisanych do CEIDG) – wskazane rejestry są ogólnodostępnymi i bezpłatnymi bazami danych, zatem Zamawiający pobierze samodzielnie informacje z tych baz. 2) wykaz dostaw lub usług wykonanych, a w przypadku świadczeń okresowych lub ciągłych również wykonywanych w okresie ostatnich 3 lat przed upływem terminu składania ofert, a jeżeli okres prowadzenia działalności jest krótszy - w tym okresie, wraz z podaniem ich rodzaju, wartości, przedmiotu, dat wykonania i podmiotów, na rzecz, których dostawy lub usługi zostały wykonane, 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sporządzony według wzoru załącznik nr 7 do SIWZ. Z treści wykazu i dowodów potwierdzających wykonanie dostaw musi wynikać spełnianie warunku, o którym mowa w Rozdziale V. 1.2 7. W przypadku Wykonawców składających wspólną ofertę, każdy z Wykonawców musi złożyć dokument wymieniony w punkcie 6 </w:t>
      </w:r>
      <w:proofErr w:type="spellStart"/>
      <w:r w:rsidRPr="001D4198">
        <w:rPr>
          <w:rFonts w:ascii="Times New Roman" w:eastAsia="Times New Roman" w:hAnsi="Times New Roman" w:cs="Times New Roman"/>
          <w:color w:val="000000"/>
          <w:sz w:val="27"/>
          <w:szCs w:val="27"/>
          <w:lang w:eastAsia="pl-PL"/>
        </w:rPr>
        <w:t>ppkt</w:t>
      </w:r>
      <w:proofErr w:type="spellEnd"/>
      <w:r w:rsidRPr="001D4198">
        <w:rPr>
          <w:rFonts w:ascii="Times New Roman" w:eastAsia="Times New Roman" w:hAnsi="Times New Roman" w:cs="Times New Roman"/>
          <w:color w:val="000000"/>
          <w:sz w:val="27"/>
          <w:szCs w:val="27"/>
          <w:lang w:eastAsia="pl-PL"/>
        </w:rPr>
        <w:t xml:space="preserve">. 1). Wykonawcy wspólnie ubiegający się o udzielenie zamówienia ustanawiają pełnomocnika do reprezentowania ich w postępowaniu o udzielenie zamówienia albo reprezentowania w postępowaniu i zawarciu umowy w sprawie zamówienia publicznego. 8. Wszyscy wykonawcy składający wspólną ofertę będą ponosić odpowiedzialność solidarną za wykonanie umowy. 9. Zamawiający żąda od Wykonawcy, który polega na zdolnościach lub </w:t>
      </w:r>
      <w:r w:rsidRPr="001D4198">
        <w:rPr>
          <w:rFonts w:ascii="Times New Roman" w:eastAsia="Times New Roman" w:hAnsi="Times New Roman" w:cs="Times New Roman"/>
          <w:color w:val="000000"/>
          <w:sz w:val="27"/>
          <w:szCs w:val="27"/>
          <w:lang w:eastAsia="pl-PL"/>
        </w:rPr>
        <w:lastRenderedPageBreak/>
        <w:t xml:space="preserve">sytuacji innych podmiotów na zasadach określonych w art. 22a ustawy, przedstawienia w odniesieniu do tych podmiotów dokumentów wymienionych w punkcie 6 </w:t>
      </w:r>
      <w:proofErr w:type="spellStart"/>
      <w:r w:rsidRPr="001D4198">
        <w:rPr>
          <w:rFonts w:ascii="Times New Roman" w:eastAsia="Times New Roman" w:hAnsi="Times New Roman" w:cs="Times New Roman"/>
          <w:color w:val="000000"/>
          <w:sz w:val="27"/>
          <w:szCs w:val="27"/>
          <w:lang w:eastAsia="pl-PL"/>
        </w:rPr>
        <w:t>ppkt</w:t>
      </w:r>
      <w:proofErr w:type="spellEnd"/>
      <w:r w:rsidRPr="001D4198">
        <w:rPr>
          <w:rFonts w:ascii="Times New Roman" w:eastAsia="Times New Roman" w:hAnsi="Times New Roman" w:cs="Times New Roman"/>
          <w:color w:val="000000"/>
          <w:sz w:val="27"/>
          <w:szCs w:val="27"/>
          <w:lang w:eastAsia="pl-PL"/>
        </w:rPr>
        <w:t xml:space="preserve">. 1). 10. W zakresie nieuregulowanym SIWZ, zastosowanie mają przepisy rozporządzenia Ministra Rozwoju z dnia 26 lipca 2016r. w sprawie rodzajów dokumentów, jakich może żądać Zamawiający od Wykonawcy w postępowaniu o udzieleniu zamówienia. 11. Jeżeli Wykonawca ma siedzibę lub miejsce zamieszkania poza terytorium Rzeczypospolitej Polskiej, zamiast dokumentu, o którym mowa w pkt. 6 </w:t>
      </w:r>
      <w:proofErr w:type="spellStart"/>
      <w:r w:rsidRPr="001D4198">
        <w:rPr>
          <w:rFonts w:ascii="Times New Roman" w:eastAsia="Times New Roman" w:hAnsi="Times New Roman" w:cs="Times New Roman"/>
          <w:color w:val="000000"/>
          <w:sz w:val="27"/>
          <w:szCs w:val="27"/>
          <w:lang w:eastAsia="pl-PL"/>
        </w:rPr>
        <w:t>ppkt</w:t>
      </w:r>
      <w:proofErr w:type="spellEnd"/>
      <w:r w:rsidRPr="001D4198">
        <w:rPr>
          <w:rFonts w:ascii="Times New Roman" w:eastAsia="Times New Roman" w:hAnsi="Times New Roman" w:cs="Times New Roman"/>
          <w:color w:val="000000"/>
          <w:sz w:val="27"/>
          <w:szCs w:val="27"/>
          <w:lang w:eastAsia="pl-PL"/>
        </w:rPr>
        <w:t xml:space="preserve">. 1) składa dokument wystawiony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dokumentu, o których mowa w pkt.6 ppkt.1),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6 </w:t>
      </w:r>
      <w:proofErr w:type="spellStart"/>
      <w:r w:rsidRPr="001D4198">
        <w:rPr>
          <w:rFonts w:ascii="Times New Roman" w:eastAsia="Times New Roman" w:hAnsi="Times New Roman" w:cs="Times New Roman"/>
          <w:color w:val="000000"/>
          <w:sz w:val="27"/>
          <w:szCs w:val="27"/>
          <w:lang w:eastAsia="pl-PL"/>
        </w:rPr>
        <w:t>ppkt</w:t>
      </w:r>
      <w:proofErr w:type="spellEnd"/>
      <w:r w:rsidRPr="001D4198">
        <w:rPr>
          <w:rFonts w:ascii="Times New Roman" w:eastAsia="Times New Roman" w:hAnsi="Times New Roman" w:cs="Times New Roman"/>
          <w:color w:val="000000"/>
          <w:sz w:val="27"/>
          <w:szCs w:val="27"/>
          <w:lang w:eastAsia="pl-PL"/>
        </w:rPr>
        <w:t xml:space="preserve">. 1) powinien być wystawiony nie wcześniej niż 6 miesięcy przed upływem terminu składania ofert. 12. Oświadczenia, o których mowa w rozporządzeniu Ministra Rozwoju z dnia 26 lipca 2016r. w sprawie rodzajów dokumentów, jakich może żądać Zamawiający od Wykonawcy w postępowaniu o udzieleniu zamówienia dotyczące Wykonawcy oraz dotyczące podwykonawców muszą być złożone w oryginale. Dokumenty, o których mowa w rozporządzeniu, inne niż oświadczenia, o których mowa w zdaniu poprzednim, składać należy w oryginale lub kopii poświadczonej za zgodność w oryginałem. 13. Poświadczenia za zgodność z oryginałem dokonuje odpowiednio Wykonawca, Wykonawcy wspólnie ubiegający się o udzielenie zamówienia publicznego albo, podwykonawca, w zakresie dokumentów, które każdego z nich dotyczą. 14. Zamawiający może żądać przedstawienia oryginału lub notarialnie poświadczonej </w:t>
      </w:r>
      <w:r w:rsidRPr="001D4198">
        <w:rPr>
          <w:rFonts w:ascii="Times New Roman" w:eastAsia="Times New Roman" w:hAnsi="Times New Roman" w:cs="Times New Roman"/>
          <w:color w:val="000000"/>
          <w:sz w:val="27"/>
          <w:szCs w:val="27"/>
          <w:lang w:eastAsia="pl-PL"/>
        </w:rPr>
        <w:lastRenderedPageBreak/>
        <w:t>kopii dokumentów, o których mowa w rozporządzeniu, innych niż oświadczenia, wyłącznie wtedy, gdy złożona kopia dokumentu jest nieczytelna lub budzi wątpliwości, co do jej prawdziwości. 15. Niedostarczenie któregokolwiek z wymaganych w specyfikacji oświadczeń lub dokumentów spowoduje wykluczenie Wykonawcy lub odrzucenie oferty z zastrzeżeniem art. 26 ust. 1, 2, 3 i 3a ustawy - Prawo zamówień publicznych. 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17.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III.2) PODSTAWY WYKLUCZENIA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D4198">
        <w:rPr>
          <w:rFonts w:ascii="Times New Roman" w:eastAsia="Times New Roman" w:hAnsi="Times New Roman" w:cs="Times New Roman"/>
          <w:b/>
          <w:bCs/>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D4198">
        <w:rPr>
          <w:rFonts w:ascii="Times New Roman" w:eastAsia="Times New Roman" w:hAnsi="Times New Roman" w:cs="Times New Roman"/>
          <w:b/>
          <w:bCs/>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lastRenderedPageBreak/>
        <w:br/>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D4198">
        <w:rPr>
          <w:rFonts w:ascii="Times New Roman" w:eastAsia="Times New Roman" w:hAnsi="Times New Roman" w:cs="Times New Roman"/>
          <w:color w:val="000000"/>
          <w:sz w:val="27"/>
          <w:szCs w:val="27"/>
          <w:lang w:eastAsia="pl-PL"/>
        </w:rPr>
        <w:br/>
        <w:t>Tak</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Oświadczenie o spełnianiu kryteriów selekcji</w:t>
      </w:r>
      <w:r w:rsidRPr="001D4198">
        <w:rPr>
          <w:rFonts w:ascii="Times New Roman" w:eastAsia="Times New Roman" w:hAnsi="Times New Roman" w:cs="Times New Roman"/>
          <w:color w:val="000000"/>
          <w:sz w:val="27"/>
          <w:szCs w:val="27"/>
          <w:lang w:eastAsia="pl-PL"/>
        </w:rPr>
        <w:b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wykazania braku podstaw wykluczenia na podstawie art. 24 ust. 5 pkt. 1) ustawy PZP. Uwaga: w przypadku odpisu z Krajowego Rejestru Sądowego (dla podmiotów wpisanych do KRS) lub odpisu z Centralnej Ewidencji Działalności Gospodarczej (dla podmiotów wpisanych do CEIDG) – wskazane rejestry są ogólnodostępnymi i bezpłatnymi bazami danych, zatem Zamawiający pobierze samodzielnie informacje z tych baz. Jeżeli Wykonawca ma siedzibę lub miejsce zamieszkania poza terytorium Rzeczypospolitej Polskiej, zamiast dokumentu, o którym mowa w pkt. 6 </w:t>
      </w:r>
      <w:proofErr w:type="spellStart"/>
      <w:r w:rsidRPr="001D4198">
        <w:rPr>
          <w:rFonts w:ascii="Times New Roman" w:eastAsia="Times New Roman" w:hAnsi="Times New Roman" w:cs="Times New Roman"/>
          <w:color w:val="000000"/>
          <w:sz w:val="27"/>
          <w:szCs w:val="27"/>
          <w:lang w:eastAsia="pl-PL"/>
        </w:rPr>
        <w:t>ppkt</w:t>
      </w:r>
      <w:proofErr w:type="spellEnd"/>
      <w:r w:rsidRPr="001D4198">
        <w:rPr>
          <w:rFonts w:ascii="Times New Roman" w:eastAsia="Times New Roman" w:hAnsi="Times New Roman" w:cs="Times New Roman"/>
          <w:color w:val="000000"/>
          <w:sz w:val="27"/>
          <w:szCs w:val="27"/>
          <w:lang w:eastAsia="pl-PL"/>
        </w:rPr>
        <w:t xml:space="preserve">. 1) składa dokument wystawiony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dokumentu, o których mowa w pkt.6 ppkt.1), zastępuje się je dokumentem zawierającym </w:t>
      </w:r>
      <w:r w:rsidRPr="001D4198">
        <w:rPr>
          <w:rFonts w:ascii="Times New Roman" w:eastAsia="Times New Roman" w:hAnsi="Times New Roman" w:cs="Times New Roman"/>
          <w:color w:val="000000"/>
          <w:sz w:val="27"/>
          <w:szCs w:val="27"/>
          <w:lang w:eastAsia="pl-PL"/>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6 </w:t>
      </w:r>
      <w:proofErr w:type="spellStart"/>
      <w:r w:rsidRPr="001D4198">
        <w:rPr>
          <w:rFonts w:ascii="Times New Roman" w:eastAsia="Times New Roman" w:hAnsi="Times New Roman" w:cs="Times New Roman"/>
          <w:color w:val="000000"/>
          <w:sz w:val="27"/>
          <w:szCs w:val="27"/>
          <w:lang w:eastAsia="pl-PL"/>
        </w:rPr>
        <w:t>ppkt</w:t>
      </w:r>
      <w:proofErr w:type="spellEnd"/>
      <w:r w:rsidRPr="001D4198">
        <w:rPr>
          <w:rFonts w:ascii="Times New Roman" w:eastAsia="Times New Roman" w:hAnsi="Times New Roman" w:cs="Times New Roman"/>
          <w:color w:val="000000"/>
          <w:sz w:val="27"/>
          <w:szCs w:val="27"/>
          <w:lang w:eastAsia="pl-PL"/>
        </w:rPr>
        <w:t>. 1) powinien być wystawiony nie wcześniej niż 6 miesięcy przed upływem terminu składania ofert.</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III.5.1) W ZAKRESIE SPEŁNIANIA WARUNKÓW UDZIAŁU W POSTĘPOWANIU:</w:t>
      </w:r>
      <w:r w:rsidRPr="001D4198">
        <w:rPr>
          <w:rFonts w:ascii="Times New Roman" w:eastAsia="Times New Roman" w:hAnsi="Times New Roman" w:cs="Times New Roman"/>
          <w:color w:val="000000"/>
          <w:sz w:val="27"/>
          <w:szCs w:val="27"/>
          <w:lang w:eastAsia="pl-PL"/>
        </w:rPr>
        <w:br/>
        <w:t>2) wykaz dostaw lub usług wykonanych, a w przypadku świadczeń okresowych lub ciągłych również wykonywanych w okresie ostatnich 3 lat przed upływem terminu składania ofert, a jeżeli okres prowadzenia działalności jest krótszy - w tym okresie, wraz z podaniem ich rodzaju, wartości, przedmiotu, dat wykonania i podmiotów, na rzecz, których dostawy lub usługi zostały wykonane, 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sporządzony według wzoru załącznik nr 7 do SIWZ. Z treści wykazu i dowodów potwierdzających wykonanie dostaw musi wynikać spełnianie warunku, o którym mowa w Rozdziale V. 1.2</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lastRenderedPageBreak/>
        <w:t>III.5.2) W ZAKRESIE KRYTERIÓW SELEKCJI:</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III.7) INNE DOKUMENTY NIE WYMIENIONE W pkt III.3) - III.6)</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 xml:space="preserve">Do oferty Wykonawca musi dołączyć: 1) aktualne na dzień składania ofert oświadczenie dotyczące przesłanek wykluczenia z postępowania na podstawie art. 25a ust. 1 ustawy PZP - wzór stanowi załącznik nr 5 do SIWZ. Informacje zawarte w oświadczeniu będą stanowić wstępne potwierdzenie, że Wykonawca nie podlega wykluczeniu; 2) aktualne na dzień składania ofert oświadczenie dotyczące spełniania warunków udziału w postępowaniu na podstawie art. 25a ust. 1 ustawy PZP - wzór stanowi załącznik nr 4 do SIWZ. Informacje zawarte w oświadczeniu będą stanowić wstępne potwierdzenie, że Wykonawca spełnia warunki udziału w postępowaniu. Ponadto Wykonawca złoży: a. pełnomocnictwo do reprezentowania Wykonawcy w niniejszym postępowaniu lub/i do 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zgodność z oryginałem przez osoby udzielające pełnomocnictwa. b. dowód wniesienia wadium, – jeżeli będzie wniesione w innej formie niż pieniężna. W przypadku wnoszenia oferty wspólnej przez dwa lub więcej podmioty gospodarcze (konsorcja/spółki cywilne) oferta musi spełniać wymagania określone w art. 23 ustawy Prawo zamówień publicznych. 2. W przypadku wspólnego ubiegania się o zamówienie przez wykonawców, oświadczenie, o którym mowa w pkt.1 składa każdy z Wykonawców wspólnie ubiegających się o zamówienie. 3. Wykonawca, który powołuje się na zasoby innych podmiotów, w celu wykazania braku istnienia wobec nich podstaw wykluczenia oraz spełniania - w zakresie, w jakim powołuje się na ich zasoby - warunków udziału w postępowaniu składa także oświadczenia, o których mowa w </w:t>
      </w:r>
      <w:r w:rsidRPr="001D4198">
        <w:rPr>
          <w:rFonts w:ascii="Times New Roman" w:eastAsia="Times New Roman" w:hAnsi="Times New Roman" w:cs="Times New Roman"/>
          <w:color w:val="000000"/>
          <w:sz w:val="27"/>
          <w:szCs w:val="27"/>
          <w:lang w:eastAsia="pl-PL"/>
        </w:rPr>
        <w:lastRenderedPageBreak/>
        <w:t xml:space="preserve">pkt. 1 dotyczące tych podmiotów. 4. W celu oceny, czy Wykonawca polegając na zdolnościach lub sytuacji innych podmiotów na zasadach określonych w art. 22a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wymaga, aby z treści przedłożonego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inne podmioty, na zdolności, których Wykonawca powołuje się w odniesieniu do warunków udziału w postępowaniu dotyczących wykształcenia, kwalifikacji zawodowych lub doświadczenia, zrealizują dostawy lub usługi, których wskazane zdolności dotyczą.</w:t>
      </w:r>
    </w:p>
    <w:p w:rsidR="001D4198" w:rsidRPr="001D4198" w:rsidRDefault="001D4198" w:rsidP="001D4198">
      <w:pPr>
        <w:spacing w:after="0" w:line="450" w:lineRule="atLeast"/>
        <w:rPr>
          <w:rFonts w:ascii="Times New Roman" w:eastAsia="Times New Roman" w:hAnsi="Times New Roman" w:cs="Times New Roman"/>
          <w:b/>
          <w:bCs/>
          <w:color w:val="000000"/>
          <w:sz w:val="36"/>
          <w:szCs w:val="36"/>
          <w:lang w:eastAsia="pl-PL"/>
        </w:rPr>
      </w:pPr>
      <w:r w:rsidRPr="001D4198">
        <w:rPr>
          <w:rFonts w:ascii="Times New Roman" w:eastAsia="Times New Roman" w:hAnsi="Times New Roman" w:cs="Times New Roman"/>
          <w:b/>
          <w:bCs/>
          <w:color w:val="000000"/>
          <w:sz w:val="36"/>
          <w:szCs w:val="36"/>
          <w:u w:val="single"/>
          <w:lang w:eastAsia="pl-PL"/>
        </w:rPr>
        <w:t>SEKCJA IV: PROCEDURA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IV.1) OPIS</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IV.1.1) Tryb udzielenia zamówienia: </w:t>
      </w:r>
      <w:r w:rsidRPr="001D4198">
        <w:rPr>
          <w:rFonts w:ascii="Times New Roman" w:eastAsia="Times New Roman" w:hAnsi="Times New Roman" w:cs="Times New Roman"/>
          <w:color w:val="000000"/>
          <w:sz w:val="27"/>
          <w:szCs w:val="27"/>
          <w:lang w:eastAsia="pl-PL"/>
        </w:rPr>
        <w:t>Przetarg nieograniczony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IV.1.2) Zamawiający żąda wniesienia wadium:</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Tak</w:t>
      </w:r>
      <w:r w:rsidRPr="001D4198">
        <w:rPr>
          <w:rFonts w:ascii="Times New Roman" w:eastAsia="Times New Roman" w:hAnsi="Times New Roman" w:cs="Times New Roman"/>
          <w:color w:val="000000"/>
          <w:sz w:val="27"/>
          <w:szCs w:val="27"/>
          <w:lang w:eastAsia="pl-PL"/>
        </w:rPr>
        <w:br/>
        <w:t>Informacja na temat wadium</w:t>
      </w:r>
      <w:r w:rsidRPr="001D4198">
        <w:rPr>
          <w:rFonts w:ascii="Times New Roman" w:eastAsia="Times New Roman" w:hAnsi="Times New Roman" w:cs="Times New Roman"/>
          <w:color w:val="000000"/>
          <w:sz w:val="27"/>
          <w:szCs w:val="27"/>
          <w:lang w:eastAsia="pl-PL"/>
        </w:rPr>
        <w:br/>
        <w:t xml:space="preserve">Oferta musi być zabezpieczona wadium na cały okres związania ofertą w wysokości: 2.500,00 zł (słownie złotych: dwa tysiące pięćset złotych 00/100)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poz.110, 650,1000 i 1669). 3. Wadium w formie pieniądza należy wnieść przelewem na rachunek bankowy Uniwersytetu Jana Kochanowskiego w Kielcach Nr 15 1160 2202 0000 0003 3977 3201. Wadium wnoszone w pieniądzu wnosi się </w:t>
      </w:r>
      <w:r w:rsidRPr="001D4198">
        <w:rPr>
          <w:rFonts w:ascii="Times New Roman" w:eastAsia="Times New Roman" w:hAnsi="Times New Roman" w:cs="Times New Roman"/>
          <w:color w:val="000000"/>
          <w:sz w:val="27"/>
          <w:szCs w:val="27"/>
          <w:lang w:eastAsia="pl-PL"/>
        </w:rPr>
        <w:lastRenderedPageBreak/>
        <w:t>wyłącznie przelewem na rachunek bankowy wskazany przez Zamawiającego. Nie jest dopuszczalna bezpośrednia wpłata kwoty wadium np. w kasie u Zamawiającego lub w banku. 4. Na dowodzie przelewu należy wpisać: „Wadium – oznaczenie sprawy ADP.2301.53.2020 ” 5. Wadium wniesione przelewem na konto Uniwersytetu będzie uznane za wniesione w terminie, jeżeli przed terminem składania ofert konto Zamawiającego będzie uznane kwotą wadium. 6. Potwierdzoną za zgodność z oryginałem kopię dowodu wpłaty można dołączyć do oferty. 7.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8. Oferta niezabezpieczona jedną z form wadium zostanie odrzucona zgodnie z art. 89 ust. 1 pkt. 7a) ustawy PZP. 9. Zwrot wadium nastąpi zgodnie z art. 46 ust. 1, ust. 1a, ust. 2 ustawy PZP.</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IV.1.3) Przewiduje się udzielenie zaliczek na poczet wykonania zamówienia: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Należy podać informacje na temat udzielania zaliczek:</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D4198">
        <w:rPr>
          <w:rFonts w:ascii="Times New Roman" w:eastAsia="Times New Roman" w:hAnsi="Times New Roman" w:cs="Times New Roman"/>
          <w:color w:val="000000"/>
          <w:sz w:val="27"/>
          <w:szCs w:val="27"/>
          <w:lang w:eastAsia="pl-PL"/>
        </w:rPr>
        <w:br/>
        <w:t>Nie</w:t>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IV.1.5.) Wymaga się złożenia oferty wariantowej:</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lastRenderedPageBreak/>
        <w:t>Nie</w:t>
      </w:r>
      <w:r w:rsidRPr="001D4198">
        <w:rPr>
          <w:rFonts w:ascii="Times New Roman" w:eastAsia="Times New Roman" w:hAnsi="Times New Roman" w:cs="Times New Roman"/>
          <w:color w:val="000000"/>
          <w:sz w:val="27"/>
          <w:szCs w:val="27"/>
          <w:lang w:eastAsia="pl-PL"/>
        </w:rPr>
        <w:br/>
        <w:t>Dopuszcza się złożenie oferty wariantowej</w:t>
      </w:r>
      <w:r w:rsidRPr="001D4198">
        <w:rPr>
          <w:rFonts w:ascii="Times New Roman" w:eastAsia="Times New Roman" w:hAnsi="Times New Roman" w:cs="Times New Roman"/>
          <w:color w:val="000000"/>
          <w:sz w:val="27"/>
          <w:szCs w:val="27"/>
          <w:lang w:eastAsia="pl-PL"/>
        </w:rPr>
        <w:br/>
        <w:t>Nie</w:t>
      </w:r>
      <w:r w:rsidRPr="001D419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D4198">
        <w:rPr>
          <w:rFonts w:ascii="Times New Roman" w:eastAsia="Times New Roman" w:hAnsi="Times New Roman" w:cs="Times New Roman"/>
          <w:color w:val="000000"/>
          <w:sz w:val="27"/>
          <w:szCs w:val="27"/>
          <w:lang w:eastAsia="pl-PL"/>
        </w:rPr>
        <w:br/>
        <w:t>Nie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Liczba wykonawców  </w:t>
      </w:r>
      <w:r w:rsidRPr="001D4198">
        <w:rPr>
          <w:rFonts w:ascii="Times New Roman" w:eastAsia="Times New Roman" w:hAnsi="Times New Roman" w:cs="Times New Roman"/>
          <w:color w:val="000000"/>
          <w:sz w:val="27"/>
          <w:szCs w:val="27"/>
          <w:lang w:eastAsia="pl-PL"/>
        </w:rPr>
        <w:br/>
        <w:t>Przewidywana minimalna liczba wykonawców</w:t>
      </w:r>
      <w:r w:rsidRPr="001D4198">
        <w:rPr>
          <w:rFonts w:ascii="Times New Roman" w:eastAsia="Times New Roman" w:hAnsi="Times New Roman" w:cs="Times New Roman"/>
          <w:color w:val="000000"/>
          <w:sz w:val="27"/>
          <w:szCs w:val="27"/>
          <w:lang w:eastAsia="pl-PL"/>
        </w:rPr>
        <w:br/>
        <w:t>Maksymalna liczba wykonawców  </w:t>
      </w:r>
      <w:r w:rsidRPr="001D4198">
        <w:rPr>
          <w:rFonts w:ascii="Times New Roman" w:eastAsia="Times New Roman" w:hAnsi="Times New Roman" w:cs="Times New Roman"/>
          <w:color w:val="000000"/>
          <w:sz w:val="27"/>
          <w:szCs w:val="27"/>
          <w:lang w:eastAsia="pl-PL"/>
        </w:rPr>
        <w:br/>
        <w:t>Kryteria selekcji wykonawców:</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IV.1.7) Informacje na temat umowy ramowej lub dynamicznego systemu zakupów:</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Umowa ramowa będzie zawarta: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Czy przewiduje się ograniczenie liczby uczestników umowy ramowej:</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Przewidziana maksymalna liczba uczestników umowy ramowej:</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Zamówienie obejmuje ustanowienie dynamicznego systemu zakupów:</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lastRenderedPageBreak/>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IV.1.8) Aukcja elektroniczna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Przewidziane jest przeprowadzenie aukcji elektronicznej </w:t>
      </w:r>
      <w:r w:rsidRPr="001D4198">
        <w:rPr>
          <w:rFonts w:ascii="Times New Roman" w:eastAsia="Times New Roman" w:hAnsi="Times New Roman" w:cs="Times New Roman"/>
          <w:i/>
          <w:iCs/>
          <w:color w:val="000000"/>
          <w:sz w:val="27"/>
          <w:szCs w:val="27"/>
          <w:lang w:eastAsia="pl-PL"/>
        </w:rPr>
        <w:t>(przetarg nieograniczony, przetarg ograniczony, negocjacje z ogłoszeniem) </w:t>
      </w:r>
      <w:r w:rsidRPr="001D4198">
        <w:rPr>
          <w:rFonts w:ascii="Times New Roman" w:eastAsia="Times New Roman" w:hAnsi="Times New Roman" w:cs="Times New Roman"/>
          <w:color w:val="000000"/>
          <w:sz w:val="27"/>
          <w:szCs w:val="27"/>
          <w:lang w:eastAsia="pl-PL"/>
        </w:rPr>
        <w:t>Nie</w:t>
      </w:r>
      <w:r w:rsidRPr="001D4198">
        <w:rPr>
          <w:rFonts w:ascii="Times New Roman" w:eastAsia="Times New Roman" w:hAnsi="Times New Roman" w:cs="Times New Roman"/>
          <w:color w:val="000000"/>
          <w:sz w:val="27"/>
          <w:szCs w:val="27"/>
          <w:lang w:eastAsia="pl-PL"/>
        </w:rPr>
        <w:br/>
        <w:t>Należy podać adres strony internetowej, na której aukcja będzie prowadzona: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D4198">
        <w:rPr>
          <w:rFonts w:ascii="Times New Roman" w:eastAsia="Times New Roman" w:hAnsi="Times New Roman" w:cs="Times New Roman"/>
          <w:color w:val="000000"/>
          <w:sz w:val="27"/>
          <w:szCs w:val="27"/>
          <w:lang w:eastAsia="pl-PL"/>
        </w:rPr>
        <w:br/>
        <w:t>Informacje dotyczące przebiegu aukcji elektronicznej:</w:t>
      </w:r>
      <w:r w:rsidRPr="001D419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D419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D4198">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1D4198">
        <w:rPr>
          <w:rFonts w:ascii="Times New Roman" w:eastAsia="Times New Roman" w:hAnsi="Times New Roman" w:cs="Times New Roman"/>
          <w:color w:val="000000"/>
          <w:sz w:val="27"/>
          <w:szCs w:val="27"/>
          <w:lang w:eastAsia="pl-PL"/>
        </w:rPr>
        <w:lastRenderedPageBreak/>
        <w:t>elektronicznej:</w:t>
      </w:r>
      <w:r w:rsidRPr="001D4198">
        <w:rPr>
          <w:rFonts w:ascii="Times New Roman" w:eastAsia="Times New Roman" w:hAnsi="Times New Roman" w:cs="Times New Roman"/>
          <w:color w:val="000000"/>
          <w:sz w:val="27"/>
          <w:szCs w:val="27"/>
          <w:lang w:eastAsia="pl-PL"/>
        </w:rPr>
        <w:br/>
        <w:t>Informacje o liczbie etapów aukcji elektronicznej i czasie ich trwania: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t>Czas trwania: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D4198">
        <w:rPr>
          <w:rFonts w:ascii="Times New Roman" w:eastAsia="Times New Roman" w:hAnsi="Times New Roman" w:cs="Times New Roman"/>
          <w:color w:val="000000"/>
          <w:sz w:val="27"/>
          <w:szCs w:val="27"/>
          <w:lang w:eastAsia="pl-PL"/>
        </w:rPr>
        <w:br/>
        <w:t>Warunki zamknięcia aukcji elektronicznej:</w:t>
      </w:r>
      <w:r w:rsidRPr="001D4198">
        <w:rPr>
          <w:rFonts w:ascii="Times New Roman" w:eastAsia="Times New Roman" w:hAnsi="Times New Roman" w:cs="Times New Roman"/>
          <w:color w:val="000000"/>
          <w:sz w:val="27"/>
          <w:szCs w:val="27"/>
          <w:lang w:eastAsia="pl-PL"/>
        </w:rPr>
        <w:br/>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IV.2) KRYTERIA OCENY OFERT</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IV.2.1) Kryteria oceny ofert:</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9"/>
        <w:gridCol w:w="1016"/>
      </w:tblGrid>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Znaczenie</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cena brutto za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60,00</w:t>
            </w:r>
          </w:p>
        </w:tc>
      </w:tr>
      <w:tr w:rsidR="001D4198" w:rsidRPr="001D4198" w:rsidTr="001D4198">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sz w:val="24"/>
                <w:szCs w:val="24"/>
                <w:lang w:eastAsia="pl-PL"/>
              </w:rPr>
              <w:t>40,00</w:t>
            </w:r>
          </w:p>
        </w:tc>
      </w:tr>
    </w:tbl>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D4198">
        <w:rPr>
          <w:rFonts w:ascii="Times New Roman" w:eastAsia="Times New Roman" w:hAnsi="Times New Roman" w:cs="Times New Roman"/>
          <w:b/>
          <w:bCs/>
          <w:color w:val="000000"/>
          <w:sz w:val="27"/>
          <w:szCs w:val="27"/>
          <w:lang w:eastAsia="pl-PL"/>
        </w:rPr>
        <w:t>Pzp</w:t>
      </w:r>
      <w:proofErr w:type="spellEnd"/>
      <w:r w:rsidRPr="001D4198">
        <w:rPr>
          <w:rFonts w:ascii="Times New Roman" w:eastAsia="Times New Roman" w:hAnsi="Times New Roman" w:cs="Times New Roman"/>
          <w:b/>
          <w:bCs/>
          <w:color w:val="000000"/>
          <w:sz w:val="27"/>
          <w:szCs w:val="27"/>
          <w:lang w:eastAsia="pl-PL"/>
        </w:rPr>
        <w:t> </w:t>
      </w:r>
      <w:r w:rsidRPr="001D4198">
        <w:rPr>
          <w:rFonts w:ascii="Times New Roman" w:eastAsia="Times New Roman" w:hAnsi="Times New Roman" w:cs="Times New Roman"/>
          <w:color w:val="000000"/>
          <w:sz w:val="27"/>
          <w:szCs w:val="27"/>
          <w:lang w:eastAsia="pl-PL"/>
        </w:rPr>
        <w:t>(przetarg nieograniczony)</w:t>
      </w:r>
      <w:r w:rsidRPr="001D4198">
        <w:rPr>
          <w:rFonts w:ascii="Times New Roman" w:eastAsia="Times New Roman" w:hAnsi="Times New Roman" w:cs="Times New Roman"/>
          <w:color w:val="000000"/>
          <w:sz w:val="27"/>
          <w:szCs w:val="27"/>
          <w:lang w:eastAsia="pl-PL"/>
        </w:rPr>
        <w:br/>
        <w:t>Tak</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IV.3) Negocjacje z ogłoszeniem, dialog konkurencyjny, partnerstwo innowacyjne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IV.3.1) Informacje na temat negocjacji z ogłoszeniem</w:t>
      </w:r>
      <w:r w:rsidRPr="001D4198">
        <w:rPr>
          <w:rFonts w:ascii="Times New Roman" w:eastAsia="Times New Roman" w:hAnsi="Times New Roman" w:cs="Times New Roman"/>
          <w:color w:val="000000"/>
          <w:sz w:val="27"/>
          <w:szCs w:val="27"/>
          <w:lang w:eastAsia="pl-PL"/>
        </w:rPr>
        <w:br/>
        <w:t>Minimalne wymagania, które muszą spełniać wszystkie oferty: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1D4198">
        <w:rPr>
          <w:rFonts w:ascii="Times New Roman" w:eastAsia="Times New Roman" w:hAnsi="Times New Roman" w:cs="Times New Roman"/>
          <w:color w:val="000000"/>
          <w:sz w:val="27"/>
          <w:szCs w:val="27"/>
          <w:lang w:eastAsia="pl-PL"/>
        </w:rPr>
        <w:br/>
        <w:t>Przewidziany jest podział negocjacji na etapy w celu ograniczenia liczby ofert: Nie</w:t>
      </w:r>
      <w:r w:rsidRPr="001D4198">
        <w:rPr>
          <w:rFonts w:ascii="Times New Roman" w:eastAsia="Times New Roman" w:hAnsi="Times New Roman" w:cs="Times New Roman"/>
          <w:color w:val="000000"/>
          <w:sz w:val="27"/>
          <w:szCs w:val="27"/>
          <w:lang w:eastAsia="pl-PL"/>
        </w:rPr>
        <w:br/>
        <w:t>Należy podać informacje na temat etapów negocjacji (w tym liczbę etapów):</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lastRenderedPageBreak/>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IV.3.2) Informacje na temat dialogu konkurencyjnego</w:t>
      </w:r>
      <w:r w:rsidRPr="001D419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Wstępny harmonogram postępowania: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Podział dialogu na etapy w celu ograniczenia liczby rozwiązań:</w:t>
      </w:r>
      <w:r w:rsidRPr="001D4198">
        <w:rPr>
          <w:rFonts w:ascii="Times New Roman" w:eastAsia="Times New Roman" w:hAnsi="Times New Roman" w:cs="Times New Roman"/>
          <w:color w:val="000000"/>
          <w:sz w:val="27"/>
          <w:szCs w:val="27"/>
          <w:lang w:eastAsia="pl-PL"/>
        </w:rPr>
        <w:br/>
        <w:t>Należy podać informacje na temat etapów dialogu:</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IV.3.3) Informacje na temat partnerstwa innowacyjnego</w:t>
      </w:r>
      <w:r w:rsidRPr="001D419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Informacje dodatkowe: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IV.4) Licytacja elektroniczna</w:t>
      </w:r>
      <w:r w:rsidRPr="001D4198">
        <w:rPr>
          <w:rFonts w:ascii="Times New Roman" w:eastAsia="Times New Roman" w:hAnsi="Times New Roman" w:cs="Times New Roman"/>
          <w:color w:val="000000"/>
          <w:sz w:val="27"/>
          <w:szCs w:val="27"/>
          <w:lang w:eastAsia="pl-PL"/>
        </w:rPr>
        <w:br/>
        <w:t>Adres strony internetowej, na której będzie prowadzona licytacja elektroniczna: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Informacje o liczbie etapów licytacji elektronicznej i czasie ich trwania:</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Czas trwania:</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Termin składania wniosków o dopuszczenie do udziału w licytacji elektronicznej:</w:t>
      </w:r>
      <w:r w:rsidRPr="001D4198">
        <w:rPr>
          <w:rFonts w:ascii="Times New Roman" w:eastAsia="Times New Roman" w:hAnsi="Times New Roman" w:cs="Times New Roman"/>
          <w:color w:val="000000"/>
          <w:sz w:val="27"/>
          <w:szCs w:val="27"/>
          <w:lang w:eastAsia="pl-PL"/>
        </w:rPr>
        <w:br/>
        <w:t>Data: godzina:</w:t>
      </w:r>
      <w:r w:rsidRPr="001D4198">
        <w:rPr>
          <w:rFonts w:ascii="Times New Roman" w:eastAsia="Times New Roman" w:hAnsi="Times New Roman" w:cs="Times New Roman"/>
          <w:color w:val="000000"/>
          <w:sz w:val="27"/>
          <w:szCs w:val="27"/>
          <w:lang w:eastAsia="pl-PL"/>
        </w:rPr>
        <w:br/>
        <w:t>Termin otwarcia licytacji elektronicznej:</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t>Termin i warunki zamknięcia licytacji elektronicznej:</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t>Wymagania dotyczące zabezpieczenia należytego wykonania umowy:</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br/>
        <w:t>Informacje dodatkowe:</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b/>
          <w:bCs/>
          <w:color w:val="000000"/>
          <w:sz w:val="27"/>
          <w:szCs w:val="27"/>
          <w:lang w:eastAsia="pl-PL"/>
        </w:rPr>
        <w:t>IV.5) ZMIANA UMOWY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D4198">
        <w:rPr>
          <w:rFonts w:ascii="Times New Roman" w:eastAsia="Times New Roman" w:hAnsi="Times New Roman" w:cs="Times New Roman"/>
          <w:color w:val="000000"/>
          <w:sz w:val="27"/>
          <w:szCs w:val="27"/>
          <w:lang w:eastAsia="pl-PL"/>
        </w:rPr>
        <w:t> Tak</w:t>
      </w:r>
      <w:r w:rsidRPr="001D4198">
        <w:rPr>
          <w:rFonts w:ascii="Times New Roman" w:eastAsia="Times New Roman" w:hAnsi="Times New Roman" w:cs="Times New Roman"/>
          <w:color w:val="000000"/>
          <w:sz w:val="27"/>
          <w:szCs w:val="27"/>
          <w:lang w:eastAsia="pl-PL"/>
        </w:rPr>
        <w:br/>
        <w:t>Należy wskazać zakres, charakter zmian oraz warunki wprowadzenia zmian:</w:t>
      </w:r>
      <w:r w:rsidRPr="001D4198">
        <w:rPr>
          <w:rFonts w:ascii="Times New Roman" w:eastAsia="Times New Roman" w:hAnsi="Times New Roman" w:cs="Times New Roman"/>
          <w:color w:val="000000"/>
          <w:sz w:val="27"/>
          <w:szCs w:val="27"/>
          <w:lang w:eastAsia="pl-PL"/>
        </w:rPr>
        <w:br/>
        <w:t xml:space="preserve">. Zawarcie umowy nastąpi według wzoru 2. Zamawiający przewiduje możliwość dokonania zmian postanowień zawartej umowy w stosunku do treści oferty, na podstawie, której dokonano wyboru Wykonawcy, w sytuacjach określonych w art. 144 ust. 1 pkt. 2) do 6) ustawy PZP i w poniższych okolicznościach (art. 144 ust.1 </w:t>
      </w:r>
      <w:r w:rsidRPr="001D4198">
        <w:rPr>
          <w:rFonts w:ascii="Times New Roman" w:eastAsia="Times New Roman" w:hAnsi="Times New Roman" w:cs="Times New Roman"/>
          <w:color w:val="000000"/>
          <w:sz w:val="27"/>
          <w:szCs w:val="27"/>
          <w:lang w:eastAsia="pl-PL"/>
        </w:rPr>
        <w:lastRenderedPageBreak/>
        <w:t>pkt.1): 1) zmiana parametrów technicznych dostarczonego przedmiotu zamówienia, jeżeli zaistnieje możliwość zastosowania nowszych i korzystniejszych dla Zamawiającego rozwiązań technicznych, niż te istniejące w chwili podpisania umowy - w takim przypadku Wykonawca nie może żądać podwyższenia wynagrodzenia, 2) zmiana typu, parametrów technicznych zamawianego przedmiotu zamówienia jeżeli nastąpiła zmiana producenta, producent zakończył produkcję i zachodzi konieczność zastąpienia innym produktem, pod warunkiem, że spełni on wymagania określone w SIWZ (parametry techniczne) - w takim przypadku Wykonawca nie może żądać podwyższenia wynagrodzenia, 3) zmiana terminu realizacji zamówienia będąca następstwem działania siły wyższej. 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rebelię, strajk w branżach mających zasadniczy wpływ na terminową realizację umowy, decyzje odpowiednich władz mające wpływ na wykonanie umowy. 3. Zmiana umowy może nastąpić wyłącznie za zgodą Zamawiającego na pisemny wniosek Wykonawcy, zawierający uzasadnienie. 4. Zmiana umowy następuje w formie pisemnego aneksu sporządzonego przez Zamawiającego i podpisanego przez strony umowy.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IV.6) INFORMACJE ADMINISTRACYJNE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IV.6.1) Sposób udostępniania informacji o charakterze poufnym </w:t>
      </w:r>
      <w:r w:rsidRPr="001D4198">
        <w:rPr>
          <w:rFonts w:ascii="Times New Roman" w:eastAsia="Times New Roman" w:hAnsi="Times New Roman" w:cs="Times New Roman"/>
          <w:i/>
          <w:iCs/>
          <w:color w:val="000000"/>
          <w:sz w:val="27"/>
          <w:szCs w:val="27"/>
          <w:lang w:eastAsia="pl-PL"/>
        </w:rPr>
        <w:t>(jeżeli dotyczy):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Środki służące ochronie informacji o charakterze poufnym</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D4198">
        <w:rPr>
          <w:rFonts w:ascii="Times New Roman" w:eastAsia="Times New Roman" w:hAnsi="Times New Roman" w:cs="Times New Roman"/>
          <w:color w:val="000000"/>
          <w:sz w:val="27"/>
          <w:szCs w:val="27"/>
          <w:lang w:eastAsia="pl-PL"/>
        </w:rPr>
        <w:br/>
        <w:t>Data: 2020-12-04, godzina: 10:00,</w:t>
      </w:r>
      <w:r w:rsidRPr="001D4198">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1D4198">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Wskazać powody:</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D4198">
        <w:rPr>
          <w:rFonts w:ascii="Times New Roman" w:eastAsia="Times New Roman" w:hAnsi="Times New Roman" w:cs="Times New Roman"/>
          <w:color w:val="000000"/>
          <w:sz w:val="27"/>
          <w:szCs w:val="27"/>
          <w:lang w:eastAsia="pl-PL"/>
        </w:rPr>
        <w:br/>
        <w:t>&gt; polski</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IV.6.3) Termin związania ofertą: </w:t>
      </w:r>
      <w:r w:rsidRPr="001D4198">
        <w:rPr>
          <w:rFonts w:ascii="Times New Roman" w:eastAsia="Times New Roman" w:hAnsi="Times New Roman" w:cs="Times New Roman"/>
          <w:color w:val="000000"/>
          <w:sz w:val="27"/>
          <w:szCs w:val="27"/>
          <w:lang w:eastAsia="pl-PL"/>
        </w:rPr>
        <w:t>do: okres w dniach: 30 (od ostatecznego terminu składania ofert)</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D4198">
        <w:rPr>
          <w:rFonts w:ascii="Times New Roman" w:eastAsia="Times New Roman" w:hAnsi="Times New Roman" w:cs="Times New Roman"/>
          <w:color w:val="000000"/>
          <w:sz w:val="27"/>
          <w:szCs w:val="27"/>
          <w:lang w:eastAsia="pl-PL"/>
        </w:rPr>
        <w:t> Nie</w:t>
      </w:r>
      <w:r w:rsidRPr="001D4198">
        <w:rPr>
          <w:rFonts w:ascii="Times New Roman" w:eastAsia="Times New Roman" w:hAnsi="Times New Roman" w:cs="Times New Roman"/>
          <w:color w:val="000000"/>
          <w:sz w:val="27"/>
          <w:szCs w:val="27"/>
          <w:lang w:eastAsia="pl-PL"/>
        </w:rPr>
        <w:br/>
      </w:r>
      <w:r w:rsidRPr="001D4198">
        <w:rPr>
          <w:rFonts w:ascii="Times New Roman" w:eastAsia="Times New Roman" w:hAnsi="Times New Roman" w:cs="Times New Roman"/>
          <w:b/>
          <w:bCs/>
          <w:color w:val="000000"/>
          <w:sz w:val="27"/>
          <w:szCs w:val="27"/>
          <w:lang w:eastAsia="pl-PL"/>
        </w:rPr>
        <w:t>IV.6.5) Informacje dodatkowe:</w:t>
      </w:r>
      <w:r w:rsidRPr="001D4198">
        <w:rPr>
          <w:rFonts w:ascii="Times New Roman" w:eastAsia="Times New Roman" w:hAnsi="Times New Roman" w:cs="Times New Roman"/>
          <w:color w:val="000000"/>
          <w:sz w:val="27"/>
          <w:szCs w:val="27"/>
          <w:lang w:eastAsia="pl-PL"/>
        </w:rPr>
        <w:br/>
        <w:t xml:space="preserve">Miejsce i termin składania ofert: Uniwersytet Jana Kochanowskiego w Kielcach, 25–369 Kielce, ul. Żeromskiego 5, Kancelaria Ogólna Oferty należy złożyć do dnia 04.12.2020 r., do godziny 10:00. 2. Otwarcie ofert nastąpi w dniu 04.12.2020 r., o godzinie 10:15 w siedzibie Zamawiającego: Uniwersytet Jana Kochanowskiego w Kielcach, 25– 369 Kielce, ul. Żeromskiego 5, Dział Zamówień Publicznych. 3. Otwarcie ofert jest jawne. Wykonawcy oraz osoby zainteresowane mogą uczestniczyć w otwarciu ofert. 4. Podczas otwarcia ofert Zamawiający odczyta informacje, o których mowa w art. 86 ust. 4 ustawy PZP. 5. Niezwłocznie po otwarciu ofert Zamawiający zamieści na stronie www.ujk.edu.pl informacje dotyczące: 1) kwoty, jaką zamierza przeznaczyć na sfinansowanie zamówienia; 2) firm oraz adresów Wykonawców, którzy złożyli oferty w terminie; 3) ceny, terminu wykonania zamówienia, okresu gwarancji i warunków płatności zawartych w ofertach. OPIS SPOSOBU OBLICZENIA CENY 1. Cenę oferty należy obliczyć na podstawie indywidualnej kalkulacji uwzględniając wszystkie koszty związane z prawidłową i terminową realizacją całego przedmiotu zamówienia (w tym dostarczenie i wniesienie do miejsca wskazanego przez Zamawiającego). 2. Cenę oferty należy podać w brutto, w złotych polskich, z zaokrągleniem do drugiego </w:t>
      </w:r>
      <w:r w:rsidRPr="001D4198">
        <w:rPr>
          <w:rFonts w:ascii="Times New Roman" w:eastAsia="Times New Roman" w:hAnsi="Times New Roman" w:cs="Times New Roman"/>
          <w:color w:val="000000"/>
          <w:sz w:val="27"/>
          <w:szCs w:val="27"/>
          <w:lang w:eastAsia="pl-PL"/>
        </w:rPr>
        <w:lastRenderedPageBreak/>
        <w:t xml:space="preserve">miejsca po przecinku. W cenie brutto winien być uwzględniony należny podatek VAT. 3. Prawidłowe ustalenie podatku VAT należy do obowiązków Wykonawcy. 4. Stawka podatku musi być podana zgodnie z przepisami ustawy o podatku od towarów i usług oraz podatku akcyzowym. Konsekwencje zastosowania złej stawki podatku VAT obciążają wykonawcę. 5. Cena ofertowa brutto powinna uwzględniać wszystkie koszty związane z realizacją przedmiotu zamówienia zgodnie z zapisami niniejszej SIWZ w tym dostarczenie i wniesienie do pomieszczeń wskazanych przez Zamawiającego. 6.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 OPIS KRYTERIÓW, KTÓRYMI ZAMAWIAJĄCY BĘDZIE SIĘ KIEROWAŁ PRZY WYBORZE OFERTY, WRAZ Z PODANIEM WAG TYCH KRYTERIÓW I SPOSOBU OCENY OFERT Poniższe kryteria oceny ofert dotyczą wszystkich części. Każda część będzie oceniana odrębnie. 1. Celem niniejszego postępowania jest wybór oferty najkorzystniejszej spośród ofert nieodrzuconych, według następujących kryteriów: A. cena brutto za przedmiot zamówienia – stanowiące wagę 60% (maksymalnie 60 punktów), B. wydłużenie okresu gwarancji – stanowiące wagę 40% (maksymalnie 40 punktów). Zamawiający wymaga, aby Wykonawca udzielił gwarancji na przedmiot zamówienia, (minimalna gwarancja to 24 </w:t>
      </w:r>
      <w:proofErr w:type="spellStart"/>
      <w:r w:rsidRPr="001D4198">
        <w:rPr>
          <w:rFonts w:ascii="Times New Roman" w:eastAsia="Times New Roman" w:hAnsi="Times New Roman" w:cs="Times New Roman"/>
          <w:color w:val="000000"/>
          <w:sz w:val="27"/>
          <w:szCs w:val="27"/>
          <w:lang w:eastAsia="pl-PL"/>
        </w:rPr>
        <w:t>msc</w:t>
      </w:r>
      <w:proofErr w:type="spellEnd"/>
      <w:r w:rsidRPr="001D4198">
        <w:rPr>
          <w:rFonts w:ascii="Times New Roman" w:eastAsia="Times New Roman" w:hAnsi="Times New Roman" w:cs="Times New Roman"/>
          <w:color w:val="000000"/>
          <w:sz w:val="27"/>
          <w:szCs w:val="27"/>
          <w:lang w:eastAsia="pl-PL"/>
        </w:rPr>
        <w:t xml:space="preserve">) Oferta zawierająca propozycję minimalnego wymaganego okresu gwarancji (24 miesięcy) otrzyma 0 (zero) punktów. Oferta za każdy dodatkowy miesiąc gwarancji (ponad wymagany okres gwarancji) otrzyma 2 (dwa) punkty. Maksymalnie za to kryterium można otrzymać 40 punktów (gwarancja 44 miesiące) 2. W celu ustalenia wielkości punktowej, jaką poszczególni Wykonawcy uzyskali z tytułu kryterium (A) „cena brutto za przedmiot zamówienia”, Zamawiający dokona porównania </w:t>
      </w:r>
      <w:r w:rsidRPr="001D4198">
        <w:rPr>
          <w:rFonts w:ascii="Times New Roman" w:eastAsia="Times New Roman" w:hAnsi="Times New Roman" w:cs="Times New Roman"/>
          <w:color w:val="000000"/>
          <w:sz w:val="27"/>
          <w:szCs w:val="27"/>
          <w:lang w:eastAsia="pl-PL"/>
        </w:rPr>
        <w:lastRenderedPageBreak/>
        <w:t xml:space="preserve">ofert według następujących zasad: 1) maksymalną ilość punktów (60) Zamawiający przyzna ofercie z najniższą ceną brutto, 2) pozostałe oferty będą oceniane w proporcji do niej, według następującego wzoru: cena brutto najniższa --------------------------- x 60 pkt. = liczba punktów uzyskana przez poszczególne oferty w odniesieniu cena brutto badana do kryterium „cena brutto za przedmiot zamówienia” 4. Ostateczna punktacja (C) będzie liczona według wzoru: C = A + B C – ostateczna liczba punktów A – liczba punktów przyznana w kryterium „cena brutto za przedmiot zamówienia” B – liczba punktów przyznana w kryterium „gwarancja wydłużona 5. Za najkorzystniejszą w danej części zamówienia Zamawiający uzna ofertę, która w sumie uzyska największą liczbę punktów za kryteria przyjęte w niniejszym postępowaniu. 6. Jeżeli Zamawiający nie będzie mógł dokonać wyboru oferty najkorzystniejszej z uwagi na fakt, iż dwie lub więcej ofert przedstawia taki sam bilans kryterium ceny i kryterium termin realizacji zamówienia, Zamawiający spośród tych ofert wybierze ofertę z najkorzystniejszą ceną ofertową. INFORMACJE O FORMALNOŚCIACH, JAKIE POWINNY ZOSTAĆ DOPEŁNIONE PO WYBORZE OFERTY W CELU ZAWARCIA UMOWY W SPRAWIE ZAMÓWIENIA PUBLICZNEGO 1. Niezwłocznie po wyborze najkorzystniejszej oferty Zamawiający zawiadomi o tym Wykonawców, którzy złożyli oferty zgodnie z art. 92 ust. 1 ustawy PZP oraz zamieści informacje, o których mowa w art. 92 ust. 1 pkt. 1 i 5-7 ustawy PZP, na stronie internetowej. 2. Zamawiający zawrze umowę w sprawie zamówienia publicznego zgodnie z art. 94 ust. 1 pkt.2 ustawy PZP, w terminie nie krótszym niż 5 dni od dnia przekazania zawiadomienia o wyborze oferty, z zastrzeżeniem art. 94 ust. 2 ustawy PZP. 3. W przypadku unieważnienia postępowania na podstawie art. 93 ust. 1 ustawy PZP, Zamawiający zawiadomi równocześnie wszystkich Wykonawców, zgodnie z art. 93 ust. 3 ustawy PZP. 4. Z wybranym Wykonawcą zostanie podpisana umowa, której wzór stanowi załącznik nr 3 (do niniejszej SIWZ. 5. Jeżeli Wykonawca uchyla się od zawarcia umowy Zamawiający może zbadać, czy nie podlega wykluczeniu Wykonawca, który złożył ofertę najwyżej ocenioną spośród pozostałych ofert (art. 24aa, ust. 2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6. Wykonawca przed podpisaniem umowy winien dostarczyć Zamawiającemu na adres: Uniwersytet Jana </w:t>
      </w:r>
      <w:r w:rsidRPr="001D4198">
        <w:rPr>
          <w:rFonts w:ascii="Times New Roman" w:eastAsia="Times New Roman" w:hAnsi="Times New Roman" w:cs="Times New Roman"/>
          <w:color w:val="000000"/>
          <w:sz w:val="27"/>
          <w:szCs w:val="27"/>
          <w:lang w:eastAsia="pl-PL"/>
        </w:rPr>
        <w:lastRenderedPageBreak/>
        <w:t xml:space="preserve">Kochanowskiego w Kielcach, Kancelaria Ogólna, ul. Żeromskiego 5, 25-369 Kielce: a. umowę regulującą współpracę, w przypadku wyboru oferty Wykonawców wspólnie ubiegających się o udzielenie zamówienia. b. umowę spółki cywilnej, (jeśli dotyczy i w przypadku, gdy Wykonawca nie dołączył tego dokumentu do oferty). WYMAGANIA DOTYCZĄCE ZABEZPIECZENIA NALEŻYTEGO WYKONANIA UMOWY Zamawiający nie żąda od Wykonawcy wniesienia zabezpieczenia należytego wykonania umowy. POUCZENIE O ŚRODKACH OCHRONY PRAWNEJ PRZYSŁUGUJĄCYCH WYKONAWCY W TOKU POSTĘPOWANIA O UDZIELENIE ZAMÓWIENIA Uczestnikom niniejszego postępowania przysługują środki odwoławcze opisane w Dziale VI ustawy PZP. Podstawę do wniesienia odwołania w niniejszym postępowaniu określa art. 180 ust. 2 ustawy PZP. 1. Odwołanie przysługuje wyłącznie wobec czynności: a) określenia warunków udziału w postępowaniu; b) wykluczenia odwołującego z postępowania o udzielenie zamówienia; c) odrzucenia oferty odwołującego; d) opisu przedmiotu zamówienia; e) wyboru najkorzystniejszej oferty. 2. Odwołanie powinno wskazywać czynność lub zaniechanie czynności Zamawiającego, której zarzuca się niezgodność z przepisami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zawierać zwięzłe przedstawienie zarzutów, określać żądanie oraz wskazywać okoliczności faktyczne i prawne uzasadniające wniesienie odwołania. 3. Odwołanie wnosi się do Prezesa Izby w formie pisemnej w postaci papierowej albo w postaci elektronicznej, opatrzone odpowiednio własnoręcznym podpisem albo kwalifikowanym podpisem elektronicznym. 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5. Odwołanie wnosi się w terminie 5 dni od dnia przesłania informacji o czynności Zamawiającego stanowiącej podstawę jego wniesienia - jeżeli zostały przesłane w sposób określony w art. 180 ust. 5 zdanie drugie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albo w terminie 10 dni - jeżeli zostały przesłane w inny sposób. 6. Odwołanie wobec treści ogłoszenia o zamówieniu i postanowień </w:t>
      </w:r>
      <w:proofErr w:type="spellStart"/>
      <w:r w:rsidRPr="001D4198">
        <w:rPr>
          <w:rFonts w:ascii="Times New Roman" w:eastAsia="Times New Roman" w:hAnsi="Times New Roman" w:cs="Times New Roman"/>
          <w:color w:val="000000"/>
          <w:sz w:val="27"/>
          <w:szCs w:val="27"/>
          <w:lang w:eastAsia="pl-PL"/>
        </w:rPr>
        <w:lastRenderedPageBreak/>
        <w:t>siwz</w:t>
      </w:r>
      <w:proofErr w:type="spellEnd"/>
      <w:r w:rsidRPr="001D4198">
        <w:rPr>
          <w:rFonts w:ascii="Times New Roman" w:eastAsia="Times New Roman" w:hAnsi="Times New Roman" w:cs="Times New Roman"/>
          <w:color w:val="000000"/>
          <w:sz w:val="27"/>
          <w:szCs w:val="27"/>
          <w:lang w:eastAsia="pl-PL"/>
        </w:rPr>
        <w:t xml:space="preserve"> wnosi się w terminie 5 dni od dnia zamieszczenia ogłoszenia w Biuletynie Zamówień Publicznych lub specyfikacji istotnych warunków zamówienia na stronie internetowej. 7. Odwołanie wobec czynności innych niż określone w pkt 5 i 6 wnosi się w terminie 5 dni od dnia, w którym powzięto lub przy zachowaniu należytej staranności można było powziąć wiadomość o okolicznościach stanowiących podstawę jego wniesienia. 8. W przypadku wniesienia odwołania po upływie terminu składania ofert bieg terminu związania ofertą ulega zawieszeniu do czasu ogłoszenia przez Krajową Izbę Odwoławczą orzeczenia. 9.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10. Wykonawcy, którzy przystąpili do postępowania odwoławczego, stają się uczestnikami postępowania odwoławczego, jeżeli mają interes w tym, aby odwołanie zostało rozstrzygnięte na korzyść jednej ze stron. 11. Zamawiający lub odwołujący może zgłosić opozycję przeciw przystąpieniu innego Wykonawcy nie później niż do czasu otwarcia rozprawy. 12. Jeżeli koniec terminu do wykonania czynności przypada na sobotę lub dzień ustawowo wolny od pracy, termin upływa dnia następnego po dniu lub dniach wolnych od pracy. 13. Dokładne informacje dotyczące środków ochrony prawnej zawarte są w ustawie z dnia 29 stycznia 2004 r. Prawo zamówień publicznych, w Dziale VI – Środki ochrony prawnej. INFORMACJE O OCHRONIE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Uniwersytet Jana Kochanowskiego w Kielcach, 25-369 Kielce ul. Żeromskiego 5, tel. 41 349 72 00; • </w:t>
      </w:r>
      <w:r w:rsidRPr="001D4198">
        <w:rPr>
          <w:rFonts w:ascii="Times New Roman" w:eastAsia="Times New Roman" w:hAnsi="Times New Roman" w:cs="Times New Roman"/>
          <w:color w:val="000000"/>
          <w:sz w:val="27"/>
          <w:szCs w:val="27"/>
          <w:lang w:eastAsia="pl-PL"/>
        </w:rPr>
        <w:lastRenderedPageBreak/>
        <w:t xml:space="preserve">Uniwersytet Jana Kochanowskiego w Kielcach wyznaczył inspektora ochrony danych osobowych, z którym można się skontaktować pod numerem telefonu: 41 349 73 45 bądź adresem e-mail: iod@ujk.edu.pl Pani/Pana dane osobowe przetwarzane będą na podstawie art. 6 ust. 1 lit. c RODO w celu związanym z postępowaniem o udzielenie zamówienia publicznego pn. „Dostawa pyłomierza”, nr ADP.2301.53.2020 prowadzonym w trybie przetargu nieograniczonego; • odbiorcami Pani/Pana danych osobowych będą osoby lub podmioty, którym udostępniona zostanie dokumentacja postępowania w oparciu o art. 8 oraz art. 96 ust. 3 ustawy z dnia 29 stycznia 2004 r. – Prawo zamówień publicznych, dalej „ustawa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 Pani/Pana dane osobowe będą przechowywane, zgodnie z art. 97 ust. 1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1D4198">
        <w:rPr>
          <w:rFonts w:ascii="Times New Roman" w:eastAsia="Times New Roman" w:hAnsi="Times New Roman" w:cs="Times New Roman"/>
          <w:color w:val="000000"/>
          <w:sz w:val="27"/>
          <w:szCs w:val="27"/>
          <w:lang w:eastAsia="pl-PL"/>
        </w:rPr>
        <w:t>Pzp</w:t>
      </w:r>
      <w:proofErr w:type="spellEnd"/>
      <w:r w:rsidRPr="001D4198">
        <w:rPr>
          <w:rFonts w:ascii="Times New Roman" w:eastAsia="Times New Roman" w:hAnsi="Times New Roman" w:cs="Times New Roman"/>
          <w:color w:val="000000"/>
          <w:sz w:val="27"/>
          <w:szCs w:val="27"/>
          <w:lang w:eastAsia="pl-PL"/>
        </w:rPr>
        <w:t xml:space="preserve">; • w odniesieniu do Pani/Pana danych osobowych decyzje nie będą podejmowane w sposób zautomatyzowany, stosowanie do art. 22 RODO; • posiada Pani/Pan: </w:t>
      </w:r>
      <w:r w:rsidRPr="001D4198">
        <w:rPr>
          <w:rFonts w:ascii="Times New Roman" w:eastAsia="Times New Roman" w:hAnsi="Times New Roman" w:cs="Times New Roman"/>
          <w:color w:val="000000"/>
          <w:sz w:val="27"/>
          <w:szCs w:val="27"/>
          <w:lang w:eastAsia="pl-PL"/>
        </w:rPr>
        <w:sym w:font="Symbol" w:char="F02D"/>
      </w:r>
      <w:r w:rsidRPr="001D4198">
        <w:rPr>
          <w:rFonts w:ascii="Times New Roman" w:eastAsia="Times New Roman" w:hAnsi="Times New Roman" w:cs="Times New Roman"/>
          <w:color w:val="000000"/>
          <w:sz w:val="27"/>
          <w:szCs w:val="27"/>
          <w:lang w:eastAsia="pl-PL"/>
        </w:rPr>
        <w:t xml:space="preserve"> 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 </w:t>
      </w:r>
      <w:r w:rsidRPr="001D4198">
        <w:rPr>
          <w:rFonts w:ascii="Times New Roman" w:eastAsia="Times New Roman" w:hAnsi="Times New Roman" w:cs="Times New Roman"/>
          <w:color w:val="000000"/>
          <w:sz w:val="27"/>
          <w:szCs w:val="27"/>
          <w:lang w:eastAsia="pl-PL"/>
        </w:rPr>
        <w:sym w:font="Symbol" w:char="F02D"/>
      </w:r>
      <w:r w:rsidRPr="001D4198">
        <w:rPr>
          <w:rFonts w:ascii="Times New Roman" w:eastAsia="Times New Roman" w:hAnsi="Times New Roman" w:cs="Times New Roman"/>
          <w:color w:val="000000"/>
          <w:sz w:val="27"/>
          <w:szCs w:val="27"/>
          <w:lang w:eastAsia="pl-PL"/>
        </w:rPr>
        <w:t xml:space="preserve"> na podstawie art. 16 RODO prawo do sprostowania Pani/Pana danych osobowych *; </w:t>
      </w:r>
      <w:r w:rsidRPr="001D4198">
        <w:rPr>
          <w:rFonts w:ascii="Times New Roman" w:eastAsia="Times New Roman" w:hAnsi="Times New Roman" w:cs="Times New Roman"/>
          <w:color w:val="000000"/>
          <w:sz w:val="27"/>
          <w:szCs w:val="27"/>
          <w:lang w:eastAsia="pl-PL"/>
        </w:rPr>
        <w:sym w:font="Symbol" w:char="F02D"/>
      </w:r>
      <w:r w:rsidRPr="001D4198">
        <w:rPr>
          <w:rFonts w:ascii="Times New Roman" w:eastAsia="Times New Roman" w:hAnsi="Times New Roman" w:cs="Times New Roman"/>
          <w:color w:val="000000"/>
          <w:sz w:val="27"/>
          <w:szCs w:val="27"/>
          <w:lang w:eastAsia="pl-PL"/>
        </w:rPr>
        <w:t xml:space="preserve"> na podstawie art. 18 RODO prawo żądania od administratora ograniczenia przetwarzania danych osobowych z zastrzeżeniem przypadków, o których mowa w art. 18 ust. 2 RODO **; </w:t>
      </w:r>
      <w:r w:rsidRPr="001D4198">
        <w:rPr>
          <w:rFonts w:ascii="Times New Roman" w:eastAsia="Times New Roman" w:hAnsi="Times New Roman" w:cs="Times New Roman"/>
          <w:color w:val="000000"/>
          <w:sz w:val="27"/>
          <w:szCs w:val="27"/>
          <w:lang w:eastAsia="pl-PL"/>
        </w:rPr>
        <w:sym w:font="Symbol" w:char="F02D"/>
      </w:r>
      <w:r w:rsidRPr="001D4198">
        <w:rPr>
          <w:rFonts w:ascii="Times New Roman" w:eastAsia="Times New Roman" w:hAnsi="Times New Roman" w:cs="Times New Roman"/>
          <w:color w:val="000000"/>
          <w:sz w:val="27"/>
          <w:szCs w:val="27"/>
          <w:lang w:eastAsia="pl-PL"/>
        </w:rPr>
        <w:t xml:space="preserve"> prawo do wniesienia skargi do Prezesa Urzędu Ochrony Danych Osobowych, gdy uzna Pani/Pan, że przetwarzanie danych osobowych Pani/Pana dotyczących narusza przepisy RODO; Jeżeli gdziekolwiek w SIWZ zostały podane nazwy własne produktów będących przedmiotem zamówienia, </w:t>
      </w:r>
      <w:r w:rsidRPr="001D4198">
        <w:rPr>
          <w:rFonts w:ascii="Times New Roman" w:eastAsia="Times New Roman" w:hAnsi="Times New Roman" w:cs="Times New Roman"/>
          <w:color w:val="000000"/>
          <w:sz w:val="27"/>
          <w:szCs w:val="27"/>
          <w:lang w:eastAsia="pl-PL"/>
        </w:rPr>
        <w:lastRenderedPageBreak/>
        <w:t xml:space="preserve">Zamawiający przez podanie nazw własnych produktów określa minimalne parametry, cechy użytkowe oraz jakościowe, jakim powinny odpowiadać produkty równoważne, aby spełniały stawiane wymagania. Zaproponowane przez Wykonawców w ofercie produkty równoważne muszą posiadać minimalne parametry odpowiadające wyszczególnionym w SIWZ, a także posiadać cechy jakościowe i cechy użytkowe nie gorsze niż produkty określone przez Zamawiającego w SIWZ. Wykonawca, który w ofercie powoła się na zastosowanie produktów równoważnych opisywanym w SIWZ, jest zobowiązany wykazać, że oferowane przez niego produkty spełniają wymagania określone przez Zamawiającego poprzez dołączenie do oferty opisu oferowanego produktu równoważnego dla danej pozycji asortymentowej wraz ze wskazaniem producenta i nr katalogowego, (jeżeli produkt posiada nr katalogowy). 5. Zamawiający nie przewiduje udzielenia zamówienia, o którym mowa w art. 67 ust. 1 pkt. 7). 6. Zamawiający informuje, że zgodnie z art. 24aa ustawy PZP najpierw dokonana oceny ofert, a następnie zbada, czy Wykonawca, którego oferta została oceniona, jako najkorzystniejsza, nie podlega wykluczeniu oraz spełnia warunki udziału w postępowaniu. 7. Zamawiający nie przewiduje aukcji elektronicznej. 8. Zamawiający na podstawie art. 36b ust. 1 ustawy PZP żąda wskazania przez Wykonawcę w ofercie części zamówienia, których wykonanie zamierza powierzyć podwykonawcom i podania przez Wykonawcę ich danych w tym: nazwy firmy oraz adresu. 9. Wynagrodzenie należne Wykonawcy za wykonanie poszczególnych czynności przedmiotu zamówienia ,płatne będzie po wykonaniu określonej w SIWZ czynności, na podstawie faktury VAT, wystawionej po podpisaniu bezusterkowego protokołu odbioru, stanowiącego załącznik do umowy, potwierdzającego wykonanie określonej czynności. 10. Protokół odbioru musi być każdorazowo zatwierdzony przez wszystkich członków komisji odbioru końcowego, . 11. Zamawiający zobowiązuje się uregulować faktury VAT Wykonawcy w terminie 30 dni, licząc od daty ich doręczenia do Zamawiającego – przelewem na numer konta bankowego Wykonawcy wskazany na fakturze. Przedmiotem zamówienia jest Dostarczenie analizatora do ciągłego, automatycznego, równoczesnego pomiaru stężeń pyłu zawieszonego PM10/PM2,5 </w:t>
      </w:r>
      <w:r w:rsidRPr="001D4198">
        <w:rPr>
          <w:rFonts w:ascii="Times New Roman" w:eastAsia="Times New Roman" w:hAnsi="Times New Roman" w:cs="Times New Roman"/>
          <w:color w:val="000000"/>
          <w:sz w:val="27"/>
          <w:szCs w:val="27"/>
          <w:lang w:eastAsia="pl-PL"/>
        </w:rPr>
        <w:lastRenderedPageBreak/>
        <w:t xml:space="preserve">wraz z przeprowadzeniem badań porównawczych i walidacyjnych. Główny kod CPV: 38300000-8- Przyrządy pomiarowe 38400000-9 – Przyrządy do badania właściwości fizycznych 38290000-4- Przyrządy i urządzenia badawcze, hydrograficzne, oceanograficzne i hydrologiczne 38200000-7 – Przyrządy geologiczne i geofizyczne 38000000-5 – Sprzęt laboratoryjny , optyczny i precyzyjny 38344000-8 – Urządzenia do monitorowania zanieczyszczeń. 3. Szczegółowy opis przedmiotu zamówienia, opis parametrów technicznych i dodatkowych wymagań zawiera załącznik nr 1 do niniejszej SIWZ. 4. Wymagany okres gwarancji/rękojmi na przedmiot zamówienia: minimum 24 miesiące ( okres gwarancji jest jednym z kryteriów oceny ofert) 5. Wykonawca zobowiązany będzie zrealizować zamówienie na zasadach i warunkach opisanych we wzorze umowy stanowiącym załącznik nr 3 do SIWZ 6. Wykonawca zobowiązany będzie do: 6.1 dostarczenia analizatora do ciągłego, automatycznego, równoczesnego pomiaru stężeń pyłu zawieszonego PM10/PM2,5 6.2. instalacji, konfiguracji i uruchomienia dostarczonego przedmiotu zamówienia; 6.3. przekazania pełnej dokumentacji Dostarczony sprzęt musi w dniu dostawy posiadać kartę gwarancyjną instrukcję obsługi(w wersji papierowej), aprobaty techniczne, certyfikaty oraz wszystkie niezbędne dokumenty wymagane przy tego typu sprzęcie; winien być wyposażony we wszystkie elementy (przyłącza, kable, itp.) niezbędne do uruchomienia i pracy u Zamawiającego do celu, dla którego jest zakupywany, bez konieczności zakupu dodatkowych elementów przez Zamawiającego. Wszystkie dokumenty załączone do dostarczonego przedmiotu zamówienia muszą być sporządzone w języku polskim w formie drukowanej (instrukcja obsługi może być dodatkowo zapisana na DVD, CD lub pendrive). Ponadto Wykonawca przekaże Zamawiającemu: - pełną oryginalną dokumentację producenta z w języku polskim, zawierającą: instrukcję działania, obsługi (zapobiegawczej i naprawczej), konserwacji, rysunki, schematy. Cała dokumentacja dostarczona w formie drukowanej, oprawiona w sposób zapobiegający zniszczeniu oraz w formie elektronicznej w formacie pdf, lub </w:t>
      </w:r>
      <w:proofErr w:type="spellStart"/>
      <w:r w:rsidRPr="001D4198">
        <w:rPr>
          <w:rFonts w:ascii="Times New Roman" w:eastAsia="Times New Roman" w:hAnsi="Times New Roman" w:cs="Times New Roman"/>
          <w:color w:val="000000"/>
          <w:sz w:val="27"/>
          <w:szCs w:val="27"/>
          <w:lang w:eastAsia="pl-PL"/>
        </w:rPr>
        <w:t>doc</w:t>
      </w:r>
      <w:proofErr w:type="spellEnd"/>
      <w:r w:rsidRPr="001D4198">
        <w:rPr>
          <w:rFonts w:ascii="Times New Roman" w:eastAsia="Times New Roman" w:hAnsi="Times New Roman" w:cs="Times New Roman"/>
          <w:color w:val="000000"/>
          <w:sz w:val="27"/>
          <w:szCs w:val="27"/>
          <w:lang w:eastAsia="pl-PL"/>
        </w:rPr>
        <w:t>/</w:t>
      </w:r>
      <w:proofErr w:type="spellStart"/>
      <w:r w:rsidRPr="001D4198">
        <w:rPr>
          <w:rFonts w:ascii="Times New Roman" w:eastAsia="Times New Roman" w:hAnsi="Times New Roman" w:cs="Times New Roman"/>
          <w:color w:val="000000"/>
          <w:sz w:val="27"/>
          <w:szCs w:val="27"/>
          <w:lang w:eastAsia="pl-PL"/>
        </w:rPr>
        <w:t>docx</w:t>
      </w:r>
      <w:proofErr w:type="spellEnd"/>
      <w:r w:rsidRPr="001D4198">
        <w:rPr>
          <w:rFonts w:ascii="Times New Roman" w:eastAsia="Times New Roman" w:hAnsi="Times New Roman" w:cs="Times New Roman"/>
          <w:color w:val="000000"/>
          <w:sz w:val="27"/>
          <w:szCs w:val="27"/>
          <w:lang w:eastAsia="pl-PL"/>
        </w:rPr>
        <w:t xml:space="preserve">. - kartę gwarancyjną (od daty podpisania protokołu odbioru przedmiotu Zamówienia) wystawioną przez Wykonawcę w formie papierowej. - fabryczne świadectwo wzorcowania analizatora do ciągłego, automatycznego pomiaru stężeń </w:t>
      </w:r>
      <w:r w:rsidRPr="001D4198">
        <w:rPr>
          <w:rFonts w:ascii="Times New Roman" w:eastAsia="Times New Roman" w:hAnsi="Times New Roman" w:cs="Times New Roman"/>
          <w:color w:val="000000"/>
          <w:sz w:val="27"/>
          <w:szCs w:val="27"/>
          <w:lang w:eastAsia="pl-PL"/>
        </w:rPr>
        <w:lastRenderedPageBreak/>
        <w:t xml:space="preserve">pyłu zawieszonego PM10/PM2.5 – w formie papierowej w języku polskim lub angielskim. - świadectwo wzorcowania z odniesieniem do wymogów zachowania spójności pomiarowej parametrów funkcjonalnych urządzenia (przepływ, temperatura, ciśnienie lub inne – w formie papierowej w języku polskim lub angielskim - jeśli ma zastosowanie) 6.4 Dostawa analizatora do ciągłego, automatycznego pomiaru stężeń pyłu zawieszonego PM10 i PM2.5, wraz z montażem i instalacją w mobilnej stacji pomiarowej (ambulans pomiarowy). Zamawiającego oraz demonstracją poprawności pracy będzie się odbywać w terminie do 31 grudnia 2020 r., skorelowana z realizacją szkolenia instalacyjnego. Wykonawca zainstaluje i uruchomi urządzenia we wskazanym przez Zamawiającego miejscu (w będącym w posiadaniu Zamawiającego ambulansie pomiarowym - samochodzie Nissan </w:t>
      </w:r>
      <w:proofErr w:type="spellStart"/>
      <w:r w:rsidRPr="001D4198">
        <w:rPr>
          <w:rFonts w:ascii="Times New Roman" w:eastAsia="Times New Roman" w:hAnsi="Times New Roman" w:cs="Times New Roman"/>
          <w:color w:val="000000"/>
          <w:sz w:val="27"/>
          <w:szCs w:val="27"/>
          <w:lang w:eastAsia="pl-PL"/>
        </w:rPr>
        <w:t>Navara</w:t>
      </w:r>
      <w:proofErr w:type="spellEnd"/>
      <w:r w:rsidRPr="001D4198">
        <w:rPr>
          <w:rFonts w:ascii="Times New Roman" w:eastAsia="Times New Roman" w:hAnsi="Times New Roman" w:cs="Times New Roman"/>
          <w:color w:val="000000"/>
          <w:sz w:val="27"/>
          <w:szCs w:val="27"/>
          <w:lang w:eastAsia="pl-PL"/>
        </w:rPr>
        <w:t xml:space="preserve">). Instalacja obejmuje również umocowanie przepustu i układu poboru próby miernika w dachu zabudowy pojazdu, instalację grzania oraz wentylacji pomieszczenia instalacyjnego oraz odpowiedniego stelaża 19’’ umożliwiającego instalację oferowanego pyłomierza w sposób zabezpieczający go w trakcie pomiaru ale również jazdy pojazdu. Wykonawca przy współpracy z operatorem stacji uruchomi transmisję danych z analizatora do stacji pomiarowej </w:t>
      </w:r>
      <w:proofErr w:type="spellStart"/>
      <w:r w:rsidRPr="001D4198">
        <w:rPr>
          <w:rFonts w:ascii="Times New Roman" w:eastAsia="Times New Roman" w:hAnsi="Times New Roman" w:cs="Times New Roman"/>
          <w:color w:val="000000"/>
          <w:sz w:val="27"/>
          <w:szCs w:val="27"/>
          <w:lang w:eastAsia="pl-PL"/>
        </w:rPr>
        <w:t>Airpointer</w:t>
      </w:r>
      <w:proofErr w:type="spellEnd"/>
      <w:r w:rsidRPr="001D4198">
        <w:rPr>
          <w:rFonts w:ascii="Times New Roman" w:eastAsia="Times New Roman" w:hAnsi="Times New Roman" w:cs="Times New Roman"/>
          <w:color w:val="000000"/>
          <w:sz w:val="27"/>
          <w:szCs w:val="27"/>
          <w:lang w:eastAsia="pl-PL"/>
        </w:rPr>
        <w:t xml:space="preserve">® za pomocą złącza cyfrowego. Wykonawca zapewni wszelkie materiały i narzędzia niezbędne do montażu analizatora w samochodzie. W ramach testowania i demonstracji poprawnej pracy przeprowadzona zostanie pełna procedura kalibracji zarówno dla natężenia przepływu jak i stężenia pyłu – jeśli urządzenie daje taką możliwość. Wszystkie czynności wykonane przez Wykonawcę i podwykonawców muszą odpowiadać przepisom polskim i dobrej praktyce międzynarodowej w zakresie bhp i ochrony środowiska. 6.5. Wykonawca przeprowadzi szkolenie instalacyjne po uruchomieniu urządzenia w miejscu wyznaczonym przez Zamawiającego (wymiar nie mniej niż 4 godziny) dla przynajmniej 2 osób z pracowników Zamawiającego w każdej lokalizacji. Szkolenie musi zawierać przynajmniej: procedurę kalibracji analizatora, obsługę urządzenia np. procedurę zmiany taśmy/filtrów analizatora (jeśli ma zastosowanie), programowanie urządzenia, obsługę zapobiegawczą, rozpoznawanie awarii, konserwację urządzenia i inne zagadnienia zalecane przez </w:t>
      </w:r>
      <w:r w:rsidRPr="001D4198">
        <w:rPr>
          <w:rFonts w:ascii="Times New Roman" w:eastAsia="Times New Roman" w:hAnsi="Times New Roman" w:cs="Times New Roman"/>
          <w:color w:val="000000"/>
          <w:sz w:val="27"/>
          <w:szCs w:val="27"/>
          <w:lang w:eastAsia="pl-PL"/>
        </w:rPr>
        <w:lastRenderedPageBreak/>
        <w:t xml:space="preserve">producenta. Podłączenie do </w:t>
      </w:r>
      <w:proofErr w:type="spellStart"/>
      <w:r w:rsidRPr="001D4198">
        <w:rPr>
          <w:rFonts w:ascii="Times New Roman" w:eastAsia="Times New Roman" w:hAnsi="Times New Roman" w:cs="Times New Roman"/>
          <w:color w:val="000000"/>
          <w:sz w:val="27"/>
          <w:szCs w:val="27"/>
          <w:lang w:eastAsia="pl-PL"/>
        </w:rPr>
        <w:t>dataloggera</w:t>
      </w:r>
      <w:proofErr w:type="spellEnd"/>
      <w:r w:rsidRPr="001D4198">
        <w:rPr>
          <w:rFonts w:ascii="Times New Roman" w:eastAsia="Times New Roman" w:hAnsi="Times New Roman" w:cs="Times New Roman"/>
          <w:color w:val="000000"/>
          <w:sz w:val="27"/>
          <w:szCs w:val="27"/>
          <w:lang w:eastAsia="pl-PL"/>
        </w:rPr>
        <w:t xml:space="preserve">. Instalacja urządzenia musi być dokonana jako część programu szkolenia, aby umożliwić personelowi zleceniodawcy nabycie bezpośredniego doświadczenia w technikach instalacji. 6.6 Wykonawca zapewni Zamawiającemu przeprowadzenie tygodniowych badań porównawczych z laboratorium posiadającym akredytację na metodę zgodną z normą PN-EN 12341:2014-07 lub równoważną w zakresie pomiaru pyłu zawieszonego PM 2,5 i PM 10 w terminie maksymalnie 6 miesięcy od daty dostarczeniu urządzenia. Wykonawca zapewni Zamawiającemu przeprowadzenie 5 godzinnych badań walidacyjnych dla co najmniej 3 pracowników wskazanych przez Zamawiającego w terminie maksymalnie 6 miesięcy od daty dostarczenia urządzenia. 6.7 Wraz z ofertą Wykonawca zobowiązany jest dostarczyć Raport stanowiący potwierdzenie równoważności w zakresie otrzymanych wyników badań (w języku polskim lub angielskim) potwierdzający równoważność pomiarów analizatora wraz z głowicą separacyjną /układem separującym (w zależności co występuje), w dostarczanej konfiguracji,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Badania i raport wykonane przez laboratorium akredytowane, tzn. posiadające, w momencie wykonywania badania, akredytację na normę EN ISO/IEC 17025 w zakresie przeprowadzanych badań; Metodyka postępowania przy potwierdzaniu równoważności zgodna z normą EN 16450:2017 lub równoważną (przy zastosowaniu metodyki równoważnej do opisanej w normie Wykonawcy dostarczy dokument, który potwierdzi, iż zastosowana w oferowanym urządzeniu metoda pomiarowa jest w pełni równoważna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 z zastrzeżeniem, iż metodyka ta musi spełniać wszystkie kryteria, które opisane zostały w przywołanej normie) – </w:t>
      </w:r>
      <w:r w:rsidRPr="001D4198">
        <w:rPr>
          <w:rFonts w:ascii="Times New Roman" w:eastAsia="Times New Roman" w:hAnsi="Times New Roman" w:cs="Times New Roman"/>
          <w:color w:val="000000"/>
          <w:sz w:val="27"/>
          <w:szCs w:val="27"/>
          <w:lang w:eastAsia="pl-PL"/>
        </w:rPr>
        <w:lastRenderedPageBreak/>
        <w:t>urządzenie powinno przejść testy zarówno polowe jak i laboratoryjne; Raport musi bazować na wynikach stężeń pyłu z automatycznego analizatora ustawionego w tryb pracy ciągłej 30 minutowej lub 60 minutowej (średnie bazowe 30–minutowe lub 60-minutowe, uśredniane następnie do średniej dobowej); Pomiary/badania, na których bazuje raport, w co najmniej 50% przeprowadzone w kraju (krajach) Europejskich, w których występują warunki zbliżone do Polskich (np. klimat, rodzaj pyłu – Polska, Słowacja, Czechy, Austria, Niemcy); Do oferty dołączyć raport do oferowanego urządzenia w formie elektronicznej zarówno dla pyłu PM10 jak i PM2.5, w języku polskim lub angielskim; gdy całość raportu została dostarczona w języku angielskim wnioski w języku polskim.</w:t>
      </w:r>
    </w:p>
    <w:p w:rsidR="001D4198" w:rsidRPr="001D4198" w:rsidRDefault="001D4198" w:rsidP="001D4198">
      <w:pPr>
        <w:spacing w:after="0" w:line="450" w:lineRule="atLeast"/>
        <w:jc w:val="center"/>
        <w:rPr>
          <w:rFonts w:ascii="Times New Roman" w:eastAsia="Times New Roman" w:hAnsi="Times New Roman" w:cs="Times New Roman"/>
          <w:b/>
          <w:bCs/>
          <w:color w:val="000000"/>
          <w:sz w:val="36"/>
          <w:szCs w:val="36"/>
          <w:lang w:eastAsia="pl-PL"/>
        </w:rPr>
      </w:pPr>
      <w:r w:rsidRPr="001D4198">
        <w:rPr>
          <w:rFonts w:ascii="Times New Roman" w:eastAsia="Times New Roman" w:hAnsi="Times New Roman" w:cs="Times New Roman"/>
          <w:b/>
          <w:bCs/>
          <w:color w:val="000000"/>
          <w:sz w:val="36"/>
          <w:szCs w:val="36"/>
          <w:u w:val="single"/>
          <w:lang w:eastAsia="pl-PL"/>
        </w:rPr>
        <w:t>ZAŁĄCZNIK I - INFORMACJE DOTYCZĄCE OFERT CZĘŚCIOWYCH</w:t>
      </w: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p>
    <w:p w:rsidR="001D4198" w:rsidRPr="001D4198" w:rsidRDefault="001D4198" w:rsidP="001D4198">
      <w:pPr>
        <w:spacing w:after="0" w:line="450" w:lineRule="atLeast"/>
        <w:rPr>
          <w:rFonts w:ascii="Times New Roman" w:eastAsia="Times New Roman" w:hAnsi="Times New Roman" w:cs="Times New Roman"/>
          <w:color w:val="000000"/>
          <w:sz w:val="27"/>
          <w:szCs w:val="27"/>
          <w:lang w:eastAsia="pl-PL"/>
        </w:rPr>
      </w:pPr>
    </w:p>
    <w:p w:rsidR="001D4198" w:rsidRPr="001D4198" w:rsidRDefault="001D4198" w:rsidP="001D4198">
      <w:pPr>
        <w:spacing w:after="270" w:line="450" w:lineRule="atLeast"/>
        <w:rPr>
          <w:rFonts w:ascii="Times New Roman" w:eastAsia="Times New Roman" w:hAnsi="Times New Roman" w:cs="Times New Roman"/>
          <w:color w:val="000000"/>
          <w:sz w:val="27"/>
          <w:szCs w:val="27"/>
          <w:lang w:eastAsia="pl-PL"/>
        </w:rPr>
      </w:pPr>
    </w:p>
    <w:p w:rsidR="001D4198" w:rsidRPr="001D4198" w:rsidRDefault="001D4198" w:rsidP="001D4198">
      <w:pPr>
        <w:spacing w:after="0" w:line="240" w:lineRule="auto"/>
        <w:rPr>
          <w:rFonts w:ascii="Times New Roman" w:eastAsia="Times New Roman" w:hAnsi="Times New Roman" w:cs="Times New Roman"/>
          <w:sz w:val="24"/>
          <w:szCs w:val="24"/>
          <w:lang w:eastAsia="pl-PL"/>
        </w:rPr>
      </w:pPr>
      <w:r w:rsidRPr="001D419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D4198" w:rsidRPr="001D4198" w:rsidTr="001D4198">
        <w:trPr>
          <w:tblCellSpacing w:w="15" w:type="dxa"/>
        </w:trPr>
        <w:tc>
          <w:tcPr>
            <w:tcW w:w="0" w:type="auto"/>
            <w:vAlign w:val="center"/>
            <w:hideMark/>
          </w:tcPr>
          <w:p w:rsidR="001D4198" w:rsidRPr="001D4198" w:rsidRDefault="001D4198" w:rsidP="001D4198">
            <w:pPr>
              <w:spacing w:after="0" w:line="240" w:lineRule="auto"/>
              <w:rPr>
                <w:rFonts w:ascii="Times New Roman" w:eastAsia="Times New Roman" w:hAnsi="Times New Roman" w:cs="Times New Roman"/>
                <w:color w:val="000000"/>
                <w:sz w:val="27"/>
                <w:szCs w:val="27"/>
                <w:lang w:eastAsia="pl-PL"/>
              </w:rPr>
            </w:pPr>
            <w:r w:rsidRPr="001D4198">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0.4pt" o:ole="">
                  <v:imagedata r:id="rId4" o:title=""/>
                </v:shape>
                <w:control r:id="rId5" w:name="DefaultOcxName" w:shapeid="_x0000_i1027"/>
              </w:object>
            </w:r>
          </w:p>
        </w:tc>
      </w:tr>
    </w:tbl>
    <w:p w:rsidR="00B03EFC" w:rsidRDefault="00B03EFC">
      <w:bookmarkStart w:id="0" w:name="_GoBack"/>
      <w:bookmarkEnd w:id="0"/>
    </w:p>
    <w:sectPr w:rsidR="00B03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0A"/>
    <w:rsid w:val="001D4198"/>
    <w:rsid w:val="008A450A"/>
    <w:rsid w:val="00B03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9D09-E1E8-45F4-B725-0924706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9652">
      <w:bodyDiv w:val="1"/>
      <w:marLeft w:val="0"/>
      <w:marRight w:val="0"/>
      <w:marTop w:val="0"/>
      <w:marBottom w:val="0"/>
      <w:divBdr>
        <w:top w:val="none" w:sz="0" w:space="0" w:color="auto"/>
        <w:left w:val="none" w:sz="0" w:space="0" w:color="auto"/>
        <w:bottom w:val="none" w:sz="0" w:space="0" w:color="auto"/>
        <w:right w:val="none" w:sz="0" w:space="0" w:color="auto"/>
      </w:divBdr>
      <w:divsChild>
        <w:div w:id="2043019610">
          <w:marLeft w:val="0"/>
          <w:marRight w:val="0"/>
          <w:marTop w:val="0"/>
          <w:marBottom w:val="0"/>
          <w:divBdr>
            <w:top w:val="none" w:sz="0" w:space="0" w:color="auto"/>
            <w:left w:val="none" w:sz="0" w:space="0" w:color="auto"/>
            <w:bottom w:val="none" w:sz="0" w:space="0" w:color="auto"/>
            <w:right w:val="none" w:sz="0" w:space="0" w:color="auto"/>
          </w:divBdr>
          <w:divsChild>
            <w:div w:id="294721903">
              <w:marLeft w:val="0"/>
              <w:marRight w:val="0"/>
              <w:marTop w:val="0"/>
              <w:marBottom w:val="0"/>
              <w:divBdr>
                <w:top w:val="none" w:sz="0" w:space="0" w:color="auto"/>
                <w:left w:val="none" w:sz="0" w:space="0" w:color="auto"/>
                <w:bottom w:val="none" w:sz="0" w:space="0" w:color="auto"/>
                <w:right w:val="none" w:sz="0" w:space="0" w:color="auto"/>
              </w:divBdr>
            </w:div>
            <w:div w:id="1004435092">
              <w:marLeft w:val="0"/>
              <w:marRight w:val="0"/>
              <w:marTop w:val="0"/>
              <w:marBottom w:val="0"/>
              <w:divBdr>
                <w:top w:val="none" w:sz="0" w:space="0" w:color="auto"/>
                <w:left w:val="none" w:sz="0" w:space="0" w:color="auto"/>
                <w:bottom w:val="none" w:sz="0" w:space="0" w:color="auto"/>
                <w:right w:val="none" w:sz="0" w:space="0" w:color="auto"/>
              </w:divBdr>
            </w:div>
            <w:div w:id="1547063614">
              <w:marLeft w:val="0"/>
              <w:marRight w:val="0"/>
              <w:marTop w:val="0"/>
              <w:marBottom w:val="0"/>
              <w:divBdr>
                <w:top w:val="none" w:sz="0" w:space="0" w:color="auto"/>
                <w:left w:val="none" w:sz="0" w:space="0" w:color="auto"/>
                <w:bottom w:val="none" w:sz="0" w:space="0" w:color="auto"/>
                <w:right w:val="none" w:sz="0" w:space="0" w:color="auto"/>
              </w:divBdr>
              <w:divsChild>
                <w:div w:id="1136218537">
                  <w:marLeft w:val="0"/>
                  <w:marRight w:val="0"/>
                  <w:marTop w:val="0"/>
                  <w:marBottom w:val="0"/>
                  <w:divBdr>
                    <w:top w:val="none" w:sz="0" w:space="0" w:color="auto"/>
                    <w:left w:val="none" w:sz="0" w:space="0" w:color="auto"/>
                    <w:bottom w:val="none" w:sz="0" w:space="0" w:color="auto"/>
                    <w:right w:val="none" w:sz="0" w:space="0" w:color="auto"/>
                  </w:divBdr>
                </w:div>
              </w:divsChild>
            </w:div>
            <w:div w:id="860823111">
              <w:marLeft w:val="0"/>
              <w:marRight w:val="0"/>
              <w:marTop w:val="0"/>
              <w:marBottom w:val="0"/>
              <w:divBdr>
                <w:top w:val="none" w:sz="0" w:space="0" w:color="auto"/>
                <w:left w:val="none" w:sz="0" w:space="0" w:color="auto"/>
                <w:bottom w:val="none" w:sz="0" w:space="0" w:color="auto"/>
                <w:right w:val="none" w:sz="0" w:space="0" w:color="auto"/>
              </w:divBdr>
              <w:divsChild>
                <w:div w:id="1171263544">
                  <w:marLeft w:val="0"/>
                  <w:marRight w:val="0"/>
                  <w:marTop w:val="0"/>
                  <w:marBottom w:val="0"/>
                  <w:divBdr>
                    <w:top w:val="none" w:sz="0" w:space="0" w:color="auto"/>
                    <w:left w:val="none" w:sz="0" w:space="0" w:color="auto"/>
                    <w:bottom w:val="none" w:sz="0" w:space="0" w:color="auto"/>
                    <w:right w:val="none" w:sz="0" w:space="0" w:color="auto"/>
                  </w:divBdr>
                </w:div>
              </w:divsChild>
            </w:div>
            <w:div w:id="1669140615">
              <w:marLeft w:val="0"/>
              <w:marRight w:val="0"/>
              <w:marTop w:val="0"/>
              <w:marBottom w:val="0"/>
              <w:divBdr>
                <w:top w:val="none" w:sz="0" w:space="0" w:color="auto"/>
                <w:left w:val="none" w:sz="0" w:space="0" w:color="auto"/>
                <w:bottom w:val="none" w:sz="0" w:space="0" w:color="auto"/>
                <w:right w:val="none" w:sz="0" w:space="0" w:color="auto"/>
              </w:divBdr>
              <w:divsChild>
                <w:div w:id="589696882">
                  <w:marLeft w:val="0"/>
                  <w:marRight w:val="0"/>
                  <w:marTop w:val="0"/>
                  <w:marBottom w:val="0"/>
                  <w:divBdr>
                    <w:top w:val="none" w:sz="0" w:space="0" w:color="auto"/>
                    <w:left w:val="none" w:sz="0" w:space="0" w:color="auto"/>
                    <w:bottom w:val="none" w:sz="0" w:space="0" w:color="auto"/>
                    <w:right w:val="none" w:sz="0" w:space="0" w:color="auto"/>
                  </w:divBdr>
                </w:div>
                <w:div w:id="626157841">
                  <w:marLeft w:val="0"/>
                  <w:marRight w:val="0"/>
                  <w:marTop w:val="0"/>
                  <w:marBottom w:val="0"/>
                  <w:divBdr>
                    <w:top w:val="none" w:sz="0" w:space="0" w:color="auto"/>
                    <w:left w:val="none" w:sz="0" w:space="0" w:color="auto"/>
                    <w:bottom w:val="none" w:sz="0" w:space="0" w:color="auto"/>
                    <w:right w:val="none" w:sz="0" w:space="0" w:color="auto"/>
                  </w:divBdr>
                </w:div>
                <w:div w:id="1616713046">
                  <w:marLeft w:val="0"/>
                  <w:marRight w:val="0"/>
                  <w:marTop w:val="0"/>
                  <w:marBottom w:val="0"/>
                  <w:divBdr>
                    <w:top w:val="none" w:sz="0" w:space="0" w:color="auto"/>
                    <w:left w:val="none" w:sz="0" w:space="0" w:color="auto"/>
                    <w:bottom w:val="none" w:sz="0" w:space="0" w:color="auto"/>
                    <w:right w:val="none" w:sz="0" w:space="0" w:color="auto"/>
                  </w:divBdr>
                </w:div>
                <w:div w:id="248202281">
                  <w:marLeft w:val="0"/>
                  <w:marRight w:val="0"/>
                  <w:marTop w:val="0"/>
                  <w:marBottom w:val="0"/>
                  <w:divBdr>
                    <w:top w:val="none" w:sz="0" w:space="0" w:color="auto"/>
                    <w:left w:val="none" w:sz="0" w:space="0" w:color="auto"/>
                    <w:bottom w:val="none" w:sz="0" w:space="0" w:color="auto"/>
                    <w:right w:val="none" w:sz="0" w:space="0" w:color="auto"/>
                  </w:divBdr>
                </w:div>
              </w:divsChild>
            </w:div>
            <w:div w:id="1663924578">
              <w:marLeft w:val="0"/>
              <w:marRight w:val="0"/>
              <w:marTop w:val="0"/>
              <w:marBottom w:val="0"/>
              <w:divBdr>
                <w:top w:val="none" w:sz="0" w:space="0" w:color="auto"/>
                <w:left w:val="none" w:sz="0" w:space="0" w:color="auto"/>
                <w:bottom w:val="none" w:sz="0" w:space="0" w:color="auto"/>
                <w:right w:val="none" w:sz="0" w:space="0" w:color="auto"/>
              </w:divBdr>
              <w:divsChild>
                <w:div w:id="696199334">
                  <w:marLeft w:val="0"/>
                  <w:marRight w:val="0"/>
                  <w:marTop w:val="0"/>
                  <w:marBottom w:val="0"/>
                  <w:divBdr>
                    <w:top w:val="none" w:sz="0" w:space="0" w:color="auto"/>
                    <w:left w:val="none" w:sz="0" w:space="0" w:color="auto"/>
                    <w:bottom w:val="none" w:sz="0" w:space="0" w:color="auto"/>
                    <w:right w:val="none" w:sz="0" w:space="0" w:color="auto"/>
                  </w:divBdr>
                </w:div>
                <w:div w:id="1840462224">
                  <w:marLeft w:val="0"/>
                  <w:marRight w:val="0"/>
                  <w:marTop w:val="0"/>
                  <w:marBottom w:val="0"/>
                  <w:divBdr>
                    <w:top w:val="none" w:sz="0" w:space="0" w:color="auto"/>
                    <w:left w:val="none" w:sz="0" w:space="0" w:color="auto"/>
                    <w:bottom w:val="none" w:sz="0" w:space="0" w:color="auto"/>
                    <w:right w:val="none" w:sz="0" w:space="0" w:color="auto"/>
                  </w:divBdr>
                </w:div>
                <w:div w:id="1448619681">
                  <w:marLeft w:val="0"/>
                  <w:marRight w:val="0"/>
                  <w:marTop w:val="0"/>
                  <w:marBottom w:val="0"/>
                  <w:divBdr>
                    <w:top w:val="none" w:sz="0" w:space="0" w:color="auto"/>
                    <w:left w:val="none" w:sz="0" w:space="0" w:color="auto"/>
                    <w:bottom w:val="none" w:sz="0" w:space="0" w:color="auto"/>
                    <w:right w:val="none" w:sz="0" w:space="0" w:color="auto"/>
                  </w:divBdr>
                </w:div>
                <w:div w:id="1594628080">
                  <w:marLeft w:val="0"/>
                  <w:marRight w:val="0"/>
                  <w:marTop w:val="0"/>
                  <w:marBottom w:val="0"/>
                  <w:divBdr>
                    <w:top w:val="none" w:sz="0" w:space="0" w:color="auto"/>
                    <w:left w:val="none" w:sz="0" w:space="0" w:color="auto"/>
                    <w:bottom w:val="none" w:sz="0" w:space="0" w:color="auto"/>
                    <w:right w:val="none" w:sz="0" w:space="0" w:color="auto"/>
                  </w:divBdr>
                </w:div>
                <w:div w:id="1946185061">
                  <w:marLeft w:val="0"/>
                  <w:marRight w:val="0"/>
                  <w:marTop w:val="0"/>
                  <w:marBottom w:val="0"/>
                  <w:divBdr>
                    <w:top w:val="none" w:sz="0" w:space="0" w:color="auto"/>
                    <w:left w:val="none" w:sz="0" w:space="0" w:color="auto"/>
                    <w:bottom w:val="none" w:sz="0" w:space="0" w:color="auto"/>
                    <w:right w:val="none" w:sz="0" w:space="0" w:color="auto"/>
                  </w:divBdr>
                </w:div>
                <w:div w:id="1667586456">
                  <w:marLeft w:val="0"/>
                  <w:marRight w:val="0"/>
                  <w:marTop w:val="0"/>
                  <w:marBottom w:val="0"/>
                  <w:divBdr>
                    <w:top w:val="none" w:sz="0" w:space="0" w:color="auto"/>
                    <w:left w:val="none" w:sz="0" w:space="0" w:color="auto"/>
                    <w:bottom w:val="none" w:sz="0" w:space="0" w:color="auto"/>
                    <w:right w:val="none" w:sz="0" w:space="0" w:color="auto"/>
                  </w:divBdr>
                </w:div>
                <w:div w:id="1220901359">
                  <w:marLeft w:val="0"/>
                  <w:marRight w:val="0"/>
                  <w:marTop w:val="0"/>
                  <w:marBottom w:val="0"/>
                  <w:divBdr>
                    <w:top w:val="none" w:sz="0" w:space="0" w:color="auto"/>
                    <w:left w:val="none" w:sz="0" w:space="0" w:color="auto"/>
                    <w:bottom w:val="none" w:sz="0" w:space="0" w:color="auto"/>
                    <w:right w:val="none" w:sz="0" w:space="0" w:color="auto"/>
                  </w:divBdr>
                </w:div>
              </w:divsChild>
            </w:div>
            <w:div w:id="318584527">
              <w:marLeft w:val="0"/>
              <w:marRight w:val="0"/>
              <w:marTop w:val="0"/>
              <w:marBottom w:val="0"/>
              <w:divBdr>
                <w:top w:val="none" w:sz="0" w:space="0" w:color="auto"/>
                <w:left w:val="none" w:sz="0" w:space="0" w:color="auto"/>
                <w:bottom w:val="none" w:sz="0" w:space="0" w:color="auto"/>
                <w:right w:val="none" w:sz="0" w:space="0" w:color="auto"/>
              </w:divBdr>
              <w:divsChild>
                <w:div w:id="1088892723">
                  <w:marLeft w:val="0"/>
                  <w:marRight w:val="0"/>
                  <w:marTop w:val="0"/>
                  <w:marBottom w:val="0"/>
                  <w:divBdr>
                    <w:top w:val="none" w:sz="0" w:space="0" w:color="auto"/>
                    <w:left w:val="none" w:sz="0" w:space="0" w:color="auto"/>
                    <w:bottom w:val="none" w:sz="0" w:space="0" w:color="auto"/>
                    <w:right w:val="none" w:sz="0" w:space="0" w:color="auto"/>
                  </w:divBdr>
                </w:div>
                <w:div w:id="2025285666">
                  <w:marLeft w:val="0"/>
                  <w:marRight w:val="0"/>
                  <w:marTop w:val="0"/>
                  <w:marBottom w:val="0"/>
                  <w:divBdr>
                    <w:top w:val="none" w:sz="0" w:space="0" w:color="auto"/>
                    <w:left w:val="none" w:sz="0" w:space="0" w:color="auto"/>
                    <w:bottom w:val="none" w:sz="0" w:space="0" w:color="auto"/>
                    <w:right w:val="none" w:sz="0" w:space="0" w:color="auto"/>
                  </w:divBdr>
                </w:div>
              </w:divsChild>
            </w:div>
            <w:div w:id="1605456260">
              <w:marLeft w:val="0"/>
              <w:marRight w:val="0"/>
              <w:marTop w:val="0"/>
              <w:marBottom w:val="0"/>
              <w:divBdr>
                <w:top w:val="none" w:sz="0" w:space="0" w:color="auto"/>
                <w:left w:val="none" w:sz="0" w:space="0" w:color="auto"/>
                <w:bottom w:val="none" w:sz="0" w:space="0" w:color="auto"/>
                <w:right w:val="none" w:sz="0" w:space="0" w:color="auto"/>
              </w:divBdr>
              <w:divsChild>
                <w:div w:id="798257088">
                  <w:marLeft w:val="0"/>
                  <w:marRight w:val="0"/>
                  <w:marTop w:val="0"/>
                  <w:marBottom w:val="0"/>
                  <w:divBdr>
                    <w:top w:val="none" w:sz="0" w:space="0" w:color="auto"/>
                    <w:left w:val="none" w:sz="0" w:space="0" w:color="auto"/>
                    <w:bottom w:val="none" w:sz="0" w:space="0" w:color="auto"/>
                    <w:right w:val="none" w:sz="0" w:space="0" w:color="auto"/>
                  </w:divBdr>
                </w:div>
                <w:div w:id="1386684247">
                  <w:marLeft w:val="0"/>
                  <w:marRight w:val="0"/>
                  <w:marTop w:val="0"/>
                  <w:marBottom w:val="0"/>
                  <w:divBdr>
                    <w:top w:val="none" w:sz="0" w:space="0" w:color="auto"/>
                    <w:left w:val="none" w:sz="0" w:space="0" w:color="auto"/>
                    <w:bottom w:val="none" w:sz="0" w:space="0" w:color="auto"/>
                    <w:right w:val="none" w:sz="0" w:space="0" w:color="auto"/>
                  </w:divBdr>
                </w:div>
                <w:div w:id="1339847242">
                  <w:marLeft w:val="0"/>
                  <w:marRight w:val="0"/>
                  <w:marTop w:val="0"/>
                  <w:marBottom w:val="0"/>
                  <w:divBdr>
                    <w:top w:val="none" w:sz="0" w:space="0" w:color="auto"/>
                    <w:left w:val="none" w:sz="0" w:space="0" w:color="auto"/>
                    <w:bottom w:val="none" w:sz="0" w:space="0" w:color="auto"/>
                    <w:right w:val="none" w:sz="0" w:space="0" w:color="auto"/>
                  </w:divBdr>
                </w:div>
                <w:div w:id="795217147">
                  <w:marLeft w:val="0"/>
                  <w:marRight w:val="0"/>
                  <w:marTop w:val="0"/>
                  <w:marBottom w:val="0"/>
                  <w:divBdr>
                    <w:top w:val="none" w:sz="0" w:space="0" w:color="auto"/>
                    <w:left w:val="none" w:sz="0" w:space="0" w:color="auto"/>
                    <w:bottom w:val="none" w:sz="0" w:space="0" w:color="auto"/>
                    <w:right w:val="none" w:sz="0" w:space="0" w:color="auto"/>
                  </w:divBdr>
                </w:div>
                <w:div w:id="255209431">
                  <w:marLeft w:val="0"/>
                  <w:marRight w:val="0"/>
                  <w:marTop w:val="0"/>
                  <w:marBottom w:val="0"/>
                  <w:divBdr>
                    <w:top w:val="none" w:sz="0" w:space="0" w:color="auto"/>
                    <w:left w:val="none" w:sz="0" w:space="0" w:color="auto"/>
                    <w:bottom w:val="none" w:sz="0" w:space="0" w:color="auto"/>
                    <w:right w:val="none" w:sz="0" w:space="0" w:color="auto"/>
                  </w:divBdr>
                </w:div>
                <w:div w:id="1334333838">
                  <w:marLeft w:val="0"/>
                  <w:marRight w:val="0"/>
                  <w:marTop w:val="0"/>
                  <w:marBottom w:val="0"/>
                  <w:divBdr>
                    <w:top w:val="none" w:sz="0" w:space="0" w:color="auto"/>
                    <w:left w:val="none" w:sz="0" w:space="0" w:color="auto"/>
                    <w:bottom w:val="none" w:sz="0" w:space="0" w:color="auto"/>
                    <w:right w:val="none" w:sz="0" w:space="0" w:color="auto"/>
                  </w:divBdr>
                </w:div>
              </w:divsChild>
            </w:div>
            <w:div w:id="1274748511">
              <w:marLeft w:val="0"/>
              <w:marRight w:val="0"/>
              <w:marTop w:val="0"/>
              <w:marBottom w:val="0"/>
              <w:divBdr>
                <w:top w:val="none" w:sz="0" w:space="0" w:color="auto"/>
                <w:left w:val="none" w:sz="0" w:space="0" w:color="auto"/>
                <w:bottom w:val="none" w:sz="0" w:space="0" w:color="auto"/>
                <w:right w:val="none" w:sz="0" w:space="0" w:color="auto"/>
              </w:divBdr>
              <w:divsChild>
                <w:div w:id="1255435702">
                  <w:marLeft w:val="0"/>
                  <w:marRight w:val="0"/>
                  <w:marTop w:val="0"/>
                  <w:marBottom w:val="0"/>
                  <w:divBdr>
                    <w:top w:val="none" w:sz="0" w:space="0" w:color="auto"/>
                    <w:left w:val="none" w:sz="0" w:space="0" w:color="auto"/>
                    <w:bottom w:val="none" w:sz="0" w:space="0" w:color="auto"/>
                    <w:right w:val="none" w:sz="0" w:space="0" w:color="auto"/>
                  </w:divBdr>
                </w:div>
                <w:div w:id="203368004">
                  <w:marLeft w:val="0"/>
                  <w:marRight w:val="0"/>
                  <w:marTop w:val="0"/>
                  <w:marBottom w:val="0"/>
                  <w:divBdr>
                    <w:top w:val="none" w:sz="0" w:space="0" w:color="auto"/>
                    <w:left w:val="none" w:sz="0" w:space="0" w:color="auto"/>
                    <w:bottom w:val="none" w:sz="0" w:space="0" w:color="auto"/>
                    <w:right w:val="none" w:sz="0" w:space="0" w:color="auto"/>
                  </w:divBdr>
                </w:div>
                <w:div w:id="506796953">
                  <w:marLeft w:val="0"/>
                  <w:marRight w:val="0"/>
                  <w:marTop w:val="0"/>
                  <w:marBottom w:val="0"/>
                  <w:divBdr>
                    <w:top w:val="none" w:sz="0" w:space="0" w:color="auto"/>
                    <w:left w:val="none" w:sz="0" w:space="0" w:color="auto"/>
                    <w:bottom w:val="none" w:sz="0" w:space="0" w:color="auto"/>
                    <w:right w:val="none" w:sz="0" w:space="0" w:color="auto"/>
                  </w:divBdr>
                </w:div>
                <w:div w:id="984622755">
                  <w:marLeft w:val="0"/>
                  <w:marRight w:val="0"/>
                  <w:marTop w:val="0"/>
                  <w:marBottom w:val="0"/>
                  <w:divBdr>
                    <w:top w:val="none" w:sz="0" w:space="0" w:color="auto"/>
                    <w:left w:val="none" w:sz="0" w:space="0" w:color="auto"/>
                    <w:bottom w:val="none" w:sz="0" w:space="0" w:color="auto"/>
                    <w:right w:val="none" w:sz="0" w:space="0" w:color="auto"/>
                  </w:divBdr>
                </w:div>
                <w:div w:id="1421021361">
                  <w:marLeft w:val="0"/>
                  <w:marRight w:val="0"/>
                  <w:marTop w:val="0"/>
                  <w:marBottom w:val="0"/>
                  <w:divBdr>
                    <w:top w:val="none" w:sz="0" w:space="0" w:color="auto"/>
                    <w:left w:val="none" w:sz="0" w:space="0" w:color="auto"/>
                    <w:bottom w:val="none" w:sz="0" w:space="0" w:color="auto"/>
                    <w:right w:val="none" w:sz="0" w:space="0" w:color="auto"/>
                  </w:divBdr>
                </w:div>
                <w:div w:id="1891770676">
                  <w:marLeft w:val="0"/>
                  <w:marRight w:val="0"/>
                  <w:marTop w:val="0"/>
                  <w:marBottom w:val="0"/>
                  <w:divBdr>
                    <w:top w:val="none" w:sz="0" w:space="0" w:color="auto"/>
                    <w:left w:val="none" w:sz="0" w:space="0" w:color="auto"/>
                    <w:bottom w:val="none" w:sz="0" w:space="0" w:color="auto"/>
                    <w:right w:val="none" w:sz="0" w:space="0" w:color="auto"/>
                  </w:divBdr>
                </w:div>
                <w:div w:id="1205799207">
                  <w:marLeft w:val="0"/>
                  <w:marRight w:val="0"/>
                  <w:marTop w:val="0"/>
                  <w:marBottom w:val="0"/>
                  <w:divBdr>
                    <w:top w:val="none" w:sz="0" w:space="0" w:color="auto"/>
                    <w:left w:val="none" w:sz="0" w:space="0" w:color="auto"/>
                    <w:bottom w:val="none" w:sz="0" w:space="0" w:color="auto"/>
                    <w:right w:val="none" w:sz="0" w:space="0" w:color="auto"/>
                  </w:divBdr>
                </w:div>
                <w:div w:id="1262952015">
                  <w:marLeft w:val="0"/>
                  <w:marRight w:val="0"/>
                  <w:marTop w:val="0"/>
                  <w:marBottom w:val="0"/>
                  <w:divBdr>
                    <w:top w:val="none" w:sz="0" w:space="0" w:color="auto"/>
                    <w:left w:val="none" w:sz="0" w:space="0" w:color="auto"/>
                    <w:bottom w:val="none" w:sz="0" w:space="0" w:color="auto"/>
                    <w:right w:val="none" w:sz="0" w:space="0" w:color="auto"/>
                  </w:divBdr>
                </w:div>
              </w:divsChild>
            </w:div>
            <w:div w:id="10494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9231</Words>
  <Characters>55387</Characters>
  <Application>Microsoft Office Word</Application>
  <DocSecurity>0</DocSecurity>
  <Lines>461</Lines>
  <Paragraphs>128</Paragraphs>
  <ScaleCrop>false</ScaleCrop>
  <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dcterms:created xsi:type="dcterms:W3CDTF">2020-11-26T13:32:00Z</dcterms:created>
  <dcterms:modified xsi:type="dcterms:W3CDTF">2020-11-26T13:32:00Z</dcterms:modified>
</cp:coreProperties>
</file>