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4" w:rsidRDefault="008771A4" w:rsidP="00947F9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07"/>
        <w:gridCol w:w="3219"/>
        <w:gridCol w:w="3862"/>
      </w:tblGrid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AE2C43" w:rsidRDefault="005D7E71" w:rsidP="00AE2C43">
            <w:pPr>
              <w:jc w:val="center"/>
              <w:rPr>
                <w:b/>
                <w:color w:val="5B9BD5" w:themeColor="accent1"/>
              </w:rPr>
            </w:pPr>
            <w:r>
              <w:rPr>
                <w:b/>
              </w:rPr>
              <w:t>Część 1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AE2C43">
            <w:pPr>
              <w:jc w:val="center"/>
              <w:rPr>
                <w:b/>
              </w:rPr>
            </w:pPr>
            <w:r w:rsidRPr="005D7E71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Produkt oferowany</w:t>
            </w:r>
            <w:r w:rsidRPr="005D7E71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 </w:t>
            </w:r>
            <w:r w:rsidRPr="005D7E71">
              <w:rPr>
                <w:rFonts w:ascii="Calibri" w:eastAsia="Times New Roman" w:hAnsi="Calibri" w:cs="Times New Roman"/>
                <w:b/>
                <w:sz w:val="20"/>
                <w:lang w:eastAsia="pl-PL"/>
              </w:rPr>
              <w:t>Oferowane parametry (dokładny opis)</w:t>
            </w: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>Aparat RF fale radiowe</w:t>
            </w:r>
            <w:r>
              <w:rPr>
                <w:b/>
              </w:rPr>
              <w:t xml:space="preserve"> – 1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641" w:type="dxa"/>
          </w:tcPr>
          <w:p w:rsidR="005D7E71" w:rsidRDefault="005D7E71" w:rsidP="00402157">
            <w:r>
              <w:t>Aparat emitujący fale radiowe:</w:t>
            </w:r>
          </w:p>
          <w:p w:rsidR="005D7E71" w:rsidRDefault="005D7E71" w:rsidP="00402157">
            <w:r>
              <w:t xml:space="preserve">Fale radiowe bipolarne </w:t>
            </w:r>
          </w:p>
          <w:p w:rsidR="005D7E71" w:rsidRDefault="005D7E71" w:rsidP="00402157">
            <w:r>
              <w:t xml:space="preserve">częstotliwość 0.5 - 1MHz </w:t>
            </w:r>
          </w:p>
          <w:p w:rsidR="005D7E71" w:rsidRDefault="005D7E71" w:rsidP="00402157">
            <w:r>
              <w:t>minimum trzy głowice do wykonywania zabiegów na różnych obszarach ciała (twarz, ciało, okolice oczu)</w:t>
            </w:r>
          </w:p>
          <w:p w:rsidR="005D7E71" w:rsidRDefault="005D7E71" w:rsidP="00402157">
            <w:r>
              <w:t>tryb pracy:  fala stała i impulsowa</w:t>
            </w:r>
          </w:p>
          <w:p w:rsidR="005D7E71" w:rsidRDefault="005D7E71" w:rsidP="00402157">
            <w:r>
              <w:t>sterowanie na ekranie LCD</w:t>
            </w:r>
          </w:p>
        </w:tc>
        <w:tc>
          <w:tcPr>
            <w:tcW w:w="3268" w:type="dxa"/>
          </w:tcPr>
          <w:p w:rsidR="005D7E71" w:rsidRPr="005D7E71" w:rsidRDefault="005D7E71" w:rsidP="005D7E71">
            <w:r w:rsidRPr="005D7E71">
              <w:t>………………………………………………………………</w:t>
            </w:r>
          </w:p>
          <w:p w:rsidR="005D7E71" w:rsidRDefault="005D7E71" w:rsidP="005D7E71">
            <w:r w:rsidRPr="005D7E71"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</w:pPr>
            <w:r>
              <w:rPr>
                <w:b/>
              </w:rPr>
              <w:t>Część 2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 xml:space="preserve">Aparat do </w:t>
            </w:r>
            <w:proofErr w:type="spellStart"/>
            <w:r w:rsidRPr="009B1EF5">
              <w:rPr>
                <w:b/>
              </w:rPr>
              <w:t>mezoterapii</w:t>
            </w:r>
            <w:proofErr w:type="spellEnd"/>
            <w:r w:rsidRPr="009B1EF5">
              <w:rPr>
                <w:b/>
              </w:rPr>
              <w:t xml:space="preserve"> </w:t>
            </w:r>
            <w:proofErr w:type="spellStart"/>
            <w:r w:rsidRPr="009B1EF5">
              <w:rPr>
                <w:b/>
              </w:rPr>
              <w:t>mikroigłowej</w:t>
            </w:r>
            <w:proofErr w:type="spellEnd"/>
            <w:r>
              <w:rPr>
                <w:b/>
              </w:rPr>
              <w:t xml:space="preserve"> – 1 szt. </w:t>
            </w:r>
          </w:p>
        </w:tc>
        <w:tc>
          <w:tcPr>
            <w:tcW w:w="3641" w:type="dxa"/>
          </w:tcPr>
          <w:p w:rsidR="005D7E71" w:rsidRDefault="005D7E71" w:rsidP="00402157">
            <w:r>
              <w:t xml:space="preserve">Urządzenie do </w:t>
            </w:r>
            <w:proofErr w:type="spellStart"/>
            <w:r>
              <w:t>mezoterapii</w:t>
            </w:r>
            <w:proofErr w:type="spellEnd"/>
            <w:r>
              <w:t xml:space="preserve"> </w:t>
            </w:r>
            <w:proofErr w:type="spellStart"/>
            <w:r>
              <w:t>mikroigłowej</w:t>
            </w:r>
            <w:proofErr w:type="spellEnd"/>
            <w:r>
              <w:t>:</w:t>
            </w:r>
          </w:p>
          <w:p w:rsidR="005D7E71" w:rsidRDefault="005D7E71" w:rsidP="00402157">
            <w:r>
              <w:t>regulowana głębokość nakłuć 0.50 - 1.50mm</w:t>
            </w:r>
          </w:p>
          <w:p w:rsidR="005D7E71" w:rsidRDefault="005D7E71" w:rsidP="00402157">
            <w:r>
              <w:t xml:space="preserve">wymienne głowice z igłami (w zestawie wymagane min. 15 </w:t>
            </w:r>
            <w:proofErr w:type="spellStart"/>
            <w:r>
              <w:t>kartridży</w:t>
            </w:r>
            <w:proofErr w:type="spellEnd"/>
            <w:r>
              <w:t>)</w:t>
            </w:r>
          </w:p>
          <w:p w:rsidR="005D7E71" w:rsidRDefault="005D7E71" w:rsidP="00402157">
            <w:r>
              <w:t>laser biostymulujący 640nm</w:t>
            </w:r>
          </w:p>
          <w:p w:rsidR="005D7E71" w:rsidRDefault="005D7E71" w:rsidP="00402157">
            <w:r>
              <w:t xml:space="preserve">wyświetlacz </w:t>
            </w:r>
          </w:p>
          <w:p w:rsidR="005D7E71" w:rsidRDefault="005D7E71" w:rsidP="00402157">
            <w:r>
              <w:t>zasilanie sieciowe 220-230V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</w:pPr>
            <w:r>
              <w:rPr>
                <w:b/>
              </w:rPr>
              <w:t>Część 3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>Mikrodermabrazja korundowa</w:t>
            </w:r>
            <w:r>
              <w:rPr>
                <w:b/>
              </w:rPr>
              <w:t xml:space="preserve"> – 2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Default="005D7E71" w:rsidP="00F22492">
            <w:r w:rsidRPr="00402157">
              <w:t>Aparat do mikrodermabrazji korundowej</w:t>
            </w:r>
            <w:r>
              <w:t>. Moc min 80W. W zestawie min. 2</w:t>
            </w:r>
            <w:r w:rsidRPr="00402157">
              <w:t xml:space="preserve">00 </w:t>
            </w:r>
            <w:r>
              <w:t>nakładek (100szt. 5mm i 50szt. 6mm). Korund min. 2 kg, min. 10 filtrów, manipulator min. 10szt.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Pr="00402157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402157" w:rsidRDefault="005D7E71" w:rsidP="00094F57">
            <w:pPr>
              <w:jc w:val="center"/>
            </w:pPr>
            <w:r>
              <w:rPr>
                <w:b/>
              </w:rPr>
              <w:t>Część 4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>Lampa sollux</w:t>
            </w:r>
            <w:r>
              <w:rPr>
                <w:b/>
              </w:rPr>
              <w:t xml:space="preserve"> – 2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3641" w:type="dxa"/>
          </w:tcPr>
          <w:p w:rsidR="005D7E71" w:rsidRDefault="005D7E71" w:rsidP="008230F2">
            <w:r w:rsidRPr="00402157">
              <w:t>Lampa Sollux emitująca promieniowanie IR-A z</w:t>
            </w:r>
            <w:r>
              <w:t xml:space="preserve"> filtrem czerwonym, niebieskim</w:t>
            </w:r>
            <w:r w:rsidRPr="00402157">
              <w:t xml:space="preserve">. Wymagane dwie pary okularów ochronnych. Gęstość mocy promieniowania min 0,3W/cm2. Lampa umieszczona na mobilnym statywie (kółka + hamulec). </w:t>
            </w:r>
            <w:r>
              <w:t>W zestawie dodatkowy promiennik kompatybilny</w:t>
            </w:r>
            <w:r w:rsidRPr="00402157">
              <w:t xml:space="preserve"> z lampą.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Pr="00402157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402157" w:rsidRDefault="005D7E71" w:rsidP="00094F57">
            <w:pPr>
              <w:jc w:val="center"/>
            </w:pPr>
            <w:r>
              <w:rPr>
                <w:b/>
              </w:rPr>
              <w:t>Część 5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094F5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 xml:space="preserve">Lampy bezcieniowe lupa </w:t>
            </w:r>
            <w:r>
              <w:rPr>
                <w:b/>
              </w:rPr>
              <w:t xml:space="preserve">– 3 </w:t>
            </w:r>
            <w:proofErr w:type="spellStart"/>
            <w:r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Default="005D7E71" w:rsidP="00402157">
            <w:r>
              <w:t>Lampa bezcieniowa:</w:t>
            </w:r>
          </w:p>
          <w:p w:rsidR="005D7E71" w:rsidRDefault="005D7E71" w:rsidP="00402157">
            <w:r>
              <w:t>oświetlenie LED</w:t>
            </w:r>
          </w:p>
          <w:p w:rsidR="005D7E71" w:rsidRDefault="005D7E71" w:rsidP="00402157">
            <w:r>
              <w:t xml:space="preserve">lupa min 5 </w:t>
            </w:r>
            <w:proofErr w:type="spellStart"/>
            <w:r>
              <w:t>dpi</w:t>
            </w:r>
            <w:proofErr w:type="spellEnd"/>
          </w:p>
          <w:p w:rsidR="005D7E71" w:rsidRDefault="005D7E71" w:rsidP="00402157">
            <w:r>
              <w:t>szkło powiększające min 10x10cm lub średnica 10cm</w:t>
            </w:r>
          </w:p>
          <w:p w:rsidR="005D7E71" w:rsidRDefault="005D7E71" w:rsidP="00402157">
            <w:r>
              <w:t>lampa posiadać musi statyw na kółkach umożliwiający przesuwanie lampy</w:t>
            </w:r>
          </w:p>
          <w:p w:rsidR="005D7E71" w:rsidRDefault="005D7E71" w:rsidP="00402157">
            <w:r>
              <w:lastRenderedPageBreak/>
              <w:t>brak migotania światła przy włączaniu</w:t>
            </w:r>
          </w:p>
          <w:p w:rsidR="005D7E71" w:rsidRDefault="005D7E71" w:rsidP="00402157">
            <w:r>
              <w:t>Moc min 22W</w:t>
            </w:r>
          </w:p>
          <w:p w:rsidR="005D7E71" w:rsidRDefault="005D7E71" w:rsidP="00402157">
            <w:r>
              <w:t>długość ramienia min 90cm</w:t>
            </w:r>
          </w:p>
          <w:p w:rsidR="005D7E71" w:rsidRDefault="005D7E71" w:rsidP="00402157">
            <w:r>
              <w:t>wymagane szkło antyrefleksyjne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lastRenderedPageBreak/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lastRenderedPageBreak/>
              <w:t>Lustra  24 lusterka</w:t>
            </w:r>
            <w:r>
              <w:rPr>
                <w:b/>
              </w:rPr>
              <w:t xml:space="preserve"> </w:t>
            </w:r>
          </w:p>
        </w:tc>
        <w:tc>
          <w:tcPr>
            <w:tcW w:w="3641" w:type="dxa"/>
          </w:tcPr>
          <w:p w:rsidR="005D7E71" w:rsidRDefault="005D7E71">
            <w:r>
              <w:t>24 lusterka</w:t>
            </w:r>
            <w:r w:rsidRPr="00402157">
              <w:t xml:space="preserve"> do stanowisk kosmetycznych, wymagania: lusterko stojące, okrągłe. Obudowa lustra wykonana z chromowanego metalu, lustro dwustronne, jedna strona lustra - powiększenie 3-10 razy, część lustrzana obrotowa względem osi poziome</w:t>
            </w:r>
            <w:r>
              <w:t>j. Lustro na jednej nodze, stab</w:t>
            </w:r>
            <w:r w:rsidRPr="00402157">
              <w:t>i</w:t>
            </w:r>
            <w:r>
              <w:t>l</w:t>
            </w:r>
            <w:r w:rsidRPr="00402157">
              <w:t>na stopka - możliwość postawienia na blacie. Średnica powierzchni lustrzanej minimum 15cm.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8771A4" w:rsidRDefault="005D7E71" w:rsidP="00FD6E17">
            <w:pPr>
              <w:jc w:val="center"/>
              <w:rPr>
                <w:b/>
              </w:rPr>
            </w:pPr>
            <w:r>
              <w:rPr>
                <w:b/>
              </w:rPr>
              <w:t>Część 6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011913" w:rsidRDefault="005D7E71" w:rsidP="00E54A8C">
            <w:pPr>
              <w:rPr>
                <w:highlight w:val="yellow"/>
              </w:rPr>
            </w:pPr>
            <w:r w:rsidRPr="008C7023">
              <w:rPr>
                <w:rFonts w:ascii="Calibri" w:eastAsia="Calibri" w:hAnsi="Calibri" w:cs="Times New Roman"/>
                <w:b/>
              </w:rPr>
              <w:t>Lampa UV</w:t>
            </w:r>
            <w:r>
              <w:rPr>
                <w:rFonts w:ascii="Calibri" w:eastAsia="Calibri" w:hAnsi="Calibri" w:cs="Times New Roman"/>
                <w:b/>
              </w:rPr>
              <w:t xml:space="preserve">- 6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szt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Default="005D7E71" w:rsidP="00FD6E17">
            <w:r>
              <w:t>Wymagana lampa UV służąca do utwardzania lakieru</w:t>
            </w:r>
          </w:p>
          <w:p w:rsidR="005D7E71" w:rsidRDefault="005D7E71" w:rsidP="00FD6E17">
            <w:r>
              <w:t>min 2 tryby czasowe (jeden z nich musi gwarantować pracę ciągłą)</w:t>
            </w:r>
          </w:p>
          <w:p w:rsidR="005D7E71" w:rsidRDefault="005D7E71" w:rsidP="00FD6E17">
            <w:r>
              <w:t>wnętrze wyposażone w powierzchnie odbijające światło</w:t>
            </w:r>
          </w:p>
          <w:p w:rsidR="005D7E71" w:rsidRDefault="005D7E71" w:rsidP="00FD6E17">
            <w:r>
              <w:t>Lampa musi posiadać min. 4 żarówki po min 9W każda.</w:t>
            </w:r>
          </w:p>
          <w:p w:rsidR="005D7E71" w:rsidRDefault="005D7E71" w:rsidP="00FD6E17">
            <w:r>
              <w:t>Do lampy wymagane 4 zapasowe żarówki.</w:t>
            </w:r>
          </w:p>
          <w:p w:rsidR="005D7E71" w:rsidRPr="00011913" w:rsidRDefault="005D7E71" w:rsidP="00FD6E17">
            <w:pPr>
              <w:rPr>
                <w:highlight w:val="yellow"/>
              </w:rPr>
            </w:pPr>
            <w:r>
              <w:t>Przy dostawie wymagany certyfikat CE.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AE2C43" w:rsidRDefault="005D7E71" w:rsidP="00FD6E17">
            <w:pPr>
              <w:jc w:val="center"/>
              <w:rPr>
                <w:b/>
                <w:color w:val="5B9BD5" w:themeColor="accent1"/>
              </w:rPr>
            </w:pPr>
            <w:r w:rsidRPr="00A23EA3">
              <w:rPr>
                <w:b/>
                <w:color w:val="000000" w:themeColor="text1"/>
              </w:rPr>
              <w:t>Część 7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Pr="00A23EA3" w:rsidRDefault="005D7E71" w:rsidP="00FD6E17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8C7023" w:rsidRDefault="005D7E71" w:rsidP="00E54A8C">
            <w:pPr>
              <w:rPr>
                <w:rFonts w:ascii="Calibri" w:eastAsia="Calibri" w:hAnsi="Calibri" w:cs="Times New Roman"/>
                <w:b/>
              </w:rPr>
            </w:pPr>
            <w:r w:rsidRPr="008C7023">
              <w:rPr>
                <w:rFonts w:ascii="Calibri" w:eastAsia="Calibri" w:hAnsi="Calibri" w:cs="Times New Roman"/>
                <w:b/>
              </w:rPr>
              <w:t>Lampa do stolików manicure</w:t>
            </w:r>
            <w:r>
              <w:rPr>
                <w:rFonts w:ascii="Calibri" w:eastAsia="Calibri" w:hAnsi="Calibri" w:cs="Times New Roman"/>
                <w:b/>
              </w:rPr>
              <w:t xml:space="preserve"> – 6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szt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Default="005D7E71" w:rsidP="00FD6E17">
            <w:r>
              <w:t>Lampa bezcieniowa: oświetlenie LED, min 40 diod LED</w:t>
            </w:r>
          </w:p>
          <w:p w:rsidR="005D7E71" w:rsidRDefault="005D7E71" w:rsidP="00FD6E17">
            <w:r>
              <w:t>lampa mocowana do biurka za pomocą uchwytu</w:t>
            </w:r>
            <w:r w:rsidR="00E03224">
              <w:t xml:space="preserve"> (przykręcana)</w:t>
            </w:r>
            <w:bookmarkStart w:id="0" w:name="_GoBack"/>
            <w:bookmarkEnd w:id="0"/>
          </w:p>
          <w:p w:rsidR="005D7E71" w:rsidRDefault="005D7E71" w:rsidP="00FD6E17">
            <w:r>
              <w:t>wymagana lupa min 3 dioptrie</w:t>
            </w:r>
          </w:p>
          <w:p w:rsidR="005D7E71" w:rsidRDefault="005D7E71" w:rsidP="00FD6E17">
            <w:r>
              <w:t>ramię ruchome o długości min. 70cm, umożliwiające ustawienie lampy w dowolnym położeniu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BC6BE7" w:rsidRDefault="005D7E71" w:rsidP="00FD6E17">
            <w:pPr>
              <w:jc w:val="center"/>
              <w:rPr>
                <w:b/>
              </w:rPr>
            </w:pPr>
            <w:r>
              <w:rPr>
                <w:b/>
              </w:rPr>
              <w:t>Część 8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 xml:space="preserve">Urządzenie do analizy stanu skóry – 1 </w:t>
            </w:r>
            <w:proofErr w:type="spellStart"/>
            <w:r w:rsidRPr="009B1EF5"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Default="005D7E71" w:rsidP="00FD6E17">
            <w:r w:rsidRPr="00402157">
              <w:t xml:space="preserve">Urządzenie do analizy stanu skóry pacjenta. Urządzenie składać się musi z analizatora oraz komputera z kompatybilnym oprogramowaniem umożliwiającym analizę stanu skóry, obraz z kamery analizatora przekazywany musi być do oprogramowania. Wymagane funkcje analizatora: ocena </w:t>
            </w:r>
            <w:r w:rsidRPr="00402157">
              <w:lastRenderedPageBreak/>
              <w:t>st</w:t>
            </w:r>
            <w:r>
              <w:t>ruktury skóry, ocena wytwarzania</w:t>
            </w:r>
            <w:r w:rsidRPr="00402157">
              <w:t xml:space="preserve"> </w:t>
            </w:r>
            <w:proofErr w:type="spellStart"/>
            <w:r w:rsidRPr="00402157">
              <w:t>sebum</w:t>
            </w:r>
            <w:proofErr w:type="spellEnd"/>
            <w:r w:rsidRPr="00402157">
              <w:t xml:space="preserve"> oraz łuszczenia się skóry, ocena stopnia nawilżenia, ocena zmarszczek. Wymagania dla oprogramowania: możliwość archiw</w:t>
            </w:r>
            <w:r>
              <w:t>i</w:t>
            </w:r>
            <w:r w:rsidRPr="00402157">
              <w:t>zacji pomiarów, wykonywanie kolejnych pomiarów dla tego samego pacjenta, tworzenie raportów, wprowadzanie i archiwizacja danych pacjenta. Wymagane min. 300 pasków służących do analizy złuszczania i natłuszczenia skóry.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lastRenderedPageBreak/>
              <w:t>………………………………………………………………</w:t>
            </w:r>
          </w:p>
          <w:p w:rsidR="005D7E71" w:rsidRPr="00402157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BC6BE7" w:rsidRDefault="005D7E71" w:rsidP="00FD6E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9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 xml:space="preserve">Lupy chirurgiczne do pracy z drobnym materiałem anatomicznym – 2 </w:t>
            </w:r>
            <w:proofErr w:type="spellStart"/>
            <w:r w:rsidRPr="009B1EF5"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Default="005D7E71" w:rsidP="00FD6E17">
            <w:r>
              <w:t>Zestaw dwóch lup chirurgicznych o parametrach optycznych:</w:t>
            </w:r>
          </w:p>
          <w:p w:rsidR="005D7E71" w:rsidRDefault="005D7E71" w:rsidP="00FD6E17">
            <w:pPr>
              <w:pStyle w:val="Akapitzlist"/>
              <w:numPr>
                <w:ilvl w:val="0"/>
                <w:numId w:val="1"/>
              </w:numPr>
            </w:pPr>
            <w:r>
              <w:t>powiększenie 2.5x,  wielkość widzenia pola operacyjnego minimum 80 mm, ogniskowa w zakresie 360–460 mm</w:t>
            </w:r>
          </w:p>
          <w:p w:rsidR="005D7E71" w:rsidRDefault="005D7E71" w:rsidP="00FD6E17">
            <w:pPr>
              <w:pStyle w:val="Akapitzlist"/>
              <w:numPr>
                <w:ilvl w:val="0"/>
                <w:numId w:val="1"/>
              </w:numPr>
            </w:pPr>
            <w:r>
              <w:t>powiększenie 3.5X, wielkość widzenia pola operacyjnego minimum 60 mm, ogniskowa w zakresie 280–380 mm</w:t>
            </w:r>
          </w:p>
          <w:p w:rsidR="005D7E71" w:rsidRDefault="005D7E71" w:rsidP="00FD6E17">
            <w:r>
              <w:t xml:space="preserve"> </w:t>
            </w:r>
          </w:p>
          <w:p w:rsidR="005D7E71" w:rsidRDefault="008657A9" w:rsidP="00FD6E17">
            <w:r>
              <w:t>Lupy ty</w:t>
            </w:r>
            <w:r w:rsidR="005D7E71">
              <w:t xml:space="preserve">pu FLIP-UP, lupa zamocowana na ramce okularowej (preferowana ramka typu gogle), z możliwością regulacji i dopasowania do twarzy użytkownika. Wymagane tzw. „noski”. Ramka w kolorze ciemnym. Urządzenie musi być odporne na ciecze. </w:t>
            </w:r>
          </w:p>
          <w:p w:rsidR="005D7E71" w:rsidRDefault="005D7E71" w:rsidP="00FD6E17">
            <w:r>
              <w:t>Wymagane w zestawie: Etui, płyn i ściereczka do konserwacji.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BC6BE7" w:rsidRDefault="005D7E71" w:rsidP="00FD6E17">
            <w:pPr>
              <w:jc w:val="center"/>
              <w:rPr>
                <w:b/>
              </w:rPr>
            </w:pPr>
            <w:r>
              <w:rPr>
                <w:b/>
              </w:rPr>
              <w:t>Część 10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 xml:space="preserve">Krajalnica do narządów – 1 </w:t>
            </w:r>
            <w:proofErr w:type="spellStart"/>
            <w:r w:rsidRPr="009B1EF5">
              <w:rPr>
                <w:b/>
              </w:rPr>
              <w:t>szt</w:t>
            </w:r>
            <w:proofErr w:type="spellEnd"/>
            <w:r>
              <w:rPr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Default="005D7E71" w:rsidP="00FD6E17">
            <w:r>
              <w:t xml:space="preserve">Wymagana krajalnica do narządów o średnicy noża 25-28cm. Możliwość cięcia plastrów o grubości 0-16mm (+/-10%) z regulacją ich grubości za pomocą pokrętła z podziałką. Nóż i tacka wykonane ze stali nierdzewnej. Obudowa wykonana ze stali. Waga urządzenia min 13kg. Wymagane gumowe stopki </w:t>
            </w:r>
            <w:r>
              <w:lastRenderedPageBreak/>
              <w:t>uniemożliwiające przesuwanie urządzenia w trakcie pracy. Wymagana ostrzałka do noża oraz zapasowy nóż. Zasilanie 230V.</w:t>
            </w: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lastRenderedPageBreak/>
              <w:t>………………………………………………………………</w:t>
            </w:r>
          </w:p>
          <w:p w:rsidR="005D7E71" w:rsidRDefault="005D7E71" w:rsidP="005D7E71"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  <w:tr w:rsidR="005D7E71" w:rsidTr="005D7E71">
        <w:tc>
          <w:tcPr>
            <w:tcW w:w="6020" w:type="dxa"/>
            <w:gridSpan w:val="2"/>
            <w:shd w:val="clear" w:color="auto" w:fill="BDD6EE" w:themeFill="accent1" w:themeFillTint="66"/>
          </w:tcPr>
          <w:p w:rsidR="005D7E71" w:rsidRPr="00BC6BE7" w:rsidRDefault="005D7E71" w:rsidP="00FD6E1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Część 11</w:t>
            </w:r>
          </w:p>
        </w:tc>
        <w:tc>
          <w:tcPr>
            <w:tcW w:w="3268" w:type="dxa"/>
            <w:shd w:val="clear" w:color="auto" w:fill="BDD6EE" w:themeFill="accent1" w:themeFillTint="66"/>
          </w:tcPr>
          <w:p w:rsidR="005D7E71" w:rsidRDefault="005D7E71" w:rsidP="00FD6E17">
            <w:pPr>
              <w:jc w:val="center"/>
              <w:rPr>
                <w:b/>
              </w:rPr>
            </w:pPr>
          </w:p>
        </w:tc>
      </w:tr>
      <w:tr w:rsidR="005D7E71" w:rsidTr="005D7E71">
        <w:tc>
          <w:tcPr>
            <w:tcW w:w="2379" w:type="dxa"/>
          </w:tcPr>
          <w:p w:rsidR="005D7E71" w:rsidRPr="009B1EF5" w:rsidRDefault="005D7E71" w:rsidP="00E54A8C">
            <w:pPr>
              <w:rPr>
                <w:b/>
              </w:rPr>
            </w:pPr>
            <w:r w:rsidRPr="009B1EF5">
              <w:rPr>
                <w:b/>
              </w:rPr>
              <w:t>Projektor  - 2 szt.</w:t>
            </w:r>
            <w:r>
              <w:rPr>
                <w:b/>
              </w:rPr>
              <w:t xml:space="preserve">, </w:t>
            </w:r>
          </w:p>
        </w:tc>
        <w:tc>
          <w:tcPr>
            <w:tcW w:w="3641" w:type="dxa"/>
          </w:tcPr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>Projektor multimedialny. Wymagania:</w:t>
            </w:r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>typ matrycy: 3LCD</w:t>
            </w:r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 xml:space="preserve">Full HD, HD </w:t>
            </w:r>
            <w:proofErr w:type="spellStart"/>
            <w:r w:rsidRPr="00482257">
              <w:rPr>
                <w:rFonts w:ascii="Calibri" w:eastAsia="Calibri" w:hAnsi="Calibri" w:cs="Times New Roman"/>
              </w:rPr>
              <w:t>Ready</w:t>
            </w:r>
            <w:proofErr w:type="spellEnd"/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>Moc lampy min 200W</w:t>
            </w:r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>Żywotność lampy w trybie oszczędnym min 7000h</w:t>
            </w:r>
          </w:p>
          <w:p w:rsidR="005D7E71" w:rsidRPr="007A25D9" w:rsidRDefault="005D7E71" w:rsidP="00FD6E17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Współczynnik kontrastu min. 3</w:t>
            </w:r>
            <w:r w:rsidRPr="007A25D9">
              <w:rPr>
                <w:rFonts w:ascii="Calibri" w:eastAsia="Calibri" w:hAnsi="Calibri" w:cs="Times New Roman"/>
                <w:b/>
              </w:rPr>
              <w:t>000:1</w:t>
            </w:r>
          </w:p>
          <w:p w:rsidR="005D7E71" w:rsidRPr="007A25D9" w:rsidRDefault="005D7E71" w:rsidP="00FD6E17">
            <w:pPr>
              <w:rPr>
                <w:rFonts w:ascii="Calibri" w:eastAsia="Calibri" w:hAnsi="Calibri" w:cs="Times New Roman"/>
                <w:b/>
              </w:rPr>
            </w:pPr>
            <w:r w:rsidRPr="007A25D9">
              <w:rPr>
                <w:rFonts w:ascii="Calibri" w:eastAsia="Calibri" w:hAnsi="Calibri" w:cs="Times New Roman"/>
                <w:b/>
              </w:rPr>
              <w:t>Rozdzielczość maksymalna min 1920 x 1080</w:t>
            </w:r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>Jasność 2000-3000 ANSI lumen</w:t>
            </w:r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>Wielkość obrazu minimum w zakresie 34- 300 cali</w:t>
            </w:r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>Wymagane porty/ wejścia: min 1 wejście HDMI, min 1 wejście D-</w:t>
            </w:r>
            <w:proofErr w:type="spellStart"/>
            <w:r w:rsidRPr="00482257">
              <w:rPr>
                <w:rFonts w:ascii="Calibri" w:eastAsia="Calibri" w:hAnsi="Calibri" w:cs="Times New Roman"/>
              </w:rPr>
              <w:t>Sub</w:t>
            </w:r>
            <w:proofErr w:type="spellEnd"/>
            <w:r w:rsidRPr="00482257">
              <w:rPr>
                <w:rFonts w:ascii="Calibri" w:eastAsia="Calibri" w:hAnsi="Calibri" w:cs="Times New Roman"/>
              </w:rPr>
              <w:t xml:space="preserve"> 15pin, min 1 wejście kompozytowe, min 1 port </w:t>
            </w:r>
            <w:r w:rsidRPr="007A25D9">
              <w:rPr>
                <w:rFonts w:ascii="Calibri" w:eastAsia="Calibri" w:hAnsi="Calibri" w:cs="Times New Roman"/>
                <w:b/>
              </w:rPr>
              <w:t>RJ-45 Network</w:t>
            </w:r>
            <w:r w:rsidRPr="00482257">
              <w:rPr>
                <w:rFonts w:ascii="Calibri" w:eastAsia="Calibri" w:hAnsi="Calibri" w:cs="Times New Roman"/>
              </w:rPr>
              <w:t xml:space="preserve">, min 1 port </w:t>
            </w:r>
            <w:r w:rsidRPr="006B7691">
              <w:rPr>
                <w:rFonts w:ascii="Calibri" w:eastAsia="Calibri" w:hAnsi="Calibri" w:cs="Times New Roman"/>
                <w:b/>
              </w:rPr>
              <w:t>RS-232</w:t>
            </w:r>
            <w:r w:rsidRPr="00482257">
              <w:rPr>
                <w:rFonts w:ascii="Calibri" w:eastAsia="Calibri" w:hAnsi="Calibri" w:cs="Times New Roman"/>
              </w:rPr>
              <w:t xml:space="preserve">, min 1 wejście liniowe audio, min </w:t>
            </w:r>
            <w:r w:rsidRPr="006B7691">
              <w:rPr>
                <w:rFonts w:ascii="Calibri" w:eastAsia="Calibri" w:hAnsi="Calibri" w:cs="Times New Roman"/>
                <w:b/>
              </w:rPr>
              <w:t>1 wyjście liniowe audio</w:t>
            </w:r>
            <w:r w:rsidRPr="00482257">
              <w:rPr>
                <w:rFonts w:ascii="Calibri" w:eastAsia="Calibri" w:hAnsi="Calibri" w:cs="Times New Roman"/>
              </w:rPr>
              <w:t xml:space="preserve">, min 1 port USB. </w:t>
            </w:r>
          </w:p>
          <w:p w:rsidR="005D7E71" w:rsidRDefault="005D7E71" w:rsidP="00FD6E17">
            <w:pPr>
              <w:rPr>
                <w:rFonts w:ascii="Calibri" w:eastAsia="Calibri" w:hAnsi="Calibri" w:cs="Times New Roman"/>
              </w:rPr>
            </w:pPr>
            <w:r w:rsidRPr="00482257">
              <w:rPr>
                <w:rFonts w:ascii="Calibri" w:eastAsia="Calibri" w:hAnsi="Calibri" w:cs="Times New Roman"/>
              </w:rPr>
              <w:t xml:space="preserve">Wymagany min 1 głośnik o mocy min 5W oraz pilot. </w:t>
            </w:r>
          </w:p>
          <w:p w:rsidR="005D7E71" w:rsidRDefault="005D7E71" w:rsidP="00FD6E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Uchwyt do montażu  sufitowego</w:t>
            </w:r>
          </w:p>
          <w:p w:rsidR="005D7E71" w:rsidRPr="00482257" w:rsidRDefault="005D7E71" w:rsidP="00FD6E1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Gwarancja min 24 miesiące</w:t>
            </w:r>
          </w:p>
          <w:p w:rsidR="005D7E71" w:rsidRPr="00DE7A1D" w:rsidRDefault="005D7E71" w:rsidP="00FD6E17">
            <w:pPr>
              <w:rPr>
                <w:color w:val="385623" w:themeColor="accent6" w:themeShade="80"/>
              </w:rPr>
            </w:pPr>
          </w:p>
        </w:tc>
        <w:tc>
          <w:tcPr>
            <w:tcW w:w="3268" w:type="dxa"/>
          </w:tcPr>
          <w:p w:rsidR="005D7E71" w:rsidRPr="005D7E71" w:rsidRDefault="005D7E71" w:rsidP="005D7E71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Calibri" w:eastAsia="Times New Roman" w:hAnsi="Calibri" w:cs="Times New Roman"/>
                <w:sz w:val="14"/>
                <w:lang w:eastAsia="pl-PL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………………………………………………………………</w:t>
            </w:r>
          </w:p>
          <w:p w:rsidR="005D7E71" w:rsidRPr="00482257" w:rsidRDefault="005D7E71" w:rsidP="005D7E71">
            <w:pPr>
              <w:rPr>
                <w:rFonts w:ascii="Calibri" w:eastAsia="Calibri" w:hAnsi="Calibri" w:cs="Times New Roman"/>
              </w:rPr>
            </w:pPr>
            <w:r w:rsidRPr="005D7E71">
              <w:rPr>
                <w:rFonts w:ascii="Calibri" w:eastAsia="Times New Roman" w:hAnsi="Calibri" w:cs="Times New Roman"/>
                <w:sz w:val="14"/>
                <w:lang w:eastAsia="pl-PL"/>
              </w:rPr>
              <w:t>(opis)</w:t>
            </w:r>
          </w:p>
        </w:tc>
      </w:tr>
    </w:tbl>
    <w:p w:rsidR="00947F98" w:rsidRDefault="00947F98"/>
    <w:sectPr w:rsidR="00947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70" w:rsidRDefault="00EA0A70" w:rsidP="008230F2">
      <w:pPr>
        <w:spacing w:after="0" w:line="240" w:lineRule="auto"/>
      </w:pPr>
      <w:r>
        <w:separator/>
      </w:r>
    </w:p>
  </w:endnote>
  <w:endnote w:type="continuationSeparator" w:id="0">
    <w:p w:rsidR="00EA0A70" w:rsidRDefault="00EA0A70" w:rsidP="00823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70" w:rsidRDefault="00EA0A70" w:rsidP="008230F2">
      <w:pPr>
        <w:spacing w:after="0" w:line="240" w:lineRule="auto"/>
      </w:pPr>
      <w:r>
        <w:separator/>
      </w:r>
    </w:p>
  </w:footnote>
  <w:footnote w:type="continuationSeparator" w:id="0">
    <w:p w:rsidR="00EA0A70" w:rsidRDefault="00EA0A70" w:rsidP="00823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2691B"/>
    <w:multiLevelType w:val="hybridMultilevel"/>
    <w:tmpl w:val="FB14CC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25"/>
    <w:rsid w:val="00002196"/>
    <w:rsid w:val="00094F57"/>
    <w:rsid w:val="0011182C"/>
    <w:rsid w:val="00122C25"/>
    <w:rsid w:val="002310D5"/>
    <w:rsid w:val="00257E0B"/>
    <w:rsid w:val="002D4201"/>
    <w:rsid w:val="002D5DDD"/>
    <w:rsid w:val="002E6B48"/>
    <w:rsid w:val="0033539A"/>
    <w:rsid w:val="00385969"/>
    <w:rsid w:val="003F052E"/>
    <w:rsid w:val="00402157"/>
    <w:rsid w:val="00484879"/>
    <w:rsid w:val="004A2B4C"/>
    <w:rsid w:val="005D7E71"/>
    <w:rsid w:val="00663953"/>
    <w:rsid w:val="006B0E42"/>
    <w:rsid w:val="006D0A31"/>
    <w:rsid w:val="007966FE"/>
    <w:rsid w:val="007D4303"/>
    <w:rsid w:val="008230F2"/>
    <w:rsid w:val="008657A9"/>
    <w:rsid w:val="00876284"/>
    <w:rsid w:val="008771A4"/>
    <w:rsid w:val="008D622E"/>
    <w:rsid w:val="008E4BBA"/>
    <w:rsid w:val="00947F98"/>
    <w:rsid w:val="009A3377"/>
    <w:rsid w:val="009B1EF5"/>
    <w:rsid w:val="00A0596A"/>
    <w:rsid w:val="00A16524"/>
    <w:rsid w:val="00A5659F"/>
    <w:rsid w:val="00A962F5"/>
    <w:rsid w:val="00AA1A76"/>
    <w:rsid w:val="00AE2C43"/>
    <w:rsid w:val="00AE7C23"/>
    <w:rsid w:val="00B403E1"/>
    <w:rsid w:val="00B44EFF"/>
    <w:rsid w:val="00B47362"/>
    <w:rsid w:val="00B9512A"/>
    <w:rsid w:val="00BC6BE7"/>
    <w:rsid w:val="00BF05D4"/>
    <w:rsid w:val="00BF4792"/>
    <w:rsid w:val="00C70119"/>
    <w:rsid w:val="00CC4ED1"/>
    <w:rsid w:val="00D860B2"/>
    <w:rsid w:val="00D87629"/>
    <w:rsid w:val="00DA2F76"/>
    <w:rsid w:val="00DB0CFF"/>
    <w:rsid w:val="00DE7A1D"/>
    <w:rsid w:val="00DF59A7"/>
    <w:rsid w:val="00E03224"/>
    <w:rsid w:val="00E54A8C"/>
    <w:rsid w:val="00EA0A70"/>
    <w:rsid w:val="00EE039A"/>
    <w:rsid w:val="00EF5F48"/>
    <w:rsid w:val="00EF67ED"/>
    <w:rsid w:val="00F11080"/>
    <w:rsid w:val="00F22492"/>
    <w:rsid w:val="00F4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B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0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2B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30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30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30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Gruca</dc:creator>
  <cp:lastModifiedBy>Marcin Kmieciak</cp:lastModifiedBy>
  <cp:revision>11</cp:revision>
  <cp:lastPrinted>2016-08-30T12:00:00Z</cp:lastPrinted>
  <dcterms:created xsi:type="dcterms:W3CDTF">2016-08-24T12:52:00Z</dcterms:created>
  <dcterms:modified xsi:type="dcterms:W3CDTF">2016-08-31T08:21:00Z</dcterms:modified>
</cp:coreProperties>
</file>