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1405"/>
        <w:gridCol w:w="567"/>
        <w:gridCol w:w="3260"/>
        <w:gridCol w:w="4038"/>
      </w:tblGrid>
      <w:tr w:rsidR="00741B2B" w:rsidRPr="00741B2B" w:rsidTr="00741B2B">
        <w:trPr>
          <w:trHeight w:val="841"/>
        </w:trPr>
        <w:tc>
          <w:tcPr>
            <w:tcW w:w="5740" w:type="dxa"/>
            <w:gridSpan w:val="4"/>
            <w:shd w:val="clear" w:color="auto" w:fill="auto"/>
            <w:noWrap/>
            <w:vAlign w:val="bottom"/>
          </w:tcPr>
          <w:p w:rsidR="00741B2B" w:rsidRPr="00741B2B" w:rsidRDefault="00741B2B" w:rsidP="0074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bookmarkStart w:id="0" w:name="_GoBack" w:colFirst="0" w:colLast="0"/>
            <w:r>
              <w:rPr>
                <w:rFonts w:ascii="Calibri" w:eastAsia="Times New Roman" w:hAnsi="Calibri" w:cs="Times New Roman"/>
                <w:b/>
                <w:sz w:val="32"/>
                <w:szCs w:val="18"/>
                <w:lang w:eastAsia="pl-PL"/>
              </w:rPr>
              <w:t>CZĘŚĆ nr 1</w:t>
            </w:r>
          </w:p>
        </w:tc>
        <w:tc>
          <w:tcPr>
            <w:tcW w:w="4038" w:type="dxa"/>
          </w:tcPr>
          <w:p w:rsidR="00741B2B" w:rsidRDefault="00741B2B" w:rsidP="0074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18"/>
                <w:lang w:eastAsia="pl-PL"/>
              </w:rPr>
            </w:pPr>
            <w:r w:rsidRPr="00741B2B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Produkt oferowany</w:t>
            </w:r>
            <w:r w:rsidRPr="00741B2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741B2B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Ofe</w:t>
            </w:r>
            <w:r w:rsidR="00121886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rowane parametry (dokładny opis w tym producent model typ)</w:t>
            </w:r>
          </w:p>
        </w:tc>
      </w:tr>
      <w:tr w:rsidR="00741B2B" w:rsidRPr="00741B2B" w:rsidTr="00741B2B">
        <w:trPr>
          <w:trHeight w:val="4005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741B2B" w:rsidRPr="00741B2B" w:rsidRDefault="00741B2B" w:rsidP="0074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B2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741B2B" w:rsidRPr="00741B2B" w:rsidRDefault="00741B2B" w:rsidP="00741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B2B">
              <w:rPr>
                <w:rFonts w:ascii="Calibri" w:eastAsia="Times New Roman" w:hAnsi="Calibri" w:cs="Times New Roman"/>
                <w:color w:val="70AD47"/>
                <w:lang w:eastAsia="pl-PL"/>
              </w:rPr>
              <w:t>Mikro-wirówka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B2B" w:rsidRPr="00741B2B" w:rsidRDefault="00741B2B" w:rsidP="0074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B2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41B2B" w:rsidRPr="00741B2B" w:rsidRDefault="00741B2B" w:rsidP="00741B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WYMAGANE PARAMETRY:  Niski poziom hałasu, Napęd nie wymagający konserwacji</w:t>
            </w:r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Cyfrowy wyświetlacz, Nagrzewanie się próbek (tylko 12°C po 20 min, przy maksymalnej prędkości</w:t>
            </w:r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wirowania), Oddzielny przycisk krótkiego wirowania,   Automatyczne zwalnianie pokrywy</w:t>
            </w:r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Wbudowana jednostka zasilająca, </w:t>
            </w:r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Pojemność: min 12 probówek 1,5/2 ml</w:t>
            </w:r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Wirnik z możliwością sterylizowania w autoklawie min (121°C, 20 min)</w:t>
            </w:r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Przystawka do probówek PCR 0,2 ml,</w:t>
            </w:r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przystawka do probówek mikro wirówkowych 0,4 ml,</w:t>
            </w:r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probówek mikro wirówkowych 0,5 ml oraz </w:t>
            </w:r>
            <w:proofErr w:type="spellStart"/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Microtainer</w:t>
            </w:r>
            <w:proofErr w:type="spellEnd"/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0,6 ml</w:t>
            </w:r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Wymagane rotory do probówek 1,5/2ml, do próbek </w:t>
            </w:r>
            <w:proofErr w:type="spellStart"/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Falcon</w:t>
            </w:r>
            <w:proofErr w:type="spellEnd"/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15 i 50ml.</w:t>
            </w:r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Czasy dochodzenia do maksymalnej prędkości i wyhamowania z maksymalnej prędkości &lt;13 sek.</w:t>
            </w:r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Zasilanie energią: 230 V/50–60 </w:t>
            </w:r>
            <w:proofErr w:type="spellStart"/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Hz</w:t>
            </w:r>
            <w:proofErr w:type="spellEnd"/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Maksymalna prędkość obrotowa: min 13.000 1/min</w:t>
            </w:r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Względne przyspieszenie odśrodkowe (WPO): min 12.000 x g</w:t>
            </w:r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Czas osiągania maksymalnej prędkości: max 18 s</w:t>
            </w:r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Czas hamowania z maksymalnej prędkości: max 18 s</w:t>
            </w:r>
          </w:p>
        </w:tc>
        <w:tc>
          <w:tcPr>
            <w:tcW w:w="4038" w:type="dxa"/>
          </w:tcPr>
          <w:p w:rsidR="00741B2B" w:rsidRPr="00741B2B" w:rsidRDefault="00741B2B" w:rsidP="00741B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41B2B">
              <w:rPr>
                <w:rFonts w:ascii="Calibri" w:eastAsia="Calibri" w:hAnsi="Calibri" w:cs="Times New Roman"/>
              </w:rPr>
              <w:t>………………………………………………………………</w:t>
            </w:r>
          </w:p>
          <w:p w:rsidR="00741B2B" w:rsidRPr="00741B2B" w:rsidRDefault="00741B2B" w:rsidP="00741B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1B2B">
              <w:rPr>
                <w:rFonts w:ascii="Calibri" w:eastAsia="Calibri" w:hAnsi="Calibri" w:cs="Times New Roman"/>
              </w:rPr>
              <w:t>(opis)</w:t>
            </w:r>
          </w:p>
        </w:tc>
      </w:tr>
      <w:tr w:rsidR="00741B2B" w:rsidRPr="00741B2B" w:rsidTr="00741B2B">
        <w:trPr>
          <w:trHeight w:val="585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741B2B" w:rsidRPr="00741B2B" w:rsidRDefault="00741B2B" w:rsidP="0074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B2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41B2B" w:rsidRPr="00741B2B" w:rsidRDefault="00741B2B" w:rsidP="00741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B2B">
              <w:rPr>
                <w:rFonts w:ascii="Calibri" w:eastAsia="Times New Roman" w:hAnsi="Calibri" w:cs="Times New Roman"/>
                <w:color w:val="70AD47"/>
                <w:lang w:eastAsia="pl-PL"/>
              </w:rPr>
              <w:t xml:space="preserve">Wytrząsarka typu </w:t>
            </w:r>
            <w:proofErr w:type="spellStart"/>
            <w:r w:rsidRPr="00741B2B">
              <w:rPr>
                <w:rFonts w:ascii="Calibri" w:eastAsia="Times New Roman" w:hAnsi="Calibri" w:cs="Times New Roman"/>
                <w:color w:val="70AD47"/>
                <w:lang w:eastAsia="pl-PL"/>
              </w:rPr>
              <w:t>Vortex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41B2B" w:rsidRPr="00741B2B" w:rsidRDefault="00741B2B" w:rsidP="0074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B2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41B2B" w:rsidRPr="00741B2B" w:rsidRDefault="00741B2B" w:rsidP="00741B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Wytrząsarka typu </w:t>
            </w:r>
            <w:proofErr w:type="spellStart"/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vortex</w:t>
            </w:r>
            <w:proofErr w:type="spellEnd"/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 Zakres prędkości obrotowej min. 0-3000obr/min. Wymagany czujnik podczerwieni uruchamiający wytrząsanie. Możliwa praca chwilowa lub ciągła.</w:t>
            </w:r>
          </w:p>
        </w:tc>
        <w:tc>
          <w:tcPr>
            <w:tcW w:w="4038" w:type="dxa"/>
          </w:tcPr>
          <w:p w:rsidR="00741B2B" w:rsidRPr="00741B2B" w:rsidRDefault="00741B2B" w:rsidP="00741B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41B2B">
              <w:rPr>
                <w:rFonts w:ascii="Calibri" w:eastAsia="Calibri" w:hAnsi="Calibri" w:cs="Times New Roman"/>
              </w:rPr>
              <w:t>………………………………………………………………</w:t>
            </w:r>
          </w:p>
          <w:p w:rsidR="00741B2B" w:rsidRPr="00741B2B" w:rsidRDefault="00741B2B" w:rsidP="00741B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1B2B">
              <w:rPr>
                <w:rFonts w:ascii="Calibri" w:eastAsia="Calibri" w:hAnsi="Calibri" w:cs="Times New Roman"/>
              </w:rPr>
              <w:t>(opis)</w:t>
            </w:r>
          </w:p>
        </w:tc>
      </w:tr>
      <w:tr w:rsidR="00741B2B" w:rsidRPr="00741B2B" w:rsidTr="00741B2B">
        <w:trPr>
          <w:trHeight w:val="585"/>
        </w:trPr>
        <w:tc>
          <w:tcPr>
            <w:tcW w:w="5740" w:type="dxa"/>
            <w:gridSpan w:val="4"/>
            <w:shd w:val="clear" w:color="auto" w:fill="auto"/>
            <w:noWrap/>
            <w:vAlign w:val="bottom"/>
          </w:tcPr>
          <w:p w:rsidR="00741B2B" w:rsidRPr="00741B2B" w:rsidRDefault="00741B2B" w:rsidP="0074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18"/>
                <w:lang w:eastAsia="pl-PL"/>
              </w:rPr>
            </w:pPr>
            <w:r w:rsidRPr="00741B2B">
              <w:rPr>
                <w:rFonts w:ascii="Calibri" w:eastAsia="Times New Roman" w:hAnsi="Calibri" w:cs="Times New Roman"/>
                <w:b/>
                <w:sz w:val="32"/>
                <w:szCs w:val="18"/>
                <w:lang w:eastAsia="pl-PL"/>
              </w:rPr>
              <w:t>CZĘŚĆ nr</w:t>
            </w:r>
            <w:r>
              <w:rPr>
                <w:rFonts w:ascii="Calibri" w:eastAsia="Times New Roman" w:hAnsi="Calibri" w:cs="Times New Roman"/>
                <w:b/>
                <w:sz w:val="32"/>
                <w:szCs w:val="18"/>
                <w:lang w:eastAsia="pl-PL"/>
              </w:rPr>
              <w:t xml:space="preserve"> 2</w:t>
            </w:r>
          </w:p>
        </w:tc>
        <w:tc>
          <w:tcPr>
            <w:tcW w:w="4038" w:type="dxa"/>
          </w:tcPr>
          <w:p w:rsidR="00741B2B" w:rsidRPr="00741B2B" w:rsidRDefault="00741B2B" w:rsidP="0074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18"/>
                <w:lang w:eastAsia="pl-PL"/>
              </w:rPr>
            </w:pPr>
          </w:p>
        </w:tc>
      </w:tr>
      <w:tr w:rsidR="00741B2B" w:rsidRPr="00741B2B" w:rsidTr="00741B2B">
        <w:trPr>
          <w:trHeight w:val="585"/>
        </w:trPr>
        <w:tc>
          <w:tcPr>
            <w:tcW w:w="508" w:type="dxa"/>
            <w:shd w:val="clear" w:color="auto" w:fill="auto"/>
            <w:noWrap/>
            <w:vAlign w:val="bottom"/>
          </w:tcPr>
          <w:p w:rsidR="00741B2B" w:rsidRPr="00741B2B" w:rsidRDefault="00741B2B" w:rsidP="0074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B2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41B2B" w:rsidRPr="00741B2B" w:rsidRDefault="00741B2B" w:rsidP="00741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B2B">
              <w:rPr>
                <w:rFonts w:ascii="Calibri" w:eastAsia="Times New Roman" w:hAnsi="Calibri" w:cs="Times New Roman"/>
                <w:color w:val="FF0000"/>
                <w:lang w:eastAsia="pl-PL"/>
              </w:rPr>
              <w:t>Palniki automatyczne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B2B" w:rsidRPr="00741B2B" w:rsidRDefault="00741B2B" w:rsidP="0074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B2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41B2B" w:rsidRPr="00741B2B" w:rsidRDefault="00741B2B" w:rsidP="00741B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Palnik automatyczny uruchamiany pedałem bezprzewodowym, zasilany gazem ziemnym. Wymagana kontrola płomienia oraz zabezpieczenie przed przegrzaniem. Obudowa ze stali nierdzewnej. </w:t>
            </w:r>
          </w:p>
        </w:tc>
        <w:tc>
          <w:tcPr>
            <w:tcW w:w="4038" w:type="dxa"/>
          </w:tcPr>
          <w:p w:rsidR="00741B2B" w:rsidRPr="00741B2B" w:rsidRDefault="00741B2B" w:rsidP="00741B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41B2B">
              <w:rPr>
                <w:rFonts w:ascii="Calibri" w:eastAsia="Calibri" w:hAnsi="Calibri" w:cs="Times New Roman"/>
              </w:rPr>
              <w:t>………………………………………………………………</w:t>
            </w:r>
          </w:p>
          <w:p w:rsidR="00741B2B" w:rsidRPr="00741B2B" w:rsidRDefault="00741B2B" w:rsidP="00741B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1B2B">
              <w:rPr>
                <w:rFonts w:ascii="Calibri" w:eastAsia="Calibri" w:hAnsi="Calibri" w:cs="Times New Roman"/>
              </w:rPr>
              <w:t>(opis)</w:t>
            </w:r>
          </w:p>
        </w:tc>
      </w:tr>
      <w:tr w:rsidR="00741B2B" w:rsidRPr="00741B2B" w:rsidTr="00741B2B">
        <w:trPr>
          <w:trHeight w:val="585"/>
        </w:trPr>
        <w:tc>
          <w:tcPr>
            <w:tcW w:w="5740" w:type="dxa"/>
            <w:gridSpan w:val="4"/>
            <w:shd w:val="clear" w:color="auto" w:fill="auto"/>
            <w:noWrap/>
            <w:vAlign w:val="bottom"/>
          </w:tcPr>
          <w:p w:rsidR="00741B2B" w:rsidRPr="00741B2B" w:rsidRDefault="00741B2B" w:rsidP="0074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18"/>
                <w:lang w:eastAsia="pl-PL"/>
              </w:rPr>
              <w:t>CZĘŚĆ nr 3</w:t>
            </w:r>
          </w:p>
        </w:tc>
        <w:tc>
          <w:tcPr>
            <w:tcW w:w="4038" w:type="dxa"/>
          </w:tcPr>
          <w:p w:rsidR="00741B2B" w:rsidRDefault="00741B2B" w:rsidP="0074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18"/>
                <w:lang w:eastAsia="pl-PL"/>
              </w:rPr>
            </w:pPr>
          </w:p>
        </w:tc>
      </w:tr>
      <w:tr w:rsidR="00741B2B" w:rsidRPr="00741B2B" w:rsidTr="00741B2B">
        <w:trPr>
          <w:trHeight w:val="1035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741B2B" w:rsidRPr="00741B2B" w:rsidRDefault="00741B2B" w:rsidP="0074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B2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741B2B" w:rsidRPr="00741B2B" w:rsidRDefault="00741B2B" w:rsidP="00741B2B">
            <w:pPr>
              <w:spacing w:after="0" w:line="240" w:lineRule="auto"/>
              <w:rPr>
                <w:rFonts w:ascii="Calibri" w:eastAsia="Times New Roman" w:hAnsi="Calibri" w:cs="Times New Roman"/>
                <w:color w:val="833C0B"/>
                <w:lang w:eastAsia="pl-PL"/>
              </w:rPr>
            </w:pPr>
            <w:r w:rsidRPr="00741B2B">
              <w:rPr>
                <w:rFonts w:ascii="Calibri" w:eastAsia="Times New Roman" w:hAnsi="Calibri" w:cs="Times New Roman"/>
                <w:color w:val="833C0B"/>
                <w:lang w:eastAsia="pl-PL"/>
              </w:rPr>
              <w:t xml:space="preserve">Zestaw pipet automatycznych jednokanałowych (0,2 ul – 1 ml);  1 zestaw to 4 pipety (do 2,5 ul, do 10 ul, do 100 ul, do 1000 ul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B2B" w:rsidRPr="00741B2B" w:rsidRDefault="00741B2B" w:rsidP="0074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B2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41B2B" w:rsidRPr="00741B2B" w:rsidRDefault="00741B2B" w:rsidP="00741B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Pipety automatyczne jednokanałowe o zmiennej objętości z wyrzutnikiem, 1 zestaw powinien zawierać: pipeta o poj. do 2,5ul, pipeta o poj. do 10ul, pipeta o poj. do 100ul i pipeta o poj. do 1000ul. Do każdego zestawu statyw na 4 pipety. Zestaw końcówek (min 100szt.) do pracy wraz pudełkiem na końcówki.</w:t>
            </w:r>
          </w:p>
        </w:tc>
        <w:tc>
          <w:tcPr>
            <w:tcW w:w="4038" w:type="dxa"/>
          </w:tcPr>
          <w:p w:rsidR="00741B2B" w:rsidRPr="00741B2B" w:rsidRDefault="00741B2B" w:rsidP="00741B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41B2B">
              <w:rPr>
                <w:rFonts w:ascii="Calibri" w:eastAsia="Calibri" w:hAnsi="Calibri" w:cs="Times New Roman"/>
              </w:rPr>
              <w:t>………………………………………………………………</w:t>
            </w:r>
          </w:p>
          <w:p w:rsidR="00741B2B" w:rsidRPr="00741B2B" w:rsidRDefault="00741B2B" w:rsidP="00741B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1B2B">
              <w:rPr>
                <w:rFonts w:ascii="Calibri" w:eastAsia="Calibri" w:hAnsi="Calibri" w:cs="Times New Roman"/>
              </w:rPr>
              <w:t>(opis)</w:t>
            </w:r>
          </w:p>
        </w:tc>
      </w:tr>
      <w:tr w:rsidR="00741B2B" w:rsidRPr="00741B2B" w:rsidTr="00741B2B">
        <w:trPr>
          <w:trHeight w:val="525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741B2B" w:rsidRPr="00741B2B" w:rsidRDefault="00741B2B" w:rsidP="0074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B2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741B2B" w:rsidRPr="00741B2B" w:rsidRDefault="00741B2B" w:rsidP="00741B2B">
            <w:pPr>
              <w:spacing w:after="0" w:line="240" w:lineRule="auto"/>
              <w:rPr>
                <w:rFonts w:ascii="Calibri" w:eastAsia="Times New Roman" w:hAnsi="Calibri" w:cs="Times New Roman"/>
                <w:color w:val="833C0B"/>
                <w:lang w:eastAsia="pl-PL"/>
              </w:rPr>
            </w:pPr>
            <w:r w:rsidRPr="00741B2B">
              <w:rPr>
                <w:rFonts w:ascii="Calibri" w:eastAsia="Times New Roman" w:hAnsi="Calibri" w:cs="Times New Roman"/>
                <w:color w:val="833C0B"/>
                <w:lang w:eastAsia="pl-PL"/>
              </w:rPr>
              <w:t>Pipeta 8-kanałowa 200 ul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B2B" w:rsidRPr="00741B2B" w:rsidRDefault="00741B2B" w:rsidP="0074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B2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41B2B" w:rsidRPr="00741B2B" w:rsidRDefault="00741B2B" w:rsidP="00741B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Pipeta automatyczna ośmiokanałowa o zmiennej pojemności do 300ml z wyrzutnikiem końcówek oraz zestawem końcówek (min 100szt.) do pracy wraz ze statywem na pipetę i pudełkiem na końcówki.</w:t>
            </w:r>
          </w:p>
        </w:tc>
        <w:tc>
          <w:tcPr>
            <w:tcW w:w="4038" w:type="dxa"/>
          </w:tcPr>
          <w:p w:rsidR="00741B2B" w:rsidRPr="00741B2B" w:rsidRDefault="00741B2B" w:rsidP="00741B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41B2B">
              <w:rPr>
                <w:rFonts w:ascii="Calibri" w:eastAsia="Calibri" w:hAnsi="Calibri" w:cs="Times New Roman"/>
              </w:rPr>
              <w:t>………………………………………………………………</w:t>
            </w:r>
          </w:p>
          <w:p w:rsidR="00741B2B" w:rsidRPr="00741B2B" w:rsidRDefault="00741B2B" w:rsidP="00741B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1B2B">
              <w:rPr>
                <w:rFonts w:ascii="Calibri" w:eastAsia="Calibri" w:hAnsi="Calibri" w:cs="Times New Roman"/>
              </w:rPr>
              <w:t>(opis)</w:t>
            </w:r>
          </w:p>
        </w:tc>
      </w:tr>
      <w:tr w:rsidR="00741B2B" w:rsidRPr="00741B2B" w:rsidTr="00741B2B">
        <w:trPr>
          <w:trHeight w:val="675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741B2B" w:rsidRPr="00741B2B" w:rsidRDefault="00741B2B" w:rsidP="0074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B2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741B2B" w:rsidRPr="00741B2B" w:rsidRDefault="00741B2B" w:rsidP="00741B2B">
            <w:pPr>
              <w:spacing w:after="0" w:line="240" w:lineRule="auto"/>
              <w:rPr>
                <w:rFonts w:ascii="Calibri" w:eastAsia="Times New Roman" w:hAnsi="Calibri" w:cs="Times New Roman"/>
                <w:color w:val="833C0B"/>
                <w:lang w:eastAsia="pl-PL"/>
              </w:rPr>
            </w:pPr>
            <w:r w:rsidRPr="00741B2B">
              <w:rPr>
                <w:rFonts w:ascii="Calibri" w:eastAsia="Times New Roman" w:hAnsi="Calibri" w:cs="Times New Roman"/>
                <w:color w:val="833C0B"/>
                <w:lang w:eastAsia="pl-PL"/>
              </w:rPr>
              <w:t>Pipeta 10 ml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B2B" w:rsidRPr="00741B2B" w:rsidRDefault="00741B2B" w:rsidP="0074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B2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41B2B" w:rsidRPr="00741B2B" w:rsidRDefault="00741B2B" w:rsidP="00741B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Pipeta jednokanałowa automatyczna o stałej pojemności 10ml z wyrzutnikiem końcówek, zestawem startowym końcówek (min 100szt.) oraz statywem na pipetę i pudełkiem na końcówki.</w:t>
            </w:r>
          </w:p>
        </w:tc>
        <w:tc>
          <w:tcPr>
            <w:tcW w:w="4038" w:type="dxa"/>
          </w:tcPr>
          <w:p w:rsidR="00741B2B" w:rsidRPr="00741B2B" w:rsidRDefault="00741B2B" w:rsidP="00741B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41B2B">
              <w:rPr>
                <w:rFonts w:ascii="Calibri" w:eastAsia="Calibri" w:hAnsi="Calibri" w:cs="Times New Roman"/>
              </w:rPr>
              <w:t>………………………………………………………………</w:t>
            </w:r>
          </w:p>
          <w:p w:rsidR="00741B2B" w:rsidRPr="00741B2B" w:rsidRDefault="00741B2B" w:rsidP="00741B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1B2B">
              <w:rPr>
                <w:rFonts w:ascii="Calibri" w:eastAsia="Calibri" w:hAnsi="Calibri" w:cs="Times New Roman"/>
              </w:rPr>
              <w:t>(opis)</w:t>
            </w:r>
          </w:p>
        </w:tc>
      </w:tr>
      <w:tr w:rsidR="00741B2B" w:rsidRPr="00741B2B" w:rsidTr="00741B2B">
        <w:trPr>
          <w:trHeight w:val="1245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741B2B" w:rsidRPr="00741B2B" w:rsidRDefault="00F30F47" w:rsidP="0074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741B2B" w:rsidRPr="00741B2B" w:rsidRDefault="00741B2B" w:rsidP="00741B2B">
            <w:pPr>
              <w:spacing w:after="0" w:line="240" w:lineRule="auto"/>
              <w:rPr>
                <w:rFonts w:ascii="Calibri" w:eastAsia="Times New Roman" w:hAnsi="Calibri" w:cs="Times New Roman"/>
                <w:color w:val="833C0B"/>
                <w:lang w:eastAsia="pl-PL"/>
              </w:rPr>
            </w:pPr>
            <w:r w:rsidRPr="00741B2B">
              <w:rPr>
                <w:rFonts w:ascii="Calibri" w:eastAsia="Times New Roman" w:hAnsi="Calibri" w:cs="Times New Roman"/>
                <w:color w:val="833C0B"/>
                <w:lang w:eastAsia="pl-PL"/>
              </w:rPr>
              <w:t>Mieszadło magnetyczne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1B2B" w:rsidRPr="00741B2B" w:rsidRDefault="00741B2B" w:rsidP="0074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B2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41B2B" w:rsidRPr="00741B2B" w:rsidRDefault="00741B2B" w:rsidP="00741B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Mieszadło magnetyczne z funkcją grzania. Obroty regulowane w minimalnym zakresie 100-1000obr/min. Regulacja mocy do temp. minimum 90°C. Płyta grzewcza ze stali nierdzewnej. W zestawie </w:t>
            </w:r>
            <w:r w:rsidRPr="00741B2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dipole owalne 5szt.</w:t>
            </w:r>
            <w:r w:rsidRPr="00741B2B">
              <w:rPr>
                <w:rFonts w:ascii="Calibri" w:eastAsia="Times New Roman" w:hAnsi="Calibri" w:cs="Times New Roman"/>
                <w:b/>
                <w:bCs/>
                <w:color w:val="C6591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38" w:type="dxa"/>
          </w:tcPr>
          <w:p w:rsidR="00741B2B" w:rsidRPr="00741B2B" w:rsidRDefault="00741B2B" w:rsidP="00741B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41B2B">
              <w:rPr>
                <w:rFonts w:ascii="Calibri" w:eastAsia="Calibri" w:hAnsi="Calibri" w:cs="Times New Roman"/>
              </w:rPr>
              <w:t>………………………………………………………………</w:t>
            </w:r>
          </w:p>
          <w:p w:rsidR="00741B2B" w:rsidRPr="00741B2B" w:rsidRDefault="00741B2B" w:rsidP="00741B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1B2B">
              <w:rPr>
                <w:rFonts w:ascii="Calibri" w:eastAsia="Calibri" w:hAnsi="Calibri" w:cs="Times New Roman"/>
              </w:rPr>
              <w:t>(opis)</w:t>
            </w:r>
          </w:p>
        </w:tc>
      </w:tr>
      <w:bookmarkEnd w:id="0"/>
    </w:tbl>
    <w:p w:rsidR="00741B2B" w:rsidRPr="00741B2B" w:rsidRDefault="00741B2B" w:rsidP="00741B2B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1405"/>
        <w:gridCol w:w="567"/>
        <w:gridCol w:w="3260"/>
        <w:gridCol w:w="4038"/>
      </w:tblGrid>
      <w:tr w:rsidR="00F30F47" w:rsidRPr="00F30F47" w:rsidTr="00DB6D31">
        <w:trPr>
          <w:trHeight w:val="585"/>
        </w:trPr>
        <w:tc>
          <w:tcPr>
            <w:tcW w:w="5740" w:type="dxa"/>
            <w:gridSpan w:val="4"/>
            <w:shd w:val="clear" w:color="auto" w:fill="auto"/>
            <w:noWrap/>
            <w:vAlign w:val="bottom"/>
          </w:tcPr>
          <w:p w:rsidR="00F30F47" w:rsidRPr="00F30F47" w:rsidRDefault="00F30F47" w:rsidP="00F30F47">
            <w:pPr>
              <w:rPr>
                <w:b/>
              </w:rPr>
            </w:pPr>
            <w:r w:rsidRPr="00F30F47">
              <w:rPr>
                <w:b/>
                <w:sz w:val="32"/>
              </w:rPr>
              <w:t>CZĘŚĆ nr 4</w:t>
            </w:r>
          </w:p>
        </w:tc>
        <w:tc>
          <w:tcPr>
            <w:tcW w:w="4038" w:type="dxa"/>
          </w:tcPr>
          <w:p w:rsidR="00F30F47" w:rsidRPr="00F30F47" w:rsidRDefault="00F30F47" w:rsidP="00F30F47">
            <w:pPr>
              <w:rPr>
                <w:b/>
              </w:rPr>
            </w:pPr>
          </w:p>
        </w:tc>
      </w:tr>
      <w:tr w:rsidR="00F30F47" w:rsidRPr="00F30F47" w:rsidTr="00DB6D31">
        <w:trPr>
          <w:trHeight w:val="585"/>
        </w:trPr>
        <w:tc>
          <w:tcPr>
            <w:tcW w:w="508" w:type="dxa"/>
            <w:shd w:val="clear" w:color="auto" w:fill="auto"/>
            <w:noWrap/>
            <w:vAlign w:val="bottom"/>
          </w:tcPr>
          <w:p w:rsidR="00F30F47" w:rsidRPr="00F30F47" w:rsidRDefault="00F30F47" w:rsidP="00F30F47">
            <w:r>
              <w:t>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30F47" w:rsidRPr="00F30F47" w:rsidRDefault="00F30F47" w:rsidP="00F30F47">
            <w:r w:rsidRPr="00F30F47">
              <w:rPr>
                <w:color w:val="1F497D" w:themeColor="text2"/>
              </w:rPr>
              <w:t>Densytometr Kuwety kompatybilne z densytometrem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0F47" w:rsidRPr="00F30F47" w:rsidRDefault="00F30F47" w:rsidP="00F30F47">
            <w:r>
              <w:t>2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F30F47" w:rsidRPr="00F30F47" w:rsidRDefault="00F30F47" w:rsidP="00F30F47">
            <w:r w:rsidRPr="00741B2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Wymagany sprzęt do mierzenia gęstości optycznej zawiesiny do antybiogramów. Wymagany densytometr o   zakresie pomiaru min 0,0- 6,0 jednostek </w:t>
            </w:r>
            <w:proofErr w:type="spellStart"/>
            <w:r w:rsidRPr="00741B2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McFarland’a</w:t>
            </w:r>
            <w:proofErr w:type="spellEnd"/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 Aparat przeznaczony do mierzenia gęstości optycznej w skali </w:t>
            </w:r>
            <w:proofErr w:type="spellStart"/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McFarlanda</w:t>
            </w:r>
            <w:proofErr w:type="spellEnd"/>
            <w:r w:rsidRPr="00741B2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, %transmisji i absorbancji. Długość fali 550-600nm. Źródło światła- dioda LED. Średnica otworu pomiarowego 16mm. Możliwość pracy z próbkami 16mm i kuwetami.  Zasilanie min. sieciowe. Wymagany ekran LCD. W zestawie wymagane min. 200 kuwet kompatybilnych z densytometrem.</w:t>
            </w:r>
          </w:p>
        </w:tc>
        <w:tc>
          <w:tcPr>
            <w:tcW w:w="4038" w:type="dxa"/>
          </w:tcPr>
          <w:p w:rsidR="00F30F47" w:rsidRPr="00F30F47" w:rsidRDefault="00F30F47" w:rsidP="00F30F47">
            <w:r w:rsidRPr="00F30F47">
              <w:t>………………………………………………………………</w:t>
            </w:r>
          </w:p>
          <w:p w:rsidR="00F30F47" w:rsidRPr="00F30F47" w:rsidRDefault="00F30F47" w:rsidP="00F30F47">
            <w:r w:rsidRPr="00F30F47">
              <w:t>(opis)</w:t>
            </w:r>
          </w:p>
        </w:tc>
      </w:tr>
    </w:tbl>
    <w:p w:rsidR="00E25DD5" w:rsidRDefault="00E25DD5"/>
    <w:sectPr w:rsidR="00E25DD5" w:rsidSect="00E43EC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5B" w:rsidRDefault="00F3065B" w:rsidP="00121886">
      <w:pPr>
        <w:spacing w:after="0" w:line="240" w:lineRule="auto"/>
      </w:pPr>
      <w:r>
        <w:separator/>
      </w:r>
    </w:p>
  </w:endnote>
  <w:endnote w:type="continuationSeparator" w:id="0">
    <w:p w:rsidR="00F3065B" w:rsidRDefault="00F3065B" w:rsidP="0012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5B" w:rsidRDefault="00F3065B" w:rsidP="00121886">
      <w:pPr>
        <w:spacing w:after="0" w:line="240" w:lineRule="auto"/>
      </w:pPr>
      <w:r>
        <w:separator/>
      </w:r>
    </w:p>
  </w:footnote>
  <w:footnote w:type="continuationSeparator" w:id="0">
    <w:p w:rsidR="00F3065B" w:rsidRDefault="00F3065B" w:rsidP="0012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86" w:rsidRDefault="00121886">
    <w:pPr>
      <w:pStyle w:val="Nagwek"/>
    </w:pPr>
    <w:r>
      <w:t xml:space="preserve">Formularz asortymentowy załącznik  1a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FD"/>
    <w:rsid w:val="00121886"/>
    <w:rsid w:val="00741B2B"/>
    <w:rsid w:val="00E25DD5"/>
    <w:rsid w:val="00E803FD"/>
    <w:rsid w:val="00F3065B"/>
    <w:rsid w:val="00F3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886"/>
  </w:style>
  <w:style w:type="paragraph" w:styleId="Stopka">
    <w:name w:val="footer"/>
    <w:basedOn w:val="Normalny"/>
    <w:link w:val="StopkaZnak"/>
    <w:uiPriority w:val="99"/>
    <w:unhideWhenUsed/>
    <w:rsid w:val="0012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886"/>
  </w:style>
  <w:style w:type="paragraph" w:styleId="Stopka">
    <w:name w:val="footer"/>
    <w:basedOn w:val="Normalny"/>
    <w:link w:val="StopkaZnak"/>
    <w:uiPriority w:val="99"/>
    <w:unhideWhenUsed/>
    <w:rsid w:val="0012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6</cp:revision>
  <cp:lastPrinted>2016-08-31T11:15:00Z</cp:lastPrinted>
  <dcterms:created xsi:type="dcterms:W3CDTF">2016-08-31T09:50:00Z</dcterms:created>
  <dcterms:modified xsi:type="dcterms:W3CDTF">2016-09-01T07:02:00Z</dcterms:modified>
</cp:coreProperties>
</file>