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29" w:rsidRDefault="00042129" w:rsidP="00042129">
      <w:r>
        <w:t>CZĘŚĆ nr 1</w:t>
      </w:r>
      <w:r>
        <w:tab/>
      </w:r>
    </w:p>
    <w:p w:rsidR="00042129" w:rsidRDefault="00042129" w:rsidP="00042129">
      <w:r>
        <w:t>1</w:t>
      </w:r>
      <w:r>
        <w:tab/>
        <w:t>Mikro-wirówka</w:t>
      </w:r>
      <w:r>
        <w:tab/>
      </w:r>
      <w:r>
        <w:t xml:space="preserve"> </w:t>
      </w:r>
      <w:r>
        <w:t xml:space="preserve">2 </w:t>
      </w:r>
      <w:proofErr w:type="spellStart"/>
      <w:r>
        <w:t>szt</w:t>
      </w:r>
      <w:proofErr w:type="spellEnd"/>
      <w:r>
        <w:tab/>
        <w:t xml:space="preserve">Wirówka na minimum 12 probówek 1,5/2ml o maksymalnej prędkości obrotowej minimum 13000obr/min. Zasilanie sieciowe. Wymagany wyświetlacz cyfrowy umożliwiający kontrolę parametrów pracy wirówki, blokada pokrywy podczas pracy wirówki oraz jej automatyczne otwarcie po zakończeniu pracy. Czas osiągania prędkości maksymalnej nie większy niż 20s. </w:t>
      </w:r>
      <w:r>
        <w:tab/>
      </w:r>
    </w:p>
    <w:p w:rsidR="00042129" w:rsidRDefault="00042129" w:rsidP="00042129">
      <w:r>
        <w:t>CZĘŚĆ nr 2</w:t>
      </w:r>
      <w:r>
        <w:tab/>
      </w:r>
    </w:p>
    <w:p w:rsidR="00042129" w:rsidRDefault="00042129" w:rsidP="00042129">
      <w:r>
        <w:t>1</w:t>
      </w:r>
      <w:r>
        <w:tab/>
        <w:t>Palniki automatyczne</w:t>
      </w:r>
      <w:r>
        <w:tab/>
        <w:t xml:space="preserve">6 </w:t>
      </w:r>
      <w:proofErr w:type="spellStart"/>
      <w:r>
        <w:t>szt</w:t>
      </w:r>
      <w:proofErr w:type="spellEnd"/>
      <w:r>
        <w:tab/>
        <w:t>Palnik automatyczny uruchamiany min. pedałem nożnym. Wymagany wyświetlacz umożliwiający kontrolę czasu pracy oraz wybór trybu pracy. Palnik przeznaczony do pracy z gazem ziemnym oraz propan-butan, wyposażony w niezbędne do połączeń dysze. Wymagana kontrola płomienia oraz zabezpieczenie przed przegrzaniem. Obudowa ze stali nierdzewnej. Temperatura płomienia min. 1300C.</w:t>
      </w:r>
      <w:r>
        <w:tab/>
      </w:r>
    </w:p>
    <w:p w:rsidR="00042129" w:rsidRDefault="00042129" w:rsidP="00042129">
      <w:r>
        <w:t xml:space="preserve">                            CZĘŚĆ nr 3</w:t>
      </w:r>
      <w:r>
        <w:tab/>
      </w:r>
    </w:p>
    <w:p w:rsidR="00042129" w:rsidRDefault="00042129" w:rsidP="00042129">
      <w:r>
        <w:t>2</w:t>
      </w:r>
      <w:r>
        <w:tab/>
        <w:t xml:space="preserve">Wytrząsarka typu </w:t>
      </w:r>
      <w:proofErr w:type="spellStart"/>
      <w:r>
        <w:t>Vortex</w:t>
      </w:r>
      <w:proofErr w:type="spellEnd"/>
      <w:r>
        <w:tab/>
        <w:t xml:space="preserve">4 </w:t>
      </w:r>
      <w:proofErr w:type="spellStart"/>
      <w:r>
        <w:t>szt</w:t>
      </w:r>
      <w:proofErr w:type="spellEnd"/>
      <w:r>
        <w:tab/>
        <w:t xml:space="preserve">Wytrząsarka typu </w:t>
      </w:r>
      <w:proofErr w:type="spellStart"/>
      <w:r>
        <w:t>vortex</w:t>
      </w:r>
      <w:proofErr w:type="spellEnd"/>
      <w:r>
        <w:t xml:space="preserve">. Zakres prędkości obrotowej min. 0-3000obr/min. Możliwa praca chwilowa lub ciągła. Wymagane podkładki antypoślizgowe, uchwyty na mikroprobówki 1,5ml. </w:t>
      </w:r>
      <w:r>
        <w:tab/>
      </w:r>
    </w:p>
    <w:p w:rsidR="00042129" w:rsidRDefault="00042129" w:rsidP="00042129"/>
    <w:p w:rsidR="00042129" w:rsidRDefault="00042129" w:rsidP="00042129">
      <w:r>
        <w:t xml:space="preserve">                             CZĘŚĆ nr 4</w:t>
      </w:r>
      <w:r>
        <w:tab/>
      </w:r>
    </w:p>
    <w:p w:rsidR="00042129" w:rsidRDefault="00042129" w:rsidP="00042129">
      <w:r>
        <w:t>1</w:t>
      </w:r>
      <w:r>
        <w:tab/>
        <w:t>Densytometr Kuwety kompatybilne z densytometrem</w:t>
      </w:r>
      <w:r>
        <w:tab/>
        <w:t xml:space="preserve">2 </w:t>
      </w:r>
      <w:proofErr w:type="spellStart"/>
      <w:r>
        <w:t>szt</w:t>
      </w:r>
      <w:proofErr w:type="spellEnd"/>
      <w:r>
        <w:tab/>
        <w:t xml:space="preserve">Aparat przeznaczony do mierzenia gęstości optycznej w skali </w:t>
      </w:r>
      <w:proofErr w:type="spellStart"/>
      <w:r>
        <w:t>McFarlanda</w:t>
      </w:r>
      <w:proofErr w:type="spellEnd"/>
      <w:r>
        <w:t>, %transmisji i absorbancji. Długość fali 550-600nm. Źródło światła- dioda LED. Średnica otworu pomiarowego 16mm. Możliwość pracy z próbkami 16mm i kuwetami. Zakres pomiaru min. 0-6McF. Zasilanie min. sieciowe. Wymagany ekran LCD. W zestawie wymagane min. 100 jednorazowych kuwet kompatybilnych z densytometrem.</w:t>
      </w:r>
      <w:r>
        <w:tab/>
      </w:r>
      <w:bookmarkStart w:id="0" w:name="_GoBack"/>
      <w:bookmarkEnd w:id="0"/>
    </w:p>
    <w:p w:rsidR="001F671E" w:rsidRDefault="001F671E" w:rsidP="00042129"/>
    <w:sectPr w:rsidR="001F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E3"/>
    <w:rsid w:val="00042129"/>
    <w:rsid w:val="001F671E"/>
    <w:rsid w:val="0070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2</cp:revision>
  <dcterms:created xsi:type="dcterms:W3CDTF">2016-10-18T11:02:00Z</dcterms:created>
  <dcterms:modified xsi:type="dcterms:W3CDTF">2016-10-18T11:03:00Z</dcterms:modified>
</cp:coreProperties>
</file>