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C3" w:rsidRPr="00F461C3" w:rsidRDefault="00F461C3" w:rsidP="00F461C3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CZĘŚĆ I</w:t>
      </w:r>
    </w:p>
    <w:p w:rsidR="00F461C3" w:rsidRPr="00F461C3" w:rsidRDefault="00F461C3" w:rsidP="00F461C3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Dostawa materiałów promocyjnych dla uczestników szkolenia w ramach projektu Progres Program rozwoju Gospodarka-Edukacja- Sukces</w:t>
      </w:r>
    </w:p>
    <w:p w:rsid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1.Teczki                                       75 szt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>.:</w:t>
      </w:r>
    </w:p>
    <w:p w:rsidR="00F461C3" w:rsidRPr="00F461C3" w:rsidRDefault="00F461C3" w:rsidP="00F461C3">
      <w:pPr>
        <w:spacing w:after="0" w:line="360" w:lineRule="auto"/>
        <w:ind w:left="840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>Teczka na dokumenty ze sztucznej skóry w środku z zasuwaną kieszenią</w:t>
      </w: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z min. 2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 przekładkami na długopisy, zamykana na zamek metalowy z kluczykiem, kolor brązowy. logowanie zgodne z zasadami promocji POKL. </w:t>
      </w:r>
    </w:p>
    <w:p w:rsidR="00F461C3" w:rsidRPr="00F461C3" w:rsidRDefault="00F461C3" w:rsidP="00F461C3">
      <w:pPr>
        <w:spacing w:after="0" w:line="360" w:lineRule="auto"/>
        <w:ind w:left="84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Format: min. A4, znakowanie: tłoczenie lub laser.</w:t>
      </w:r>
    </w:p>
    <w:p w:rsidR="00F461C3" w:rsidRPr="00F461C3" w:rsidRDefault="00F461C3" w:rsidP="00F461C3">
      <w:pPr>
        <w:spacing w:after="0" w:line="360" w:lineRule="auto"/>
        <w:ind w:left="840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oferty należy dołączyć próbkę produktu oznaczoną dowolnym logo wymaganą techniką 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b/>
          <w:color w:val="008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2.Płyty DVD)                                   75 szt</w:t>
      </w:r>
      <w:r w:rsidRPr="00F461C3">
        <w:rPr>
          <w:rFonts w:ascii="Arial" w:eastAsia="Times New Roman" w:hAnsi="Arial" w:cs="Arial"/>
          <w:b/>
          <w:color w:val="008000"/>
          <w:sz w:val="24"/>
          <w:szCs w:val="24"/>
          <w:lang w:eastAsia="pl-PL"/>
        </w:rPr>
        <w:t>. :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Płyta DVD-(RW)  -logowanie zgodne z zasadami promocji POKL , w pudełku na standardowe płyty DVD, z czarną tacką, okładka ; tworzywo plastikowe, okładka </w:t>
      </w:r>
      <w:proofErr w:type="spellStart"/>
      <w:r w:rsidRPr="00F461C3">
        <w:rPr>
          <w:rFonts w:ascii="Arial" w:eastAsia="Times New Roman" w:hAnsi="Arial" w:cs="Arial"/>
          <w:sz w:val="24"/>
          <w:szCs w:val="24"/>
          <w:lang w:eastAsia="pl-PL"/>
        </w:rPr>
        <w:t>ologowana</w:t>
      </w:r>
      <w:proofErr w:type="spellEnd"/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22860</wp:posOffset>
            </wp:positionV>
            <wp:extent cx="1428750" cy="142875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>Przykład: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oferty należy dołączyć próbkę produktu 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3.Pendrive  4 GB                             75 szt.: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E36C0A"/>
          <w:sz w:val="24"/>
          <w:szCs w:val="24"/>
          <w:u w:val="single"/>
          <w:lang w:eastAsia="pl-PL"/>
        </w:rPr>
      </w:pP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Gwarancja 1 rok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Pojemności: min. 4GB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Interfejs USB 2.0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Prędkość odczytu min.22MB/s; zapisu min. 10 MB/s.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kolor –dowolny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Obudowa aluminiowa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Wymiary ok. 59x18x9mm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Tłoczenie lub </w:t>
      </w:r>
      <w:proofErr w:type="spellStart"/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tampodruk</w:t>
      </w:r>
      <w:proofErr w:type="spellEnd"/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 logowanie zgodne z zasadami promocji POKL</w:t>
      </w:r>
    </w:p>
    <w:p w:rsidR="00F461C3" w:rsidRPr="00F461C3" w:rsidRDefault="00F461C3" w:rsidP="00F461C3">
      <w:pPr>
        <w:spacing w:after="0"/>
        <w:ind w:left="36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oferty należy dołączyć próbkę produktu oznaczoną dowolnym logo</w:t>
      </w:r>
    </w:p>
    <w:p w:rsid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4.Podkładki pod myszkę                 75 szt. :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</w:p>
    <w:p w:rsidR="00F461C3" w:rsidRPr="00F461C3" w:rsidRDefault="00F461C3" w:rsidP="00F461C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Wykonana 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>z pianki grubość ok.3 mm i pokryta cienką warstwą tworzywa. Pianka powinna posiadać właściwości antypoślizgowe przez co podkładka będzie „przyklejać” się do blatu biurka.  Wierzchnia warstwa ochronna (ryflowane PCV) zapewniająca bezproblemowe przesuwanie myszy ,</w:t>
      </w:r>
    </w:p>
    <w:p w:rsidR="00F461C3" w:rsidRPr="00F461C3" w:rsidRDefault="00F461C3" w:rsidP="00F461C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>Wierzchnia warstwa powinna być przezroczysta, a pod nią widoczna grafika przygotowana przez Wykonawcę zgodnie z wizualizacją dostarczona przez Zamawiającego po podpisaniu umowy,</w:t>
      </w:r>
    </w:p>
    <w:p w:rsidR="00F461C3" w:rsidRPr="00F461C3" w:rsidRDefault="00F461C3" w:rsidP="00F461C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>Grafika w pełnym kolorze,</w:t>
      </w:r>
    </w:p>
    <w:p w:rsidR="00F461C3" w:rsidRPr="00F461C3" w:rsidRDefault="00F461C3" w:rsidP="00F461C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Produkt okrągły, wymiary </w:t>
      </w:r>
      <w:r w:rsidRPr="00F461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średnica ok 18cm.</w:t>
      </w:r>
    </w:p>
    <w:p w:rsidR="00F461C3" w:rsidRPr="00F461C3" w:rsidRDefault="00F461C3" w:rsidP="00F461C3">
      <w:pPr>
        <w:spacing w:after="0" w:line="36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>Przykład:</w:t>
      </w: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 wp14:anchorId="085C4D87" wp14:editId="5816E784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476500" cy="187642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oferty należy dołączyć próbkę produktu oznaczona dowolnym logo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84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8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Materiały muszą być </w:t>
      </w:r>
      <w:proofErr w:type="spellStart"/>
      <w:r w:rsidRPr="00F461C3">
        <w:rPr>
          <w:rFonts w:ascii="Arial" w:eastAsia="Times New Roman" w:hAnsi="Arial" w:cs="Arial"/>
          <w:sz w:val="24"/>
          <w:szCs w:val="24"/>
          <w:lang w:eastAsia="pl-PL"/>
        </w:rPr>
        <w:t>ologowane</w:t>
      </w:r>
      <w:proofErr w:type="spellEnd"/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 zgodnie z Wytycznymi dotyczącymi oznaczania projektów w ramach Programu Operacyjnego Kapitał Ludzki –Ministe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rstwa Rozwoju   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Regionalnego 4 luty 2009r. 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8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Nadruki w materiałach promocyjnych winny zawierać nw. </w:t>
      </w:r>
      <w:proofErr w:type="spellStart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loga</w:t>
      </w:r>
      <w:proofErr w:type="spellEnd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44450</wp:posOffset>
            </wp:positionV>
            <wp:extent cx="1704975" cy="609600"/>
            <wp:effectExtent l="0" t="0" r="9525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44450</wp:posOffset>
            </wp:positionV>
            <wp:extent cx="2238375" cy="685800"/>
            <wp:effectExtent l="0" t="0" r="9525" b="0"/>
            <wp:wrapSquare wrapText="bothSides"/>
            <wp:docPr id="20" name="Obraz 20" descr="Opis: cid:image004.jpg@01C991CF.99ABF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id:image004.jpg@01C991CF.99ABF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noProof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8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204470</wp:posOffset>
            </wp:positionV>
            <wp:extent cx="1454150" cy="909320"/>
            <wp:effectExtent l="0" t="0" r="0" b="5080"/>
            <wp:wrapSquare wrapText="bothSides"/>
            <wp:docPr id="19" name="Obraz 19" descr="Wers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rsja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8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88900</wp:posOffset>
            </wp:positionV>
            <wp:extent cx="1219200" cy="762000"/>
            <wp:effectExtent l="0" t="0" r="0" b="0"/>
            <wp:wrapSquare wrapText="bothSides"/>
            <wp:docPr id="18" name="Obraz 18" descr="Opis: logo_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logo_zn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 l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420" w:right="284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420" w:right="284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420" w:right="284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right="284"/>
        <w:jc w:val="both"/>
        <w:rPr>
          <w:rFonts w:ascii="Arial" w:eastAsia="Times New Roman" w:hAnsi="Arial" w:cs="Arial"/>
          <w:color w:val="383838"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5. znaczki IT </w:t>
      </w:r>
      <w:proofErr w:type="spellStart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Friendly</w:t>
      </w:r>
      <w:proofErr w:type="spellEnd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Profesor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75 szt  </w:t>
      </w:r>
      <w:r w:rsidRPr="00F461C3">
        <w:rPr>
          <w:rFonts w:ascii="Arial" w:eastAsia="Times New Roman" w:hAnsi="Arial" w:cs="Arial"/>
          <w:sz w:val="24"/>
          <w:szCs w:val="24"/>
          <w:lang w:eastAsia="pl-PL"/>
        </w:rPr>
        <w:t>- m</w:t>
      </w:r>
      <w:r w:rsidRPr="00F461C3">
        <w:rPr>
          <w:rFonts w:ascii="Arial" w:eastAsia="Times New Roman" w:hAnsi="Arial" w:cs="Arial"/>
          <w:color w:val="383838"/>
          <w:sz w:val="24"/>
          <w:szCs w:val="24"/>
          <w:lang w:eastAsia="pl-PL"/>
        </w:rPr>
        <w:t xml:space="preserve">etalowa </w:t>
      </w:r>
      <w:proofErr w:type="spellStart"/>
      <w:r w:rsidRPr="00F461C3">
        <w:rPr>
          <w:rFonts w:ascii="Arial" w:eastAsia="Times New Roman" w:hAnsi="Arial" w:cs="Arial"/>
          <w:color w:val="383838"/>
          <w:sz w:val="24"/>
          <w:szCs w:val="24"/>
          <w:lang w:eastAsia="pl-PL"/>
        </w:rPr>
        <w:t>wpinka</w:t>
      </w:r>
      <w:proofErr w:type="spellEnd"/>
      <w:r w:rsidRPr="00F461C3">
        <w:rPr>
          <w:rFonts w:ascii="Arial" w:eastAsia="Times New Roman" w:hAnsi="Arial" w:cs="Arial"/>
          <w:color w:val="383838"/>
          <w:sz w:val="24"/>
          <w:szCs w:val="24"/>
          <w:lang w:eastAsia="pl-PL"/>
        </w:rPr>
        <w:t xml:space="preserve"> do klapy marynarki w kształcie prostokąta o wymiarach ok. 14 x 18 mm przedstawiająca napis </w:t>
      </w:r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IT </w:t>
      </w:r>
      <w:proofErr w:type="spellStart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Friendly</w:t>
      </w:r>
      <w:proofErr w:type="spellEnd"/>
      <w:r w:rsidRPr="00F461C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Profesor </w:t>
      </w:r>
      <w:r w:rsidRPr="00F461C3">
        <w:rPr>
          <w:rFonts w:ascii="Arial" w:eastAsia="Times New Roman" w:hAnsi="Arial" w:cs="Arial"/>
          <w:color w:val="383838"/>
          <w:sz w:val="24"/>
          <w:szCs w:val="24"/>
          <w:lang w:eastAsia="pl-PL"/>
        </w:rPr>
        <w:t>posiadająca solidny zatrzask uniemożliwiający odpięcie. Całość zapakowana w kwadratowym  pudełeczku o boku ok. 36 mm w kolorze czarnym .</w:t>
      </w: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060" w:right="284"/>
        <w:jc w:val="both"/>
        <w:rPr>
          <w:rFonts w:ascii="Arial" w:eastAsia="Times New Roman" w:hAnsi="Arial" w:cs="Arial"/>
          <w:color w:val="383838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70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461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oferty należy dołączyć próbkę produktu oznaczona dowolnym logo</w:t>
      </w:r>
    </w:p>
    <w:p w:rsidR="00F461C3" w:rsidRPr="00F461C3" w:rsidRDefault="00F461C3" w:rsidP="00F461C3">
      <w:pPr>
        <w:spacing w:after="0" w:line="240" w:lineRule="auto"/>
        <w:ind w:left="700"/>
        <w:rPr>
          <w:rFonts w:ascii="Arial" w:eastAsia="Times New Roman" w:hAnsi="Arial" w:cs="Arial"/>
          <w:color w:val="383838"/>
          <w:sz w:val="24"/>
          <w:szCs w:val="24"/>
          <w:lang w:eastAsia="pl-PL"/>
        </w:rPr>
      </w:pPr>
    </w:p>
    <w:p w:rsidR="00F461C3" w:rsidRPr="00F461C3" w:rsidRDefault="00F461C3" w:rsidP="00F461C3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360" w:lineRule="auto"/>
        <w:ind w:left="180" w:right="28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F461C3">
        <w:rPr>
          <w:rFonts w:ascii="Arial" w:eastAsia="Times New Roman" w:hAnsi="Arial" w:cs="Arial"/>
          <w:sz w:val="24"/>
          <w:szCs w:val="24"/>
          <w:lang w:eastAsia="pl-PL"/>
        </w:rPr>
        <w:t>Ologowanie</w:t>
      </w:r>
      <w:proofErr w:type="spellEnd"/>
      <w:r w:rsidRPr="00F461C3">
        <w:rPr>
          <w:rFonts w:ascii="Arial" w:eastAsia="Times New Roman" w:hAnsi="Arial" w:cs="Arial"/>
          <w:sz w:val="24"/>
          <w:szCs w:val="24"/>
          <w:lang w:eastAsia="pl-PL"/>
        </w:rPr>
        <w:t xml:space="preserve"> zgodnie z Wytycznymi dotyczącymi oznaczania projektów w ramach Programu Operacyjnego Kapitał Ludzki –Ministerstwa Rozwoju Regionalnego 4 luty 2009r. </w:t>
      </w:r>
    </w:p>
    <w:p w:rsidR="00F461C3" w:rsidRPr="00F461C3" w:rsidRDefault="00F461C3" w:rsidP="00F461C3">
      <w:pPr>
        <w:spacing w:after="0" w:line="360" w:lineRule="auto"/>
        <w:jc w:val="both"/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both"/>
        <w:rPr>
          <w:rFonts w:ascii="Arial" w:eastAsia="Times New Roman" w:hAnsi="Arial" w:cs="Times New Roman"/>
          <w:noProof/>
          <w:sz w:val="24"/>
          <w:szCs w:val="24"/>
          <w:lang w:eastAsia="pl-PL"/>
        </w:rPr>
      </w:pPr>
      <w:r>
        <w:rPr>
          <w:rFonts w:ascii="Arial" w:eastAsia="Times New Roman" w:hAnsi="Arial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1704975" cy="6096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2238375" cy="685800"/>
            <wp:effectExtent l="0" t="0" r="9525" b="0"/>
            <wp:docPr id="1" name="Obraz 1" descr="Opis: cid:image004.jpg@01C991CF.99ABF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id:image004.jpg@01C991CF.99ABF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C3" w:rsidRPr="00F461C3" w:rsidRDefault="00F461C3" w:rsidP="00F461C3">
      <w:pPr>
        <w:spacing w:after="0" w:line="360" w:lineRule="auto"/>
        <w:jc w:val="both"/>
        <w:rPr>
          <w:rFonts w:ascii="Arial" w:eastAsia="Times New Roman" w:hAnsi="Arial" w:cs="Times New Roman"/>
          <w:noProof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161925</wp:posOffset>
            </wp:positionV>
            <wp:extent cx="1454150" cy="909320"/>
            <wp:effectExtent l="0" t="0" r="0" b="5080"/>
            <wp:wrapSquare wrapText="bothSides"/>
            <wp:docPr id="17" name="Obraz 17" descr="Wers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rsja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46355</wp:posOffset>
            </wp:positionV>
            <wp:extent cx="1219200" cy="762000"/>
            <wp:effectExtent l="0" t="0" r="0" b="0"/>
            <wp:wrapSquare wrapText="bothSides"/>
            <wp:docPr id="16" name="Obraz 16" descr="Opis: logo_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logo_zn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CZĘŚĆ II</w:t>
      </w: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Dostawa materiałów promocyjnych w ramach projektu PROGRES Program rozwoju: Gospodarka-Edukacja –Sukces współfinansowany przez Unię Europejską ze środków Europejskiego Funduszu Społecznego w ramach Programu Operacyjnego Kapitał Ludzki na lata 2007-2013</w:t>
      </w:r>
    </w:p>
    <w:p w:rsidR="00F461C3" w:rsidRPr="00F461C3" w:rsidRDefault="00F461C3" w:rsidP="00F461C3">
      <w:pPr>
        <w:spacing w:after="0" w:line="240" w:lineRule="auto"/>
        <w:jc w:val="both"/>
        <w:rPr>
          <w:rFonts w:ascii="Calibri" w:eastAsia="Calibri" w:hAnsi="Calibri" w:cs="Times New Roman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pl-PL"/>
        </w:rPr>
      </w:pPr>
      <w:r w:rsidRPr="00F461C3">
        <w:rPr>
          <w:rFonts w:ascii="Arial" w:eastAsia="Calibri" w:hAnsi="Arial" w:cs="Arial"/>
          <w:b/>
          <w:sz w:val="20"/>
          <w:szCs w:val="20"/>
          <w:lang w:eastAsia="pl-PL"/>
        </w:rPr>
        <w:t>Aluminiowy zestaw piśmienny, kolor niebieski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lang w:eastAsia="pl-PL"/>
        </w:rPr>
      </w:pPr>
      <w:r w:rsidRPr="00F461C3">
        <w:rPr>
          <w:rFonts w:ascii="Arial" w:eastAsia="Calibri" w:hAnsi="Arial" w:cs="Arial"/>
          <w:b/>
          <w:sz w:val="20"/>
          <w:szCs w:val="20"/>
          <w:lang w:eastAsia="pl-PL"/>
        </w:rPr>
        <w:t xml:space="preserve">Ilość: 200 szt.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Aluminiowy zestaw piśmienny składający się z długopisu z niebieskim wkładem i ołówka automatycznego (0,5 mm). Całość umieszczona w pudełku. Rozmiar pudełka ok. 15 x 5 x 1 cm. </w:t>
      </w: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Grawer jednostronny na długopisie i ołówku.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Przykład: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3251835</wp:posOffset>
            </wp:positionV>
            <wp:extent cx="1546860" cy="1121410"/>
            <wp:effectExtent l="0" t="0" r="0" b="254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Torba na ramię, kolor czarny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Ilość: 100 szt. 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Torba na ramię wykonana z nylonu i skóry ze wzmocnieniem na pasku. Torba ma zawierać wiele użytecznych kieszonek, np. na telefon komórkowy. Rozmiar: ok. 40 x 30 x 6. Znakowanie w technice laserowej na elementach skórzanych teczki. Opakowane w woreczek foliowy.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981075</wp:posOffset>
            </wp:positionH>
            <wp:positionV relativeFrom="margin">
              <wp:posOffset>6494145</wp:posOffset>
            </wp:positionV>
            <wp:extent cx="1295400" cy="124396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Przykład: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Metalowy brelok, kolor szary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Ilość: 200 szt.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Metalowy brelok o smukłej linii. Prostokątna, matowa zawieszka. Produkt zapakowany w czarne pudełko ozdobne. Rozmiar ok. 8,5 x 1,9 x 0,6. Nadruki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loga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na zawieszce, znakowanie w postaci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graweru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laserowego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22860</wp:posOffset>
            </wp:positionV>
            <wp:extent cx="1572895" cy="1579245"/>
            <wp:effectExtent l="0" t="0" r="8255" b="190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Brelok do kluczy, kolor szary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Ilość: 200 szt.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Brelok do kluczy z różnymi zawieszkami w kształcie serca.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Loga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wygrawerowane na metalowej prostokątnej zawieszce, znakowanie w postaci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graweru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laserowego. Produkt pakowany w ozdobne pudełko.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49D51EA2" wp14:editId="100505CB">
            <wp:simplePos x="0" y="0"/>
            <wp:positionH relativeFrom="margin">
              <wp:posOffset>398780</wp:posOffset>
            </wp:positionH>
            <wp:positionV relativeFrom="margin">
              <wp:posOffset>5293360</wp:posOffset>
            </wp:positionV>
            <wp:extent cx="1475740" cy="151066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proofErr w:type="spellStart"/>
      <w:r w:rsidRPr="00F461C3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lastRenderedPageBreak/>
        <w:t>Pendrive</w:t>
      </w:r>
      <w:proofErr w:type="spellEnd"/>
      <w:r w:rsidRPr="00F461C3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 16GB </w:t>
      </w: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Ilość: 220 szt. 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95250</wp:posOffset>
            </wp:positionV>
            <wp:extent cx="2119630" cy="118427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Przykład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Pojemność:  min.16GB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Gwarancja 1 rok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Prędkość odczytu min.10mb/s; zapisu min. 7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mb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/s.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Obudowa skórzana ( kolor –brąz), zakończona metalową klamrą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Produkt pakowany w ozdobne pudełko tekturowe</w:t>
      </w:r>
    </w:p>
    <w:p w:rsidR="00F461C3" w:rsidRPr="00F461C3" w:rsidRDefault="00F461C3" w:rsidP="00F461C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Tłoczenie lub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tampodruk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: logowanie zgodne z wytycznymi specyfikacji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Teczka z rączką Ilość: 100 szt. </w:t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175895</wp:posOffset>
            </wp:positionV>
            <wp:extent cx="1590675" cy="1114425"/>
            <wp:effectExtent l="0" t="0" r="9525" b="9525"/>
            <wp:wrapSquare wrapText="bothSides"/>
            <wp:docPr id="10" name="Obraz 10" descr="Opis: Opis: akto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Opis: aktow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nw</w:t>
      </w:r>
      <w:proofErr w:type="spellEnd"/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Opis teczki: </w:t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materiał: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eko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>-skóra,</w:t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zamykanie główne: suwak; </w:t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-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zewnętrzna, przednia część teczki wyposażona w głęboką kieszeń zamykaną klapą;</w:t>
      </w:r>
    </w:p>
    <w:p w:rsidR="00F461C3" w:rsidRPr="00F461C3" w:rsidRDefault="00F461C3" w:rsidP="00F461C3">
      <w:pPr>
        <w:spacing w:after="0" w:line="240" w:lineRule="auto"/>
        <w:ind w:left="142" w:hanging="142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-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środek teczki  z przegrodami, miejscem na  długopisy  i wizytówki;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-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górna część teczki z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rączk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(ą/mi)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sztywn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>(ą/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ymi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wsuwan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>(ą/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ymi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);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- kolor: brązowy;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- format: A4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-znakowanie: tłoczenie lub laser.</w:t>
      </w: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lastRenderedPageBreak/>
        <w:t>Kubek termoizolacyjny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Ilość: 250 szt. 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Kubek termoizolacyjny z wieczkiem i otworem do picia w wieczku.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Stal nierdzewna, plastik.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Powierzchnia zewnętrzna-chrom matowy.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Podwójna ścianka kubka oraz wkład ze stali nierdzewnej która pozwala na dłuższe utrzymanie 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 temperatury.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Kubek musi posiadać komorę próżniową oraz wkład termiczny metalowy.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Przykrywka kubka powinna posiadać  przesuwkę pozwalającą na picie z kubka bez zdejmowania wieczka jak również zabezpiecza przed rozlaniem.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Z boku musi się znajdować uchwyt do trzymania.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Pojemność: około 500 ml.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Wymiary produktu: średnica ok 8 x 19,5 cm;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Znakowanie: laser lub inne dobrane do tworzywa.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8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8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99060</wp:posOffset>
            </wp:positionV>
            <wp:extent cx="1371600" cy="185737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Przykład: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Uwaga: do oferty należy dołączyć próbkę produktu zgodną z </w:t>
      </w:r>
      <w:proofErr w:type="spellStart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ww</w:t>
      </w:r>
      <w:proofErr w:type="spellEnd"/>
      <w:r w:rsidRPr="00F461C3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opisem , oznaczoną dowolnym logo</w:t>
      </w: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8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8"/>
          <w:lang w:eastAsia="pl-PL"/>
        </w:rPr>
      </w:pPr>
      <w:r w:rsidRPr="00F461C3">
        <w:rPr>
          <w:rFonts w:ascii="Arial" w:eastAsia="Times New Roman" w:hAnsi="Arial" w:cs="Arial"/>
          <w:b/>
          <w:color w:val="000000"/>
          <w:sz w:val="24"/>
          <w:szCs w:val="28"/>
          <w:lang w:eastAsia="pl-PL"/>
        </w:rPr>
        <w:t>Materiały muszą być oznaczone następującymi znakami dostosowanymi do rozmiaru przedmiotu: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Napis o treści: „Zakup współfinansowany z Unii Europejskiej w ramach Europejskiego Funduszu Społecznego” , tytuł projektu: „PROGRES - Program rozwoju: Gospodarka – Edukacja - Sukces”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01F1C017" wp14:editId="3262F20C">
            <wp:simplePos x="0" y="0"/>
            <wp:positionH relativeFrom="column">
              <wp:posOffset>474980</wp:posOffset>
            </wp:positionH>
            <wp:positionV relativeFrom="paragraph">
              <wp:posOffset>18415</wp:posOffset>
            </wp:positionV>
            <wp:extent cx="1816735" cy="890270"/>
            <wp:effectExtent l="0" t="0" r="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18EC78FA" wp14:editId="42E9C54B">
            <wp:simplePos x="0" y="0"/>
            <wp:positionH relativeFrom="column">
              <wp:posOffset>3601720</wp:posOffset>
            </wp:positionH>
            <wp:positionV relativeFrom="paragraph">
              <wp:posOffset>3810</wp:posOffset>
            </wp:positionV>
            <wp:extent cx="1231265" cy="461010"/>
            <wp:effectExtent l="0" t="0" r="698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1C3">
        <w:rPr>
          <w:rFonts w:ascii="Times New Roman" w:eastAsia="Times New Roman" w:hAnsi="Times New Roman" w:cs="Times New Roman"/>
          <w:sz w:val="24"/>
          <w:szCs w:val="24"/>
          <w:lang w:eastAsia="pl-PL"/>
        </w:rPr>
        <w:t>lub</w:t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1D42AA1C" wp14:editId="2184C22D">
            <wp:simplePos x="0" y="0"/>
            <wp:positionH relativeFrom="margin">
              <wp:posOffset>560070</wp:posOffset>
            </wp:positionH>
            <wp:positionV relativeFrom="margin">
              <wp:posOffset>7832090</wp:posOffset>
            </wp:positionV>
            <wp:extent cx="1793240" cy="86614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4DAEE0F5" wp14:editId="48F8F0D8">
            <wp:simplePos x="0" y="0"/>
            <wp:positionH relativeFrom="margin">
              <wp:posOffset>2397125</wp:posOffset>
            </wp:positionH>
            <wp:positionV relativeFrom="margin">
              <wp:posOffset>7837170</wp:posOffset>
            </wp:positionV>
            <wp:extent cx="878840" cy="65151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06D9F35D" wp14:editId="7259ED7B">
            <wp:simplePos x="0" y="0"/>
            <wp:positionH relativeFrom="margin">
              <wp:posOffset>3336925</wp:posOffset>
            </wp:positionH>
            <wp:positionV relativeFrom="margin">
              <wp:posOffset>7927340</wp:posOffset>
            </wp:positionV>
            <wp:extent cx="1817370" cy="6756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CZĘŚĆ III</w:t>
      </w:r>
    </w:p>
    <w:p w:rsidR="00F461C3" w:rsidRPr="00F461C3" w:rsidRDefault="00F461C3" w:rsidP="00F461C3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lang w:eastAsia="pl-PL"/>
        </w:rPr>
        <w:t>Dostawa kompletu reklamowego w ramach projektu: „Kręgi Innowacji- rozwój zintegrowanych narzędzi wspierania innowacyjności województwa w obszarach            o dużym potencjale wzrostu” – Centrum Kompetencji Współpracy Międzynarodowej (CKWM)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proofErr w:type="spellStart"/>
      <w:r w:rsidRPr="00F461C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Roll</w:t>
      </w:r>
      <w:proofErr w:type="spellEnd"/>
      <w:r w:rsidRPr="00F461C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- UP- 3 szt  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>jednostronny z grafiką. Materiał i wykończenie: poliestrowa tkanina powlekana PCV charakteryzująca się bardzo dobrymi parametrami wytrzymałościowymi  oraz wysoką odpornością na działanie warunków atmosferycznych, gramatura min 470 g/m2, kaseta z odpornością na działanie warunków atmosferycznych, gramatura min 470 g/m2 , kaseta z mechanizmem samo nawijającym, stabilna konstrukcja podparta w dwóch punktach, trwała grafika, składany z trzech części aluminiowy maszt. W zestawie torba transportowa ze sztywna wkładką i uchwytami do łatwego przenoszenia. Wymiary 85x200 cm.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>Nadruk: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Centrum Kompetencji i Współpracy Międzynarodowej.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hyperlink r:id="rId24" w:history="1">
        <w:r w:rsidRPr="00F461C3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pl-PL"/>
          </w:rPr>
          <w:t>www.ujk.edu.pl/wzia/</w:t>
        </w:r>
      </w:hyperlink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informacja o współfinansowaniu: Projekt współfinansowany ze środków Unii Europejskiej w ramach Europejskiego Funduszu Społecznego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- nadruk pełno barwny 600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dpi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na papierze ploterowym,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grafika zabezpieczona dwustronnie laminatem odpornym na uszkodzenia,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>- podkład nie przepuszczający światła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Wykonawca będzie zobowiązany do opracowania pod katem graficznym folii przy współpracy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z Zamawiającym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( zdjęcia oraz logotypy oraz wszelkie potrzebne sugestie i materiały)   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            potrzebne do opracowania graficznego zostaną dostarczone przez Zamawiającego)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            </w:t>
      </w: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>Metoda nadruku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: druk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solventowy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>BANER jednostronny</w:t>
      </w: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– </w:t>
      </w:r>
      <w:r w:rsidRPr="00F461C3">
        <w:rPr>
          <w:rFonts w:ascii="Arial" w:eastAsia="Times New Roman" w:hAnsi="Arial" w:cs="Arial"/>
          <w:b/>
          <w:sz w:val="20"/>
          <w:szCs w:val="20"/>
          <w:lang w:eastAsia="pl-PL"/>
        </w:rPr>
        <w:t>1 szt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Materiał: baner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frontlit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>, gramatura 510 g/m2, zgrzany i okuty oczkami metalowymi co 50 cm zawierający linki do montażu, Wymiary : 1,5 m x 3 m, +/- 10 cm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Nadruk: pełny kolor, wymiary nadruków oraz projekt rozmieszczenia elementów tekstowych i graficznych przygotowany przez Wykonawcę uwzględniający sugestie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Zamawiajacego</w:t>
      </w:r>
      <w:proofErr w:type="spellEnd"/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 i zaakceptowany przez Zamawiającego</w:t>
      </w:r>
    </w:p>
    <w:p w:rsidR="00F461C3" w:rsidRPr="00F461C3" w:rsidRDefault="00F461C3" w:rsidP="00F461C3">
      <w:pPr>
        <w:spacing w:after="0" w:line="240" w:lineRule="auto"/>
        <w:ind w:left="72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461C3">
        <w:rPr>
          <w:rFonts w:ascii="Arial" w:eastAsia="Times New Roman" w:hAnsi="Arial" w:cs="Arial"/>
          <w:sz w:val="20"/>
          <w:szCs w:val="20"/>
          <w:lang w:eastAsia="pl-PL"/>
        </w:rPr>
        <w:t xml:space="preserve">Metoda nadruku: druk </w:t>
      </w:r>
      <w:proofErr w:type="spellStart"/>
      <w:r w:rsidRPr="00F461C3">
        <w:rPr>
          <w:rFonts w:ascii="Arial" w:eastAsia="Times New Roman" w:hAnsi="Arial" w:cs="Arial"/>
          <w:sz w:val="20"/>
          <w:szCs w:val="20"/>
          <w:lang w:eastAsia="pl-PL"/>
        </w:rPr>
        <w:t>solventowy</w:t>
      </w:r>
      <w:proofErr w:type="spellEnd"/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UWAGA: Dołączone próbki do oferty w cz. I </w:t>
      </w:r>
      <w:proofErr w:type="spellStart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i</w:t>
      </w:r>
      <w:proofErr w:type="spellEnd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II muszą być zgodne z wymaganym przez Zamawiającego opisem. 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(Zamawiający nie będzie oceniał jedynie </w:t>
      </w:r>
      <w:proofErr w:type="spellStart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ologowania</w:t>
      </w:r>
      <w:proofErr w:type="spellEnd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oraz kolorów)</w:t>
      </w:r>
    </w:p>
    <w:p w:rsidR="00F461C3" w:rsidRPr="00F461C3" w:rsidRDefault="00F461C3" w:rsidP="00F461C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Zastosowane w </w:t>
      </w:r>
      <w:proofErr w:type="spellStart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cz</w:t>
      </w:r>
      <w:proofErr w:type="spellEnd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I </w:t>
      </w:r>
      <w:proofErr w:type="spellStart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i</w:t>
      </w:r>
      <w:proofErr w:type="spellEnd"/>
      <w:r w:rsidRPr="00F461C3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II rozmiary poszczególnych materiałów nie powinny przekraczać (+/-) 10% podanych w SIWZ</w:t>
      </w:r>
    </w:p>
    <w:p w:rsidR="009A0D0E" w:rsidRDefault="009A0D0E">
      <w:bookmarkStart w:id="0" w:name="_GoBack"/>
      <w:bookmarkEnd w:id="0"/>
    </w:p>
    <w:sectPr w:rsidR="009A0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B61"/>
    <w:multiLevelType w:val="hybridMultilevel"/>
    <w:tmpl w:val="9678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F071D"/>
    <w:multiLevelType w:val="hybridMultilevel"/>
    <w:tmpl w:val="0EB48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371AB"/>
    <w:multiLevelType w:val="hybridMultilevel"/>
    <w:tmpl w:val="B978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132BA"/>
    <w:multiLevelType w:val="hybridMultilevel"/>
    <w:tmpl w:val="7B0AA80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C9"/>
    <w:rsid w:val="00272BC9"/>
    <w:rsid w:val="009A0D0E"/>
    <w:rsid w:val="00F4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hyperlink" Target="http://www.ujk.edu.pl/wzi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1261</Words>
  <Characters>7572</Characters>
  <Application>Microsoft Office Word</Application>
  <DocSecurity>0</DocSecurity>
  <Lines>63</Lines>
  <Paragraphs>17</Paragraphs>
  <ScaleCrop>false</ScaleCrop>
  <Company/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2011-11-25T10:39:00Z</dcterms:created>
  <dcterms:modified xsi:type="dcterms:W3CDTF">2011-11-25T10:43:00Z</dcterms:modified>
</cp:coreProperties>
</file>