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F4" w:rsidRDefault="000714F4" w:rsidP="000714F4">
      <w:pPr>
        <w:spacing w:line="360" w:lineRule="auto"/>
        <w:jc w:val="right"/>
        <w:rPr>
          <w:b/>
          <w:sz w:val="22"/>
          <w:szCs w:val="22"/>
        </w:rPr>
      </w:pPr>
    </w:p>
    <w:p w:rsidR="00144526" w:rsidRPr="00A20721" w:rsidRDefault="00144526" w:rsidP="00C63196">
      <w:pPr>
        <w:spacing w:line="300" w:lineRule="auto"/>
        <w:ind w:left="4956" w:firstLine="708"/>
        <w:rPr>
          <w:rFonts w:asciiTheme="majorHAnsi" w:eastAsia="Times New Roman" w:hAnsiTheme="majorHAnsi" w:cs="Times New Roman"/>
          <w:color w:val="191919"/>
          <w:sz w:val="22"/>
          <w:szCs w:val="22"/>
          <w:lang w:val="pl-PL"/>
        </w:rPr>
      </w:pPr>
    </w:p>
    <w:p w:rsidR="005422C4" w:rsidRDefault="00AA6769" w:rsidP="005422C4">
      <w:pPr>
        <w:spacing w:line="360" w:lineRule="auto"/>
        <w:ind w:left="851" w:hanging="851"/>
        <w:jc w:val="both"/>
        <w:rPr>
          <w:rFonts w:cs="Arial"/>
          <w:b/>
          <w:sz w:val="20"/>
          <w:u w:val="single"/>
        </w:rPr>
      </w:pPr>
      <w:bookmarkStart w:id="0" w:name="_GoBack"/>
      <w:r>
        <w:rPr>
          <w:rFonts w:cs="Arial"/>
          <w:b/>
          <w:sz w:val="20"/>
          <w:u w:val="single"/>
        </w:rPr>
        <w:t xml:space="preserve">PYTANIA i ODPOWIEDZI </w:t>
      </w:r>
      <w:r w:rsidR="005422C4" w:rsidRPr="003618B3">
        <w:rPr>
          <w:rFonts w:cs="Arial"/>
          <w:b/>
          <w:sz w:val="20"/>
          <w:u w:val="single"/>
        </w:rPr>
        <w:t xml:space="preserve">Dotyczy: postępowania o udzielenie zamówienia publicznego prowadzonego w trybie przetargu nieograniczonego </w:t>
      </w:r>
      <w:r w:rsidR="00586868" w:rsidRPr="00586868">
        <w:rPr>
          <w:rFonts w:cs="Arial"/>
          <w:b/>
          <w:sz w:val="20"/>
          <w:u w:val="single"/>
        </w:rPr>
        <w:t xml:space="preserve">" </w:t>
      </w:r>
      <w:r w:rsidR="000714F4">
        <w:rPr>
          <w:rFonts w:cs="Arial"/>
          <w:b/>
          <w:sz w:val="20"/>
          <w:u w:val="single"/>
        </w:rPr>
        <w:t>Sprzedaz energii elektrycznej DP.2301.55.2017</w:t>
      </w:r>
      <w:r w:rsidR="003200E6">
        <w:rPr>
          <w:rFonts w:cs="Arial"/>
          <w:b/>
          <w:sz w:val="20"/>
          <w:u w:val="single"/>
        </w:rPr>
        <w:t>“</w:t>
      </w:r>
    </w:p>
    <w:p w:rsidR="005422C4" w:rsidRPr="004A754D" w:rsidRDefault="005422C4" w:rsidP="005422C4">
      <w:pPr>
        <w:spacing w:line="360" w:lineRule="auto"/>
        <w:ind w:left="1134" w:hanging="1134"/>
        <w:jc w:val="both"/>
        <w:rPr>
          <w:rFonts w:cs="Arial"/>
          <w:b/>
          <w:sz w:val="20"/>
          <w:u w:val="single"/>
        </w:rPr>
      </w:pPr>
    </w:p>
    <w:p w:rsidR="005422C4" w:rsidRDefault="005422C4" w:rsidP="00BF6A5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Pytanie 1.</w:t>
      </w:r>
      <w:r>
        <w:rPr>
          <w:rFonts w:cs="Arial"/>
          <w:sz w:val="20"/>
        </w:rPr>
        <w:t xml:space="preserve"> 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nazwa i adres firmy;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opis punktu poboru;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adres punktu poboru (miejscowość, ulica, numer lokalu, kod, gmina);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grupa taryfowa (obecna i nowa);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moc umowna;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planowane roczne zużycie energii;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numer licznika;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Operator Systemu Dystrybucyjnego;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nazwa dotychczasowego Sprzedawcy;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numer aktualnie obowiązującej umowy;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data zawarcia oraz okres wypowiedzenia dotychczasowej umowy;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 numer ewidencyjny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 xml:space="preserve"> - numer PPE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oraz dokumentów: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</w:t>
      </w:r>
      <w:r w:rsidRPr="00EF36D4">
        <w:rPr>
          <w:rFonts w:cs="Arial"/>
          <w:sz w:val="20"/>
        </w:rPr>
        <w:tab/>
        <w:t>Pełnomocnictwo,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</w:t>
      </w:r>
      <w:r w:rsidRPr="00EF36D4">
        <w:rPr>
          <w:rFonts w:cs="Arial"/>
          <w:sz w:val="20"/>
        </w:rPr>
        <w:tab/>
        <w:t>dokument nadania numeru NIP,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</w:t>
      </w:r>
      <w:r w:rsidRPr="00EF36D4">
        <w:rPr>
          <w:rFonts w:cs="Arial"/>
          <w:sz w:val="20"/>
        </w:rPr>
        <w:tab/>
        <w:t>dokument nadania numeru REGON,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</w:t>
      </w:r>
      <w:r w:rsidRPr="00EF36D4">
        <w:rPr>
          <w:rFonts w:cs="Arial"/>
          <w:sz w:val="20"/>
        </w:rPr>
        <w:tab/>
        <w:t>KRS lub inny dokument na podstawie którego działa dana jednostka</w:t>
      </w:r>
    </w:p>
    <w:p w:rsidR="00EF36D4" w:rsidRP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-</w:t>
      </w:r>
      <w:r w:rsidRPr="00EF36D4">
        <w:rPr>
          <w:rFonts w:cs="Arial"/>
          <w:sz w:val="20"/>
        </w:rPr>
        <w:tab/>
        <w:t xml:space="preserve">dokument potwierdzający umocowania danej osoby do podpisania umowy sprzedaży </w:t>
      </w:r>
      <w:r>
        <w:rPr>
          <w:rFonts w:cs="Arial"/>
          <w:sz w:val="20"/>
        </w:rPr>
        <w:t xml:space="preserve">  </w:t>
      </w:r>
      <w:r w:rsidRPr="00EF36D4">
        <w:rPr>
          <w:rFonts w:cs="Arial"/>
          <w:sz w:val="20"/>
        </w:rPr>
        <w:t>energii elektrycznej oraz pełnomocnictwa.</w:t>
      </w:r>
    </w:p>
    <w:p w:rsidR="00EF36D4" w:rsidRDefault="00EF36D4" w:rsidP="00EF36D4">
      <w:pPr>
        <w:spacing w:line="360" w:lineRule="auto"/>
        <w:jc w:val="both"/>
        <w:rPr>
          <w:rFonts w:cs="Arial"/>
          <w:sz w:val="20"/>
        </w:rPr>
      </w:pPr>
      <w:r w:rsidRPr="00EF36D4">
        <w:rPr>
          <w:rFonts w:cs="Arial"/>
          <w:sz w:val="20"/>
        </w:rPr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1567D7" w:rsidRPr="001567D7" w:rsidRDefault="001567D7" w:rsidP="00EF36D4">
      <w:pPr>
        <w:spacing w:line="360" w:lineRule="auto"/>
        <w:jc w:val="both"/>
        <w:rPr>
          <w:rFonts w:cs="Arial"/>
          <w:color w:val="FF0000"/>
          <w:sz w:val="20"/>
        </w:rPr>
      </w:pPr>
      <w:r w:rsidRPr="001567D7">
        <w:rPr>
          <w:rFonts w:cs="Arial"/>
          <w:color w:val="FF0000"/>
          <w:sz w:val="20"/>
        </w:rPr>
        <w:t xml:space="preserve">ODPOWIEDŹ: </w:t>
      </w:r>
      <w:r>
        <w:rPr>
          <w:rFonts w:cs="Arial"/>
          <w:color w:val="FF0000"/>
          <w:sz w:val="20"/>
        </w:rPr>
        <w:t xml:space="preserve"> TAK</w:t>
      </w:r>
    </w:p>
    <w:p w:rsidR="001567D7" w:rsidRDefault="001567D7" w:rsidP="0087131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1567D7" w:rsidRDefault="001567D7" w:rsidP="0087131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01162A" w:rsidRDefault="00871312" w:rsidP="00871312">
      <w:pPr>
        <w:spacing w:line="360" w:lineRule="auto"/>
        <w:jc w:val="both"/>
        <w:rPr>
          <w:rFonts w:cs="Arial"/>
          <w:sz w:val="20"/>
          <w:szCs w:val="20"/>
        </w:rPr>
      </w:pPr>
      <w:r w:rsidRPr="009E30F8">
        <w:rPr>
          <w:rFonts w:cs="Arial"/>
          <w:b/>
          <w:sz w:val="20"/>
          <w:szCs w:val="20"/>
        </w:rPr>
        <w:t xml:space="preserve">Pytanie </w:t>
      </w:r>
      <w:r w:rsidR="00EF36D4">
        <w:rPr>
          <w:rFonts w:cs="Arial"/>
          <w:b/>
          <w:sz w:val="20"/>
          <w:szCs w:val="20"/>
        </w:rPr>
        <w:t>2</w:t>
      </w:r>
      <w:r w:rsidR="00A24FDD">
        <w:rPr>
          <w:rFonts w:cs="Arial"/>
          <w:b/>
          <w:sz w:val="20"/>
          <w:szCs w:val="20"/>
        </w:rPr>
        <w:t>.</w:t>
      </w:r>
      <w:r w:rsidRPr="009E30F8">
        <w:rPr>
          <w:rFonts w:cs="Arial"/>
          <w:sz w:val="20"/>
          <w:szCs w:val="20"/>
        </w:rPr>
        <w:t xml:space="preserve"> </w:t>
      </w:r>
    </w:p>
    <w:p w:rsidR="000714F4" w:rsidRDefault="000714F4" w:rsidP="005422C4">
      <w:pPr>
        <w:spacing w:line="360" w:lineRule="auto"/>
        <w:jc w:val="both"/>
        <w:rPr>
          <w:rFonts w:cs="Arial"/>
          <w:sz w:val="20"/>
          <w:szCs w:val="20"/>
        </w:rPr>
      </w:pPr>
      <w:r w:rsidRPr="000714F4">
        <w:rPr>
          <w:rFonts w:cs="Arial"/>
          <w:sz w:val="20"/>
          <w:szCs w:val="20"/>
        </w:rPr>
        <w:t>Wykonawca zwraca się z prośbą o udzielenie informacji, czy układy pomiarowo-rozliczeniowe w grupach taryfowych Bxx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</w:t>
      </w:r>
    </w:p>
    <w:p w:rsidR="001567D7" w:rsidRPr="00462111" w:rsidRDefault="001567D7" w:rsidP="001567D7">
      <w:pPr>
        <w:spacing w:line="360" w:lineRule="auto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ODPOWIEDŹ: </w:t>
      </w:r>
      <w:r w:rsidRPr="00462111">
        <w:rPr>
          <w:rFonts w:cs="Arial"/>
          <w:color w:val="FF0000"/>
          <w:sz w:val="20"/>
          <w:szCs w:val="20"/>
        </w:rPr>
        <w:t>Układy pomiarowo –rozliczeniowe w grupach taryfowych BXX są dostosowane do zasady TPA</w:t>
      </w:r>
    </w:p>
    <w:p w:rsidR="001567D7" w:rsidRDefault="001567D7" w:rsidP="005422C4">
      <w:pPr>
        <w:spacing w:line="360" w:lineRule="auto"/>
        <w:jc w:val="both"/>
        <w:rPr>
          <w:rFonts w:cs="Arial"/>
          <w:sz w:val="20"/>
          <w:szCs w:val="20"/>
        </w:rPr>
      </w:pPr>
    </w:p>
    <w:p w:rsidR="0001162A" w:rsidRDefault="00EF36D4" w:rsidP="005422C4">
      <w:pPr>
        <w:spacing w:line="360" w:lineRule="auto"/>
        <w:jc w:val="both"/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t>Pytanie 3</w:t>
      </w:r>
      <w:r w:rsidR="00871312" w:rsidRPr="00482BD7">
        <w:rPr>
          <w:rFonts w:cs="Arial"/>
          <w:b/>
          <w:sz w:val="19"/>
          <w:szCs w:val="19"/>
        </w:rPr>
        <w:t>.</w:t>
      </w:r>
      <w:r w:rsidR="00871312" w:rsidRPr="00482BD7">
        <w:rPr>
          <w:rFonts w:cs="Arial"/>
          <w:sz w:val="19"/>
          <w:szCs w:val="19"/>
        </w:rPr>
        <w:t xml:space="preserve"> </w:t>
      </w:r>
    </w:p>
    <w:p w:rsidR="00871312" w:rsidRDefault="00871312" w:rsidP="005422C4">
      <w:pPr>
        <w:spacing w:line="360" w:lineRule="auto"/>
        <w:jc w:val="both"/>
        <w:rPr>
          <w:rFonts w:eastAsia="Times New Roman" w:cs="Times New Roman"/>
          <w:sz w:val="19"/>
          <w:szCs w:val="19"/>
          <w:lang w:val="pl-PL"/>
        </w:rPr>
      </w:pPr>
      <w:r w:rsidRPr="00482BD7">
        <w:rPr>
          <w:rFonts w:eastAsia="Times New Roman" w:cs="Times New Roman"/>
          <w:sz w:val="19"/>
          <w:szCs w:val="19"/>
          <w:lang w:val="pl-PL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:rsidR="001567D7" w:rsidRPr="001567D7" w:rsidRDefault="001567D7" w:rsidP="001567D7">
      <w:pPr>
        <w:spacing w:line="360" w:lineRule="auto"/>
        <w:rPr>
          <w:rFonts w:eastAsia="Times New Roman" w:cs="Times New Roman"/>
          <w:color w:val="FF0000"/>
          <w:sz w:val="19"/>
          <w:szCs w:val="19"/>
          <w:lang w:val="pl-PL"/>
        </w:rPr>
      </w:pPr>
      <w:r w:rsidRPr="001567D7">
        <w:rPr>
          <w:rFonts w:cs="Courier New"/>
          <w:color w:val="FF0000"/>
          <w:sz w:val="18"/>
          <w:szCs w:val="18"/>
          <w:shd w:val="clear" w:color="auto" w:fill="FFFFFF"/>
        </w:rPr>
        <w:t>ODPOWIEDŹ: Podana w załączniku nr 1 dotychczasowa moc umowna jest zgodna z aktualnymi umowami dystrybucyjnymi oraz dokumentami potwierdzającymi możliwość świadczenia usług dystrybucji wydanymi przez właściwego OSD.</w:t>
      </w:r>
      <w:r w:rsidRPr="001567D7">
        <w:rPr>
          <w:rFonts w:cs="Courier New"/>
          <w:color w:val="FF0000"/>
          <w:sz w:val="18"/>
          <w:szCs w:val="18"/>
        </w:rPr>
        <w:br/>
      </w:r>
      <w:r w:rsidRPr="001567D7">
        <w:rPr>
          <w:rFonts w:cs="Courier New"/>
          <w:color w:val="FF0000"/>
          <w:sz w:val="18"/>
          <w:szCs w:val="18"/>
          <w:shd w:val="clear" w:color="auto" w:fill="FFFFFF"/>
        </w:rPr>
        <w:t>Grupy taryfowe ulegają zmianie w następujących obiektach (PPE):</w:t>
      </w:r>
      <w:r w:rsidRPr="001567D7">
        <w:rPr>
          <w:rFonts w:cs="Courier New"/>
          <w:color w:val="FF0000"/>
          <w:sz w:val="18"/>
          <w:szCs w:val="18"/>
        </w:rPr>
        <w:br/>
      </w:r>
      <w:r w:rsidRPr="001567D7">
        <w:rPr>
          <w:rFonts w:cs="Courier New"/>
          <w:color w:val="FF0000"/>
          <w:sz w:val="18"/>
          <w:szCs w:val="18"/>
          <w:shd w:val="clear" w:color="auto" w:fill="FFFFFF"/>
        </w:rPr>
        <w:t>1. Wydział Mat-Przyr. budynek A ul. Świętokrzyska 15 z B21 na Biznes Mix 23</w:t>
      </w:r>
      <w:r w:rsidRPr="001567D7">
        <w:rPr>
          <w:rFonts w:cs="Courier New"/>
          <w:color w:val="FF0000"/>
          <w:sz w:val="18"/>
          <w:szCs w:val="18"/>
        </w:rPr>
        <w:br/>
      </w:r>
      <w:r w:rsidRPr="001567D7">
        <w:rPr>
          <w:rFonts w:cs="Courier New"/>
          <w:color w:val="FF0000"/>
          <w:sz w:val="18"/>
          <w:szCs w:val="18"/>
          <w:shd w:val="clear" w:color="auto" w:fill="FFFFFF"/>
        </w:rPr>
        <w:t>2. Biblioteka Główna wraz z UCS ul. Świętokrzyska 21 z B21 na Biznes Mix 23</w:t>
      </w:r>
      <w:r w:rsidRPr="001567D7">
        <w:rPr>
          <w:rFonts w:cs="Courier New"/>
          <w:color w:val="FF0000"/>
          <w:sz w:val="18"/>
          <w:szCs w:val="18"/>
        </w:rPr>
        <w:br/>
      </w:r>
      <w:r w:rsidRPr="001567D7">
        <w:rPr>
          <w:rFonts w:cs="Courier New"/>
          <w:color w:val="FF0000"/>
          <w:sz w:val="18"/>
          <w:szCs w:val="18"/>
          <w:shd w:val="clear" w:color="auto" w:fill="FFFFFF"/>
        </w:rPr>
        <w:t>3. Wydział Humanistyczny Centrum Języków Obcych ul. Świętokrzyska 21 z B21 na Biznes Mix 23</w:t>
      </w:r>
      <w:r w:rsidRPr="001567D7">
        <w:rPr>
          <w:rFonts w:cs="Courier New"/>
          <w:color w:val="FF0000"/>
          <w:sz w:val="18"/>
          <w:szCs w:val="18"/>
        </w:rPr>
        <w:br/>
      </w:r>
      <w:r w:rsidRPr="001567D7">
        <w:rPr>
          <w:rFonts w:cs="Courier New"/>
          <w:color w:val="FF0000"/>
          <w:sz w:val="18"/>
          <w:szCs w:val="18"/>
          <w:shd w:val="clear" w:color="auto" w:fill="FFFFFF"/>
        </w:rPr>
        <w:t>W pozostałych obiektach(PPE) grupy taryfowe nie ulegają zmianie.</w:t>
      </w:r>
    </w:p>
    <w:p w:rsidR="0001162A" w:rsidRDefault="0001162A" w:rsidP="00871312">
      <w:pPr>
        <w:spacing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Pytanie 4</w:t>
      </w:r>
      <w:r w:rsidR="00871312" w:rsidRPr="00871312">
        <w:rPr>
          <w:rFonts w:cs="Arial"/>
          <w:b/>
          <w:sz w:val="20"/>
          <w:szCs w:val="20"/>
        </w:rPr>
        <w:t>.</w:t>
      </w:r>
      <w:r w:rsidR="00871312" w:rsidRPr="009E30F8">
        <w:rPr>
          <w:rFonts w:cs="Arial"/>
          <w:i/>
          <w:sz w:val="20"/>
          <w:szCs w:val="20"/>
        </w:rPr>
        <w:t xml:space="preserve"> </w:t>
      </w:r>
    </w:p>
    <w:p w:rsidR="00871312" w:rsidRDefault="00871312" w:rsidP="00871312">
      <w:pPr>
        <w:spacing w:line="360" w:lineRule="auto"/>
        <w:jc w:val="both"/>
        <w:rPr>
          <w:rFonts w:cs="Arial"/>
          <w:i/>
          <w:iCs/>
          <w:color w:val="000000"/>
          <w:sz w:val="20"/>
          <w:szCs w:val="20"/>
        </w:rPr>
      </w:pPr>
      <w:r w:rsidRPr="009E30F8">
        <w:rPr>
          <w:rFonts w:cs="Arial"/>
          <w:iCs/>
          <w:color w:val="000000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9E30F8">
        <w:rPr>
          <w:rFonts w:cs="Arial"/>
          <w:i/>
          <w:iCs/>
          <w:color w:val="000000"/>
          <w:sz w:val="20"/>
          <w:szCs w:val="20"/>
        </w:rPr>
        <w:t xml:space="preserve"> ?</w:t>
      </w:r>
    </w:p>
    <w:p w:rsidR="005431BF" w:rsidRPr="005431BF" w:rsidRDefault="005431BF" w:rsidP="00871312">
      <w:pPr>
        <w:spacing w:line="360" w:lineRule="auto"/>
        <w:jc w:val="both"/>
        <w:rPr>
          <w:rFonts w:cs="Arial"/>
          <w:iCs/>
          <w:color w:val="FF0000"/>
          <w:sz w:val="20"/>
          <w:szCs w:val="20"/>
        </w:rPr>
      </w:pPr>
      <w:r w:rsidRPr="005431BF">
        <w:rPr>
          <w:rFonts w:cs="Arial"/>
          <w:iCs/>
          <w:color w:val="FF0000"/>
          <w:sz w:val="20"/>
          <w:szCs w:val="20"/>
        </w:rPr>
        <w:t>Odpowiedź TAK</w:t>
      </w:r>
    </w:p>
    <w:p w:rsidR="0001162A" w:rsidRDefault="0001162A" w:rsidP="00871312">
      <w:pPr>
        <w:spacing w:line="360" w:lineRule="auto"/>
        <w:jc w:val="both"/>
        <w:rPr>
          <w:rFonts w:eastAsia="Calibri" w:cs="Arial"/>
          <w:sz w:val="19"/>
          <w:szCs w:val="19"/>
        </w:rPr>
      </w:pPr>
      <w:r>
        <w:rPr>
          <w:rFonts w:eastAsia="Calibri" w:cs="Arial"/>
          <w:b/>
          <w:sz w:val="19"/>
          <w:szCs w:val="19"/>
        </w:rPr>
        <w:t>Pytanie 5</w:t>
      </w:r>
      <w:r w:rsidR="00871312" w:rsidRPr="00D04B82">
        <w:rPr>
          <w:rFonts w:eastAsia="Calibri" w:cs="Arial"/>
          <w:b/>
          <w:sz w:val="19"/>
          <w:szCs w:val="19"/>
        </w:rPr>
        <w:t>.</w:t>
      </w:r>
      <w:r w:rsidR="00871312" w:rsidRPr="00D04B82">
        <w:rPr>
          <w:rFonts w:eastAsia="Calibri" w:cs="Arial"/>
          <w:sz w:val="19"/>
          <w:szCs w:val="19"/>
        </w:rPr>
        <w:t xml:space="preserve"> </w:t>
      </w:r>
    </w:p>
    <w:p w:rsidR="00871312" w:rsidRDefault="00871312" w:rsidP="00871312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  <w:r w:rsidRPr="00586868">
        <w:rPr>
          <w:rFonts w:eastAsia="Times New Roman" w:cs="Times New Roman"/>
          <w:color w:val="000000"/>
          <w:sz w:val="20"/>
          <w:szCs w:val="20"/>
          <w:lang w:val="pl-PL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</w:t>
      </w:r>
      <w:r w:rsidRPr="00586868">
        <w:rPr>
          <w:rFonts w:eastAsia="Times New Roman" w:cs="Times New Roman"/>
          <w:color w:val="000000"/>
          <w:sz w:val="20"/>
          <w:szCs w:val="20"/>
          <w:lang w:val="pl-PL"/>
        </w:rPr>
        <w:lastRenderedPageBreak/>
        <w:t xml:space="preserve">dalsze czynności związane ze zgłoszeniem umowy sprzedaży energii elektrycznej do lokalnego Operatora Systemu Dystrybucyjnego zgodnie z jego procedurami. </w:t>
      </w:r>
    </w:p>
    <w:p w:rsidR="005431BF" w:rsidRPr="005431BF" w:rsidRDefault="005431BF" w:rsidP="005431BF">
      <w:pPr>
        <w:spacing w:line="360" w:lineRule="auto"/>
        <w:jc w:val="both"/>
        <w:rPr>
          <w:rFonts w:eastAsia="Times New Roman" w:cs="Times New Roman"/>
          <w:iCs/>
          <w:color w:val="FF0000"/>
          <w:sz w:val="20"/>
          <w:szCs w:val="20"/>
        </w:rPr>
      </w:pPr>
      <w:r w:rsidRPr="005431BF">
        <w:rPr>
          <w:rFonts w:eastAsia="Times New Roman" w:cs="Times New Roman"/>
          <w:iCs/>
          <w:color w:val="FF0000"/>
          <w:sz w:val="20"/>
          <w:szCs w:val="20"/>
        </w:rPr>
        <w:t>Odpowiedź TAK</w:t>
      </w:r>
      <w:r w:rsidR="009F7C4D">
        <w:rPr>
          <w:rFonts w:eastAsia="Times New Roman" w:cs="Times New Roman"/>
          <w:iCs/>
          <w:color w:val="FF0000"/>
          <w:sz w:val="20"/>
          <w:szCs w:val="20"/>
        </w:rPr>
        <w:t xml:space="preserve"> są to obiekty należące do Zamawiającego</w:t>
      </w:r>
    </w:p>
    <w:p w:rsidR="001567D7" w:rsidRDefault="001567D7" w:rsidP="00871312">
      <w:pPr>
        <w:spacing w:line="360" w:lineRule="auto"/>
        <w:jc w:val="both"/>
        <w:rPr>
          <w:rFonts w:cs="Arial"/>
          <w:b/>
          <w:sz w:val="20"/>
        </w:rPr>
      </w:pPr>
    </w:p>
    <w:p w:rsidR="0001162A" w:rsidRDefault="0001162A" w:rsidP="00871312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Pytanie 6</w:t>
      </w:r>
      <w:r w:rsidR="00871312">
        <w:rPr>
          <w:rFonts w:cs="Arial"/>
          <w:b/>
          <w:sz w:val="20"/>
        </w:rPr>
        <w:t>.</w:t>
      </w:r>
      <w:r w:rsidR="00871312">
        <w:rPr>
          <w:rFonts w:cs="Arial"/>
          <w:sz w:val="20"/>
        </w:rPr>
        <w:t xml:space="preserve"> </w:t>
      </w:r>
    </w:p>
    <w:p w:rsidR="00586868" w:rsidRDefault="00871312" w:rsidP="00871312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Zwracamy się z prośbą o udzielenie informacji czy Zamawiający dopuszcza podpisanie umowy </w:t>
      </w:r>
      <w:r w:rsidRPr="00D318EF">
        <w:rPr>
          <w:rFonts w:cs="Arial"/>
          <w:sz w:val="20"/>
        </w:rPr>
        <w:t>drogą korespondencyjną.</w:t>
      </w:r>
    </w:p>
    <w:p w:rsidR="001567D7" w:rsidRPr="001567D7" w:rsidRDefault="001567D7" w:rsidP="00871312">
      <w:pPr>
        <w:spacing w:line="360" w:lineRule="auto"/>
        <w:jc w:val="both"/>
        <w:rPr>
          <w:rFonts w:cs="Arial"/>
          <w:color w:val="FF0000"/>
          <w:sz w:val="20"/>
        </w:rPr>
      </w:pPr>
      <w:r w:rsidRPr="001567D7">
        <w:rPr>
          <w:rFonts w:cs="Arial"/>
          <w:color w:val="FF0000"/>
          <w:sz w:val="20"/>
        </w:rPr>
        <w:t>Odpowiedź  TAK</w:t>
      </w:r>
    </w:p>
    <w:p w:rsidR="00586868" w:rsidRDefault="0001162A" w:rsidP="00586868">
      <w:pPr>
        <w:spacing w:line="360" w:lineRule="auto"/>
        <w:jc w:val="both"/>
        <w:rPr>
          <w:rFonts w:eastAsia="Calibri" w:cs="Arial"/>
          <w:b/>
          <w:sz w:val="19"/>
          <w:szCs w:val="19"/>
        </w:rPr>
      </w:pPr>
      <w:r>
        <w:rPr>
          <w:rFonts w:eastAsia="Calibri" w:cs="Arial"/>
          <w:b/>
          <w:sz w:val="19"/>
          <w:szCs w:val="19"/>
        </w:rPr>
        <w:t>Pytanie 7</w:t>
      </w:r>
      <w:r w:rsidR="009E2D5C" w:rsidRPr="00D36369">
        <w:rPr>
          <w:rFonts w:eastAsia="Calibri" w:cs="Arial"/>
          <w:b/>
          <w:sz w:val="19"/>
          <w:szCs w:val="19"/>
        </w:rPr>
        <w:t>.</w:t>
      </w:r>
      <w:r w:rsidR="00860BC6">
        <w:rPr>
          <w:rFonts w:eastAsia="Calibri" w:cs="Arial"/>
          <w:b/>
          <w:sz w:val="19"/>
          <w:szCs w:val="19"/>
        </w:rPr>
        <w:t xml:space="preserve"> </w:t>
      </w:r>
    </w:p>
    <w:p w:rsidR="00381609" w:rsidRPr="00381609" w:rsidRDefault="00381609" w:rsidP="00381609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381609">
        <w:rPr>
          <w:rFonts w:eastAsia="Calibri" w:cs="Arial"/>
          <w:sz w:val="19"/>
          <w:szCs w:val="19"/>
        </w:rPr>
        <w:t>Wykonawca zwraca się z prośbą o udzielenie następujących informacji:</w:t>
      </w:r>
    </w:p>
    <w:p w:rsidR="00381609" w:rsidRDefault="00381609" w:rsidP="00381609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381609">
        <w:rPr>
          <w:rFonts w:eastAsia="Calibri" w:cs="Arial"/>
          <w:sz w:val="19"/>
          <w:szCs w:val="19"/>
        </w:rPr>
        <w:t>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</w:t>
      </w:r>
    </w:p>
    <w:p w:rsidR="005431BF" w:rsidRDefault="005431BF" w:rsidP="00381609">
      <w:pPr>
        <w:spacing w:line="360" w:lineRule="auto"/>
        <w:jc w:val="both"/>
        <w:rPr>
          <w:rFonts w:eastAsia="Calibri" w:cs="Arial"/>
          <w:color w:val="FF0000"/>
          <w:sz w:val="19"/>
          <w:szCs w:val="19"/>
        </w:rPr>
      </w:pPr>
      <w:r w:rsidRPr="005431BF">
        <w:rPr>
          <w:rFonts w:eastAsia="Calibri" w:cs="Arial"/>
          <w:color w:val="FF0000"/>
          <w:sz w:val="19"/>
          <w:szCs w:val="19"/>
        </w:rPr>
        <w:t>Odpowiedź: Zamawiający ma zawarte następujace umowy:</w:t>
      </w:r>
    </w:p>
    <w:p w:rsidR="001C10B5" w:rsidRPr="001C10B5" w:rsidRDefault="001C10B5" w:rsidP="001C1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FF0000"/>
          <w:sz w:val="18"/>
        </w:rPr>
      </w:pPr>
      <w:r w:rsidRPr="001C10B5">
        <w:rPr>
          <w:rFonts w:ascii="Arial" w:hAnsi="Arial" w:cs="Arial"/>
          <w:b/>
          <w:color w:val="FF0000"/>
          <w:sz w:val="18"/>
        </w:rPr>
        <w:t>Wydział Matematyczno – Przyrodniczy</w:t>
      </w:r>
      <w:r w:rsidRPr="001C10B5">
        <w:rPr>
          <w:rFonts w:ascii="Arial" w:hAnsi="Arial" w:cs="Arial"/>
          <w:color w:val="FF0000"/>
          <w:sz w:val="18"/>
        </w:rPr>
        <w:t xml:space="preserve">, budynek </w:t>
      </w:r>
      <w:r w:rsidRPr="001C10B5">
        <w:rPr>
          <w:rFonts w:ascii="Arial" w:hAnsi="Arial" w:cs="Arial"/>
          <w:b/>
          <w:color w:val="FF0000"/>
          <w:sz w:val="18"/>
        </w:rPr>
        <w:t>G</w:t>
      </w:r>
      <w:r w:rsidRPr="001C10B5">
        <w:rPr>
          <w:rFonts w:ascii="Arial" w:hAnsi="Arial" w:cs="Arial"/>
          <w:color w:val="FF0000"/>
          <w:sz w:val="18"/>
        </w:rPr>
        <w:t xml:space="preserve"> obecna umowa z Corrente obowiązuje do 30.04.2018</w:t>
      </w:r>
    </w:p>
    <w:p w:rsidR="001C10B5" w:rsidRPr="001C10B5" w:rsidRDefault="001C10B5" w:rsidP="001C1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FF0000"/>
          <w:sz w:val="18"/>
        </w:rPr>
      </w:pPr>
      <w:r w:rsidRPr="001C10B5">
        <w:rPr>
          <w:rFonts w:ascii="Arial" w:hAnsi="Arial" w:cs="Arial"/>
          <w:b/>
          <w:color w:val="FF0000"/>
          <w:sz w:val="18"/>
        </w:rPr>
        <w:t>Wydział Matematyczno-Przyrodniczy</w:t>
      </w:r>
      <w:r w:rsidRPr="001C10B5">
        <w:rPr>
          <w:rFonts w:ascii="Arial" w:hAnsi="Arial" w:cs="Arial"/>
          <w:color w:val="FF0000"/>
          <w:sz w:val="18"/>
        </w:rPr>
        <w:t xml:space="preserve">, budynek </w:t>
      </w:r>
      <w:r w:rsidRPr="001C10B5">
        <w:rPr>
          <w:rFonts w:ascii="Arial" w:hAnsi="Arial" w:cs="Arial"/>
          <w:b/>
          <w:color w:val="FF0000"/>
          <w:sz w:val="18"/>
        </w:rPr>
        <w:t>A</w:t>
      </w:r>
      <w:r w:rsidRPr="001C10B5">
        <w:rPr>
          <w:rFonts w:ascii="Arial" w:hAnsi="Arial" w:cs="Arial"/>
          <w:color w:val="FF0000"/>
          <w:sz w:val="18"/>
        </w:rPr>
        <w:t xml:space="preserve"> obecna umowa z Corrente  obowiązuje do 30.04.2018</w:t>
      </w:r>
    </w:p>
    <w:p w:rsidR="001C10B5" w:rsidRPr="002B0FF1" w:rsidRDefault="001C10B5" w:rsidP="001C1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FF0000"/>
          <w:sz w:val="18"/>
          <w:u w:val="single"/>
        </w:rPr>
      </w:pPr>
      <w:r w:rsidRPr="002B0FF1">
        <w:rPr>
          <w:rFonts w:ascii="Arial" w:hAnsi="Arial" w:cs="Arial"/>
          <w:b/>
          <w:color w:val="FF0000"/>
          <w:sz w:val="18"/>
        </w:rPr>
        <w:t>Wydział Prawa Zarządzania i Administracji Centrum Przedsiębiorczości i Biznesu oraz Centrum Rehabilitacji i Sportu</w:t>
      </w:r>
      <w:r w:rsidRPr="002B0FF1">
        <w:rPr>
          <w:rFonts w:ascii="Arial" w:hAnsi="Arial" w:cs="Arial"/>
          <w:color w:val="FF0000"/>
          <w:sz w:val="18"/>
        </w:rPr>
        <w:t xml:space="preserve"> obecna umowa z  ENERGA Obrót  obowiązuje do 31.12.2017 r. </w:t>
      </w:r>
      <w:r w:rsidRPr="002B0FF1">
        <w:rPr>
          <w:rFonts w:ascii="Arial" w:hAnsi="Arial" w:cs="Arial"/>
          <w:color w:val="FF0000"/>
          <w:sz w:val="18"/>
          <w:u w:val="single"/>
        </w:rPr>
        <w:t xml:space="preserve">( ze względu na brak możliwości rozstrzygnięcia przetargu w grudniu 2017r.  ten obiekt od </w:t>
      </w:r>
      <w:r w:rsidR="002B0FF1" w:rsidRPr="002B0FF1">
        <w:rPr>
          <w:rFonts w:ascii="Arial" w:hAnsi="Arial" w:cs="Arial"/>
          <w:color w:val="FF0000"/>
          <w:sz w:val="18"/>
          <w:u w:val="single"/>
        </w:rPr>
        <w:t>0</w:t>
      </w:r>
      <w:r w:rsidRPr="002B0FF1">
        <w:rPr>
          <w:rFonts w:ascii="Arial" w:hAnsi="Arial" w:cs="Arial"/>
          <w:color w:val="FF0000"/>
          <w:sz w:val="18"/>
          <w:u w:val="single"/>
        </w:rPr>
        <w:t>1</w:t>
      </w:r>
      <w:r w:rsidR="002B0FF1" w:rsidRPr="002B0FF1">
        <w:rPr>
          <w:rFonts w:ascii="Arial" w:hAnsi="Arial" w:cs="Arial"/>
          <w:color w:val="FF0000"/>
          <w:sz w:val="18"/>
          <w:u w:val="single"/>
        </w:rPr>
        <w:t>.</w:t>
      </w:r>
      <w:r w:rsidRPr="002B0FF1">
        <w:rPr>
          <w:rFonts w:ascii="Arial" w:hAnsi="Arial" w:cs="Arial"/>
          <w:color w:val="FF0000"/>
          <w:sz w:val="18"/>
          <w:u w:val="single"/>
        </w:rPr>
        <w:t>01.2018 będzie podlegał sprzedaży energii z zasobów rezerwowych  z uwzględnieniem  30 dniowego okresu wypowiedzenia umowy)</w:t>
      </w:r>
    </w:p>
    <w:p w:rsidR="001C10B5" w:rsidRPr="00275A75" w:rsidRDefault="001C10B5" w:rsidP="001C1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Biblioteka Główna</w:t>
      </w:r>
      <w:r w:rsidRPr="00275A75">
        <w:rPr>
          <w:rFonts w:ascii="Arial" w:hAnsi="Arial" w:cs="Arial"/>
          <w:color w:val="FF0000"/>
          <w:sz w:val="18"/>
        </w:rPr>
        <w:t xml:space="preserve"> obecna umowa obowiązuje do 31.01.2018</w:t>
      </w:r>
    </w:p>
    <w:p w:rsidR="001C10B5" w:rsidRPr="00275A75" w:rsidRDefault="001C10B5" w:rsidP="001C1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Humanistyczny, Centrum Języków Obcych</w:t>
      </w:r>
      <w:r w:rsidRPr="00275A75">
        <w:rPr>
          <w:rFonts w:ascii="Arial" w:hAnsi="Arial" w:cs="Arial"/>
          <w:color w:val="FF0000"/>
          <w:sz w:val="18"/>
        </w:rPr>
        <w:t xml:space="preserve"> obecna umowa z Corrente sp z.o.o. obowiązuje do 31.01.2018</w:t>
      </w:r>
    </w:p>
    <w:p w:rsidR="001C10B5" w:rsidRPr="00275A75" w:rsidRDefault="001C10B5" w:rsidP="001C10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Lekarski i Nauk o Zdrowiu</w:t>
      </w:r>
      <w:r w:rsidRPr="00275A75">
        <w:rPr>
          <w:rFonts w:ascii="Arial" w:hAnsi="Arial" w:cs="Arial"/>
          <w:color w:val="FF0000"/>
          <w:sz w:val="18"/>
        </w:rPr>
        <w:t xml:space="preserve"> obecna umowa z PGE Obrót S.A.  obowiązuje do 28 luty 2018 </w:t>
      </w:r>
    </w:p>
    <w:p w:rsidR="002B0FF1" w:rsidRPr="00275A75" w:rsidRDefault="002B0FF1" w:rsidP="002B0FF1">
      <w:pPr>
        <w:pStyle w:val="Akapitzlist"/>
        <w:numPr>
          <w:ilvl w:val="0"/>
          <w:numId w:val="12"/>
        </w:numPr>
        <w:rPr>
          <w:rFonts w:ascii="Arial" w:hAnsi="Arial" w:cs="Arial"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Pedagogiczny i Artystyczny</w:t>
      </w:r>
      <w:r w:rsidRPr="00275A75">
        <w:rPr>
          <w:rFonts w:ascii="Arial" w:hAnsi="Arial" w:cs="Arial"/>
          <w:color w:val="FF0000"/>
          <w:sz w:val="18"/>
        </w:rPr>
        <w:t xml:space="preserve"> obecna umowa z ENERGA obowiązuje do 28.02.2017 r.</w:t>
      </w:r>
    </w:p>
    <w:p w:rsidR="002B0FF1" w:rsidRPr="001C10B5" w:rsidRDefault="002B0FF1" w:rsidP="002B0FF1">
      <w:pPr>
        <w:pStyle w:val="Akapitzlist"/>
        <w:autoSpaceDE w:val="0"/>
        <w:autoSpaceDN w:val="0"/>
        <w:adjustRightInd w:val="0"/>
        <w:spacing w:after="173"/>
        <w:jc w:val="both"/>
        <w:rPr>
          <w:rFonts w:ascii="Arial" w:hAnsi="Arial" w:cs="Arial"/>
          <w:sz w:val="18"/>
        </w:rPr>
      </w:pPr>
    </w:p>
    <w:p w:rsidR="001C10B5" w:rsidRPr="001C10B5" w:rsidRDefault="001C10B5" w:rsidP="001C10B5">
      <w:pPr>
        <w:autoSpaceDE w:val="0"/>
        <w:autoSpaceDN w:val="0"/>
        <w:adjustRightInd w:val="0"/>
        <w:spacing w:after="173"/>
        <w:jc w:val="both"/>
        <w:rPr>
          <w:rFonts w:ascii="Arial" w:hAnsi="Arial" w:cs="Arial"/>
          <w:color w:val="000000" w:themeColor="text1"/>
          <w:sz w:val="18"/>
        </w:rPr>
      </w:pPr>
      <w:r w:rsidRPr="001C10B5">
        <w:rPr>
          <w:rFonts w:ascii="Arial" w:hAnsi="Arial" w:cs="Arial"/>
          <w:color w:val="000000" w:themeColor="text1"/>
          <w:sz w:val="18"/>
        </w:rPr>
        <w:t>okres rozpoczęcia świadczenia usług dla poszczególnych budynków:</w:t>
      </w:r>
      <w:r w:rsidR="00275A75">
        <w:rPr>
          <w:rFonts w:ascii="Arial" w:hAnsi="Arial" w:cs="Arial"/>
          <w:color w:val="000000" w:themeColor="text1"/>
          <w:sz w:val="18"/>
        </w:rPr>
        <w:t xml:space="preserve"> tak jak w SIWZ</w:t>
      </w:r>
    </w:p>
    <w:p w:rsidR="001C10B5" w:rsidRPr="001C10B5" w:rsidRDefault="001C10B5" w:rsidP="001C10B5">
      <w:pPr>
        <w:pStyle w:val="Akapitzlist"/>
        <w:autoSpaceDE w:val="0"/>
        <w:autoSpaceDN w:val="0"/>
        <w:adjustRightInd w:val="0"/>
        <w:spacing w:after="173"/>
        <w:jc w:val="both"/>
        <w:rPr>
          <w:rFonts w:ascii="Arial" w:hAnsi="Arial" w:cs="Arial"/>
          <w:b/>
          <w:color w:val="000000" w:themeColor="text1"/>
          <w:sz w:val="18"/>
        </w:rPr>
      </w:pPr>
    </w:p>
    <w:p w:rsidR="001C10B5" w:rsidRPr="001C10B5" w:rsidRDefault="001C10B5" w:rsidP="001C10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i/>
          <w:color w:val="FF0000"/>
          <w:sz w:val="18"/>
        </w:rPr>
      </w:pPr>
      <w:r w:rsidRPr="001C10B5">
        <w:rPr>
          <w:rFonts w:ascii="Arial" w:hAnsi="Arial" w:cs="Arial"/>
          <w:b/>
          <w:color w:val="FF0000"/>
          <w:sz w:val="18"/>
        </w:rPr>
        <w:t>Wydział Matematyczno-Przyrodniczy</w:t>
      </w:r>
      <w:r w:rsidRPr="001C10B5">
        <w:rPr>
          <w:rFonts w:ascii="Arial" w:hAnsi="Arial" w:cs="Arial"/>
          <w:color w:val="FF0000"/>
          <w:sz w:val="18"/>
        </w:rPr>
        <w:t>,</w:t>
      </w:r>
      <w:r w:rsidRPr="001C10B5">
        <w:rPr>
          <w:rFonts w:ascii="Arial" w:hAnsi="Arial" w:cs="Arial"/>
          <w:b/>
          <w:color w:val="FF0000"/>
          <w:sz w:val="18"/>
        </w:rPr>
        <w:t xml:space="preserve">budynek G </w:t>
      </w:r>
      <w:r w:rsidRPr="001C10B5">
        <w:rPr>
          <w:rFonts w:ascii="Arial" w:hAnsi="Arial" w:cs="Arial"/>
          <w:color w:val="FF0000"/>
          <w:sz w:val="18"/>
        </w:rPr>
        <w:t xml:space="preserve">sprzedaż od dnia </w:t>
      </w:r>
      <w:r w:rsidRPr="001C10B5">
        <w:rPr>
          <w:rFonts w:ascii="Arial" w:hAnsi="Arial" w:cs="Arial"/>
          <w:i/>
          <w:color w:val="FF0000"/>
          <w:sz w:val="18"/>
        </w:rPr>
        <w:t>01.05.2018 roku</w:t>
      </w:r>
    </w:p>
    <w:p w:rsidR="001C10B5" w:rsidRPr="001C10B5" w:rsidRDefault="001C10B5" w:rsidP="001C10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i/>
          <w:color w:val="FF0000"/>
          <w:sz w:val="18"/>
        </w:rPr>
      </w:pPr>
      <w:r w:rsidRPr="001C10B5">
        <w:rPr>
          <w:rFonts w:ascii="Arial" w:hAnsi="Arial" w:cs="Arial"/>
          <w:b/>
          <w:color w:val="FF0000"/>
          <w:sz w:val="18"/>
        </w:rPr>
        <w:t>Wydział Matematyczno-Przyrodniczy, budynek A</w:t>
      </w:r>
      <w:r w:rsidRPr="001C10B5">
        <w:rPr>
          <w:rFonts w:ascii="Arial" w:hAnsi="Arial" w:cs="Arial"/>
          <w:color w:val="FF0000"/>
          <w:sz w:val="18"/>
        </w:rPr>
        <w:t xml:space="preserve"> sprzedaż od dnia </w:t>
      </w:r>
      <w:r w:rsidRPr="001C10B5">
        <w:rPr>
          <w:rFonts w:ascii="Arial" w:hAnsi="Arial" w:cs="Arial"/>
          <w:i/>
          <w:color w:val="FF0000"/>
          <w:sz w:val="18"/>
        </w:rPr>
        <w:t>01.05.2018 roku</w:t>
      </w:r>
    </w:p>
    <w:p w:rsidR="001C10B5" w:rsidRPr="00275A75" w:rsidRDefault="001C10B5" w:rsidP="001C10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 xml:space="preserve">Wydział Prawa Zarządzania i Administracji Centrum Przedsiębiorczości i Biznesu oraz Centrum Rehabilitacji i Sportu </w:t>
      </w:r>
      <w:r w:rsidRPr="00275A75">
        <w:rPr>
          <w:rFonts w:ascii="Arial" w:hAnsi="Arial" w:cs="Arial"/>
          <w:color w:val="FF0000"/>
          <w:sz w:val="18"/>
        </w:rPr>
        <w:t xml:space="preserve">sprzedaż od dnia </w:t>
      </w:r>
      <w:r w:rsidRPr="00275A75">
        <w:rPr>
          <w:rFonts w:ascii="Arial" w:hAnsi="Arial" w:cs="Arial"/>
          <w:i/>
          <w:color w:val="FF0000"/>
          <w:sz w:val="18"/>
        </w:rPr>
        <w:t>01.03.2018 r.</w:t>
      </w:r>
    </w:p>
    <w:p w:rsidR="001C10B5" w:rsidRPr="00275A75" w:rsidRDefault="001C10B5" w:rsidP="001C10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Biblioteka Główna</w:t>
      </w:r>
      <w:r w:rsidRPr="00275A75">
        <w:rPr>
          <w:rFonts w:ascii="Arial" w:hAnsi="Arial" w:cs="Arial"/>
          <w:color w:val="FF0000"/>
          <w:sz w:val="18"/>
        </w:rPr>
        <w:t xml:space="preserve"> sprzedaż od dnia </w:t>
      </w:r>
      <w:r w:rsidRPr="00275A75">
        <w:rPr>
          <w:rFonts w:ascii="Arial" w:hAnsi="Arial" w:cs="Arial"/>
          <w:i/>
          <w:color w:val="FF0000"/>
          <w:sz w:val="18"/>
        </w:rPr>
        <w:t>01.02.2018 r.</w:t>
      </w:r>
    </w:p>
    <w:p w:rsidR="001C10B5" w:rsidRPr="00275A75" w:rsidRDefault="001C10B5" w:rsidP="001C10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Humanistyczny, Centrum Języków Obcych</w:t>
      </w:r>
      <w:r w:rsidRPr="00275A75">
        <w:rPr>
          <w:rFonts w:ascii="Arial" w:hAnsi="Arial" w:cs="Arial"/>
          <w:color w:val="FF0000"/>
          <w:sz w:val="18"/>
        </w:rPr>
        <w:t xml:space="preserve"> sprzedaż od dnia </w:t>
      </w:r>
      <w:r w:rsidRPr="00275A75">
        <w:rPr>
          <w:rFonts w:ascii="Arial" w:hAnsi="Arial" w:cs="Arial"/>
          <w:i/>
          <w:color w:val="FF0000"/>
          <w:sz w:val="18"/>
        </w:rPr>
        <w:t>01.02.2018 r.</w:t>
      </w:r>
    </w:p>
    <w:p w:rsidR="001C10B5" w:rsidRPr="00275A75" w:rsidRDefault="001C10B5" w:rsidP="001C10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Lekarski i Nauk o Zdrowiu</w:t>
      </w:r>
      <w:r w:rsidRPr="00275A75">
        <w:rPr>
          <w:rFonts w:ascii="Arial" w:hAnsi="Arial" w:cs="Arial"/>
          <w:color w:val="FF0000"/>
          <w:sz w:val="18"/>
        </w:rPr>
        <w:t xml:space="preserve"> sprzedaż od </w:t>
      </w:r>
      <w:r w:rsidRPr="00275A75">
        <w:rPr>
          <w:rFonts w:ascii="Arial" w:hAnsi="Arial" w:cs="Arial"/>
          <w:i/>
          <w:color w:val="FF0000"/>
          <w:sz w:val="18"/>
        </w:rPr>
        <w:t>01.03.2018 r.</w:t>
      </w:r>
    </w:p>
    <w:p w:rsidR="001C10B5" w:rsidRPr="00275A75" w:rsidRDefault="001C10B5" w:rsidP="001C10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Arial" w:hAnsi="Arial" w:cs="Arial"/>
          <w:i/>
          <w:color w:val="FF0000"/>
          <w:sz w:val="18"/>
        </w:rPr>
      </w:pPr>
      <w:r w:rsidRPr="00275A75">
        <w:rPr>
          <w:rFonts w:ascii="Arial" w:hAnsi="Arial" w:cs="Arial"/>
          <w:b/>
          <w:color w:val="FF0000"/>
          <w:sz w:val="18"/>
        </w:rPr>
        <w:t>Wydział Pedagogiczny i Artystyczny</w:t>
      </w:r>
      <w:r w:rsidRPr="00275A75">
        <w:rPr>
          <w:rFonts w:ascii="Arial" w:hAnsi="Arial" w:cs="Arial"/>
          <w:color w:val="FF0000"/>
          <w:sz w:val="18"/>
        </w:rPr>
        <w:t xml:space="preserve"> sprzedaż od </w:t>
      </w:r>
      <w:r w:rsidRPr="00275A75">
        <w:rPr>
          <w:rFonts w:ascii="Arial" w:hAnsi="Arial" w:cs="Arial"/>
          <w:i/>
          <w:color w:val="FF0000"/>
          <w:sz w:val="18"/>
        </w:rPr>
        <w:t>01.03.2018 r.</w:t>
      </w:r>
    </w:p>
    <w:p w:rsidR="005431BF" w:rsidRPr="00275A75" w:rsidRDefault="00275A75" w:rsidP="001C10B5">
      <w:pPr>
        <w:spacing w:line="360" w:lineRule="auto"/>
        <w:ind w:left="360"/>
        <w:jc w:val="both"/>
        <w:rPr>
          <w:rFonts w:eastAsia="Calibri" w:cs="Arial"/>
          <w:color w:val="FF0000"/>
          <w:sz w:val="19"/>
          <w:szCs w:val="19"/>
        </w:rPr>
      </w:pPr>
      <w:r w:rsidRPr="00275A75">
        <w:rPr>
          <w:rFonts w:eastAsia="Calibri" w:cs="Arial"/>
          <w:color w:val="FF0000"/>
          <w:sz w:val="19"/>
          <w:szCs w:val="19"/>
        </w:rPr>
        <w:t xml:space="preserve">Zamawiający ma zawarte umowy </w:t>
      </w:r>
      <w:r>
        <w:rPr>
          <w:rFonts w:eastAsia="Calibri" w:cs="Arial"/>
          <w:color w:val="FF0000"/>
          <w:sz w:val="19"/>
          <w:szCs w:val="19"/>
        </w:rPr>
        <w:t>po postepowaniach przetargowych. Umowy sa terminowe jak wyzej.</w:t>
      </w:r>
    </w:p>
    <w:p w:rsidR="00E12ED0" w:rsidRDefault="00381609" w:rsidP="00F15C8D">
      <w:pPr>
        <w:spacing w:line="360" w:lineRule="auto"/>
        <w:jc w:val="both"/>
        <w:rPr>
          <w:rFonts w:eastAsia="Calibri" w:cs="Arial"/>
          <w:b/>
          <w:sz w:val="19"/>
          <w:szCs w:val="19"/>
        </w:rPr>
      </w:pPr>
      <w:r>
        <w:rPr>
          <w:rFonts w:eastAsia="Calibri" w:cs="Arial"/>
          <w:b/>
          <w:sz w:val="19"/>
          <w:szCs w:val="19"/>
        </w:rPr>
        <w:t>Pytanie 8</w:t>
      </w:r>
      <w:r w:rsidR="00173385">
        <w:rPr>
          <w:rFonts w:eastAsia="Calibri" w:cs="Arial"/>
          <w:b/>
          <w:sz w:val="19"/>
          <w:szCs w:val="19"/>
        </w:rPr>
        <w:t xml:space="preserve">. </w:t>
      </w:r>
    </w:p>
    <w:p w:rsidR="003200E6" w:rsidRPr="003200E6" w:rsidRDefault="003200E6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3200E6">
        <w:rPr>
          <w:rFonts w:eastAsia="Calibri" w:cs="Arial"/>
          <w:sz w:val="19"/>
          <w:szCs w:val="19"/>
        </w:rPr>
        <w:t xml:space="preserve">Wykonawca zwraca się z prośbą o wyjaśnienie, czy Zamawiający oczekuje prowadzenia rozliczeń za zakupioną energię elektryczną </w:t>
      </w:r>
    </w:p>
    <w:p w:rsidR="003200E6" w:rsidRPr="003200E6" w:rsidRDefault="003200E6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3200E6">
        <w:rPr>
          <w:rFonts w:eastAsia="Calibri" w:cs="Arial"/>
          <w:sz w:val="19"/>
          <w:szCs w:val="19"/>
        </w:rPr>
        <w:lastRenderedPageBreak/>
        <w:t xml:space="preserve">a) w ramach jednego numeru NIP Zamawiającego, na podstawie faktur VAT ze wskazanym oddzielnym subkontem do wpłat należności, przyporządkowanym odrębnie dla każdej z wyszczególnionych jednostek organizacyjnych/grup fakturowych ? </w:t>
      </w:r>
    </w:p>
    <w:p w:rsidR="00E12ED0" w:rsidRDefault="003200E6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3200E6">
        <w:rPr>
          <w:rFonts w:eastAsia="Calibri" w:cs="Arial"/>
          <w:sz w:val="19"/>
          <w:szCs w:val="19"/>
        </w:rPr>
        <w:t>b) w ramach jednego numeru NIP Zamawiającego na podstawie faktur VAT ze wskazanym jednym subkontem do wpłat należności przyporządkowanym do wszystkich wyszczególnionych jednostek organizacyjnych?</w:t>
      </w:r>
    </w:p>
    <w:p w:rsidR="001567D7" w:rsidRPr="001567D7" w:rsidRDefault="001567D7" w:rsidP="001567D7">
      <w:pPr>
        <w:spacing w:line="360" w:lineRule="auto"/>
        <w:jc w:val="both"/>
        <w:rPr>
          <w:rFonts w:eastAsia="Calibri" w:cs="Arial"/>
          <w:color w:val="FF0000"/>
          <w:sz w:val="19"/>
          <w:szCs w:val="19"/>
        </w:rPr>
      </w:pPr>
      <w:r w:rsidRPr="001567D7">
        <w:rPr>
          <w:rFonts w:eastAsia="Calibri" w:cs="Arial"/>
          <w:color w:val="FF0000"/>
          <w:sz w:val="19"/>
          <w:szCs w:val="19"/>
        </w:rPr>
        <w:t>Odpowiedź W ramach jednego numeru NIP ze wskazanym oddzielnym subkontem do wpłat należności, przyporządkowanym odrębnie dla każdej z wyszczególnionych jednostek org</w:t>
      </w:r>
      <w:r>
        <w:rPr>
          <w:rFonts w:eastAsia="Calibri" w:cs="Arial"/>
          <w:color w:val="FF0000"/>
          <w:sz w:val="19"/>
          <w:szCs w:val="19"/>
        </w:rPr>
        <w:t xml:space="preserve">anizacyjnych/grup fakturowych </w:t>
      </w:r>
    </w:p>
    <w:p w:rsidR="001567D7" w:rsidRDefault="001567D7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</w:p>
    <w:p w:rsidR="00381609" w:rsidRDefault="00381609" w:rsidP="003200E6">
      <w:pPr>
        <w:spacing w:line="360" w:lineRule="auto"/>
        <w:jc w:val="both"/>
        <w:rPr>
          <w:rFonts w:eastAsia="Calibri" w:cs="Arial"/>
          <w:b/>
          <w:sz w:val="19"/>
          <w:szCs w:val="19"/>
        </w:rPr>
      </w:pPr>
      <w:r w:rsidRPr="00381609">
        <w:rPr>
          <w:rFonts w:eastAsia="Calibri" w:cs="Arial"/>
          <w:b/>
          <w:sz w:val="19"/>
          <w:szCs w:val="19"/>
        </w:rPr>
        <w:t>Pytanie 9.</w:t>
      </w:r>
    </w:p>
    <w:p w:rsidR="003200E6" w:rsidRDefault="003200E6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3200E6">
        <w:rPr>
          <w:rFonts w:eastAsia="Calibri" w:cs="Arial"/>
          <w:sz w:val="19"/>
          <w:szCs w:val="19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postępowaniu: czy wynosi on odpowiednio 10 dni, 1 miesiąc, 2 miesiące czy 6 miesięcy?</w:t>
      </w:r>
    </w:p>
    <w:p w:rsidR="001567D7" w:rsidRPr="001567D7" w:rsidRDefault="001567D7" w:rsidP="001567D7">
      <w:pPr>
        <w:spacing w:line="360" w:lineRule="auto"/>
        <w:jc w:val="both"/>
        <w:rPr>
          <w:rFonts w:eastAsia="Calibri" w:cs="Arial"/>
          <w:color w:val="FF0000"/>
          <w:sz w:val="19"/>
          <w:szCs w:val="19"/>
        </w:rPr>
      </w:pPr>
      <w:r w:rsidRPr="001567D7">
        <w:rPr>
          <w:rFonts w:eastAsia="Calibri" w:cs="Arial"/>
          <w:color w:val="FF0000"/>
          <w:sz w:val="19"/>
          <w:szCs w:val="19"/>
        </w:rPr>
        <w:t xml:space="preserve">ODPOWIEDŹ </w:t>
      </w:r>
      <w:r w:rsidR="00275A75">
        <w:rPr>
          <w:rFonts w:eastAsia="Calibri" w:cs="Arial"/>
          <w:color w:val="FF0000"/>
          <w:sz w:val="19"/>
          <w:szCs w:val="19"/>
        </w:rPr>
        <w:t xml:space="preserve"> </w:t>
      </w:r>
      <w:r w:rsidRPr="001567D7">
        <w:rPr>
          <w:rFonts w:eastAsia="Calibri" w:cs="Arial"/>
          <w:color w:val="FF0000"/>
          <w:sz w:val="19"/>
          <w:szCs w:val="19"/>
        </w:rPr>
        <w:t>Zamawiający określa 1 miesięczny okres rozliczeniowy.</w:t>
      </w:r>
    </w:p>
    <w:p w:rsidR="001567D7" w:rsidRDefault="001567D7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</w:p>
    <w:p w:rsidR="000714F4" w:rsidRPr="000714F4" w:rsidRDefault="000714F4" w:rsidP="003200E6">
      <w:pPr>
        <w:spacing w:line="360" w:lineRule="auto"/>
        <w:jc w:val="both"/>
        <w:rPr>
          <w:rFonts w:eastAsia="Calibri" w:cs="Arial"/>
          <w:b/>
          <w:sz w:val="19"/>
          <w:szCs w:val="19"/>
        </w:rPr>
      </w:pPr>
      <w:r>
        <w:rPr>
          <w:rFonts w:eastAsia="Calibri" w:cs="Arial"/>
          <w:b/>
          <w:sz w:val="19"/>
          <w:szCs w:val="19"/>
        </w:rPr>
        <w:t>Pytanie 10</w:t>
      </w:r>
      <w:r w:rsidRPr="000714F4">
        <w:rPr>
          <w:rFonts w:eastAsia="Calibri" w:cs="Arial"/>
          <w:b/>
          <w:sz w:val="19"/>
          <w:szCs w:val="19"/>
        </w:rPr>
        <w:t>.</w:t>
      </w:r>
    </w:p>
    <w:p w:rsidR="000714F4" w:rsidRDefault="000714F4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0714F4">
        <w:rPr>
          <w:rFonts w:eastAsia="Calibri" w:cs="Arial"/>
          <w:sz w:val="19"/>
          <w:szCs w:val="19"/>
        </w:rPr>
        <w:t>Z uwagi na nadrzędny charakter przepisów podatkowych i przepisów prawa, Wykonawca zwraca się z prośbą o wprowadzenie zapisu umożliwiającego automatyczną zmianę cen, wynikającą ze zmiany ww. przepisów, od dnia ich wejścia w życie. Prosimy o dodanie do przedmiotowego zapisu zdania o treści: „Ceny energii elektrycznej zostają powiększone o kwotę wynikającą z obowiązków nałożonych właściwymi przepisami, od dnia ich wejścia w życie, bez konieczności sporządzenia aneksu do umowy”.</w:t>
      </w:r>
    </w:p>
    <w:p w:rsidR="001567D7" w:rsidRPr="001567D7" w:rsidRDefault="00303F33" w:rsidP="001567D7">
      <w:pPr>
        <w:spacing w:line="360" w:lineRule="auto"/>
        <w:jc w:val="both"/>
        <w:rPr>
          <w:rFonts w:eastAsia="Calibri" w:cs="Arial"/>
          <w:color w:val="FF0000"/>
          <w:sz w:val="19"/>
          <w:szCs w:val="19"/>
        </w:rPr>
      </w:pPr>
      <w:r>
        <w:rPr>
          <w:rFonts w:eastAsia="Calibri" w:cs="Arial"/>
          <w:color w:val="FF0000"/>
          <w:sz w:val="19"/>
          <w:szCs w:val="19"/>
        </w:rPr>
        <w:t>ODPOWIEDŹ:  kwestie te regulu</w:t>
      </w:r>
      <w:r w:rsidR="00275A75">
        <w:rPr>
          <w:rFonts w:eastAsia="Calibri" w:cs="Arial"/>
          <w:color w:val="FF0000"/>
          <w:sz w:val="19"/>
          <w:szCs w:val="19"/>
        </w:rPr>
        <w:t>je paragraf  7 umowy</w:t>
      </w:r>
    </w:p>
    <w:p w:rsidR="001567D7" w:rsidRPr="003200E6" w:rsidRDefault="001567D7" w:rsidP="003200E6">
      <w:pPr>
        <w:spacing w:line="360" w:lineRule="auto"/>
        <w:jc w:val="both"/>
        <w:rPr>
          <w:rFonts w:eastAsia="Calibri" w:cs="Arial"/>
          <w:sz w:val="19"/>
          <w:szCs w:val="19"/>
        </w:rPr>
      </w:pPr>
    </w:p>
    <w:p w:rsidR="003200E6" w:rsidRPr="00176FDA" w:rsidRDefault="00176FDA" w:rsidP="005422C4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Pytanie 11</w:t>
      </w:r>
      <w:r w:rsidRPr="00176FDA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 xml:space="preserve">dot. § 7 ust. 6 wzoru umowy </w:t>
      </w:r>
    </w:p>
    <w:p w:rsidR="00176FDA" w:rsidRDefault="00176FDA" w:rsidP="005422C4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 </w:t>
      </w:r>
      <w:r w:rsidRPr="00176FDA">
        <w:rPr>
          <w:rFonts w:cs="Arial"/>
          <w:sz w:val="20"/>
        </w:rPr>
        <w:t xml:space="preserve">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ppkt. a) ustawy z dnia 11 marca 2004r. o podatku od towarów i usług (Dz.U. 2004 Nr 54 poz. 535 z późn. zm.) stanowi, iż w przypadku dostaw energii elektrycznej obowiązek podatkowy powstaje z chwilą wystawienia faktury. W związku z powyższym zwracamy się do Zamawiającego z zapytaniem, czy zgadza się na zmodyfikowanie przedmiotowego zapisu w </w:t>
      </w:r>
      <w:r w:rsidRPr="00176FDA">
        <w:rPr>
          <w:rFonts w:cs="Arial"/>
          <w:sz w:val="20"/>
        </w:rPr>
        <w:lastRenderedPageBreak/>
        <w:t>następujący sposób: „Należności wynikające z faktur VAT będą płatne w terminie … dni od daty wystawienia”.</w:t>
      </w:r>
    </w:p>
    <w:p w:rsidR="00176FDA" w:rsidRPr="00275A75" w:rsidRDefault="00275A75" w:rsidP="005422C4">
      <w:pPr>
        <w:spacing w:line="360" w:lineRule="auto"/>
        <w:jc w:val="both"/>
        <w:rPr>
          <w:rFonts w:cs="Arial"/>
          <w:color w:val="FF0000"/>
          <w:sz w:val="20"/>
        </w:rPr>
      </w:pPr>
      <w:r w:rsidRPr="00275A75">
        <w:rPr>
          <w:rFonts w:cs="Arial"/>
          <w:color w:val="FF0000"/>
          <w:sz w:val="20"/>
        </w:rPr>
        <w:t xml:space="preserve">ODPOWIEDŹ: </w:t>
      </w:r>
      <w:r>
        <w:rPr>
          <w:rFonts w:cs="Arial"/>
          <w:color w:val="FF0000"/>
          <w:sz w:val="20"/>
        </w:rPr>
        <w:t>NIE</w:t>
      </w:r>
    </w:p>
    <w:p w:rsidR="00176FDA" w:rsidRDefault="00176FDA" w:rsidP="00176FDA">
      <w:pPr>
        <w:spacing w:line="360" w:lineRule="auto"/>
        <w:jc w:val="both"/>
        <w:rPr>
          <w:rFonts w:cs="Arial"/>
          <w:b/>
          <w:sz w:val="20"/>
        </w:rPr>
      </w:pPr>
      <w:r w:rsidRPr="00176FDA">
        <w:rPr>
          <w:rFonts w:cs="Arial"/>
          <w:b/>
          <w:sz w:val="20"/>
        </w:rPr>
        <w:t>Pytanie 11.dot. § 7 ust. 6</w:t>
      </w:r>
      <w:r>
        <w:rPr>
          <w:rFonts w:cs="Arial"/>
          <w:b/>
          <w:sz w:val="20"/>
        </w:rPr>
        <w:t xml:space="preserve"> wzoru umowy </w:t>
      </w:r>
    </w:p>
    <w:p w:rsidR="00176FDA" w:rsidRDefault="00176FDA" w:rsidP="00176FD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zwraca się o doprecyzowania zapisu i wprowdzenie ilości dni w jakim zostanie uregulowana platność wzgledem Wykonawcy. </w:t>
      </w:r>
    </w:p>
    <w:p w:rsidR="00176FDA" w:rsidRPr="001567D7" w:rsidRDefault="00303F33" w:rsidP="005422C4">
      <w:pPr>
        <w:spacing w:line="360" w:lineRule="auto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>ODPOWIEDŹ  : 21 dni od daty otrzymania  faktury na konto bankowe sprzedawcy</w:t>
      </w:r>
      <w:r w:rsidR="001567D7" w:rsidRPr="001567D7">
        <w:rPr>
          <w:rFonts w:cs="Arial"/>
          <w:color w:val="FF0000"/>
          <w:sz w:val="20"/>
        </w:rPr>
        <w:t>.</w:t>
      </w:r>
    </w:p>
    <w:p w:rsidR="00176FDA" w:rsidRDefault="00176FDA" w:rsidP="005422C4">
      <w:pPr>
        <w:spacing w:line="360" w:lineRule="auto"/>
        <w:jc w:val="both"/>
        <w:rPr>
          <w:rFonts w:cs="Arial"/>
          <w:sz w:val="20"/>
        </w:rPr>
      </w:pPr>
    </w:p>
    <w:p w:rsidR="004B2CD4" w:rsidRPr="00A34992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  <w:r w:rsidRPr="00A34992">
        <w:rPr>
          <w:rFonts w:asciiTheme="majorHAnsi" w:hAnsiTheme="majorHAnsi" w:cs="ArialNarrow"/>
          <w:b/>
          <w:bCs/>
          <w:i/>
          <w:iCs/>
          <w:lang w:val="pl-PL"/>
        </w:rPr>
        <w:t>Pytanie</w:t>
      </w:r>
      <w:r>
        <w:rPr>
          <w:rFonts w:asciiTheme="majorHAnsi" w:hAnsiTheme="majorHAnsi" w:cs="ArialNarrow"/>
          <w:b/>
          <w:bCs/>
          <w:i/>
          <w:iCs/>
          <w:lang w:val="pl-PL"/>
        </w:rPr>
        <w:t xml:space="preserve">12. </w:t>
      </w:r>
      <w:r w:rsidRPr="00A34992">
        <w:rPr>
          <w:rFonts w:asciiTheme="majorHAnsi" w:hAnsiTheme="majorHAnsi" w:cs="ArialNarrow"/>
          <w:b/>
          <w:bCs/>
          <w:i/>
          <w:iCs/>
          <w:lang w:val="pl-PL"/>
        </w:rPr>
        <w:t xml:space="preserve"> do przetargu na sprzedaż energii elektrycznej</w:t>
      </w:r>
    </w:p>
    <w:p w:rsidR="004B2CD4" w:rsidRPr="00A34992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  <w:r w:rsidRPr="00A34992">
        <w:rPr>
          <w:rFonts w:asciiTheme="majorHAnsi" w:hAnsiTheme="majorHAnsi" w:cs="ArialNarrow"/>
          <w:b/>
          <w:bCs/>
          <w:i/>
          <w:iCs/>
          <w:lang w:val="pl-PL"/>
        </w:rPr>
        <w:t> </w:t>
      </w:r>
    </w:p>
    <w:p w:rsidR="004B2CD4" w:rsidRPr="00A34992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  <w:r w:rsidRPr="00A34992">
        <w:rPr>
          <w:rFonts w:asciiTheme="majorHAnsi" w:hAnsiTheme="majorHAnsi" w:cs="ArialNarrow"/>
          <w:lang w:val="pl-PL"/>
        </w:rPr>
        <w:t>Wykonawca prosi o wyjaśnienia dot.  szacowanego zużycia energii elektrycznej w okresie zamówienia.</w:t>
      </w:r>
    </w:p>
    <w:p w:rsidR="004B2CD4" w:rsidRPr="00A34992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  <w:r w:rsidRPr="00A34992">
        <w:rPr>
          <w:rFonts w:asciiTheme="majorHAnsi" w:hAnsiTheme="majorHAnsi" w:cs="ArialNarrow"/>
          <w:lang w:val="pl-PL"/>
        </w:rPr>
        <w:t>W załączniku nr 1 Opis przedmiotu zamówienia wskazujecie Państwo zużycie roczne na poziomie 4000GWh rocznie , natomiast w zużyciu energii elektrycznej dla poszczególnych PPE po zsumowaniu  wolumen wynosi 11032 MWh .</w:t>
      </w:r>
    </w:p>
    <w:p w:rsidR="004B2CD4" w:rsidRPr="00A34992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  <w:r w:rsidRPr="00A34992">
        <w:rPr>
          <w:rFonts w:asciiTheme="majorHAnsi" w:hAnsiTheme="majorHAnsi" w:cs="ArialNarrow"/>
          <w:lang w:val="pl-PL"/>
        </w:rPr>
        <w:t>W związku z powyższym prosimy o doprecyzowanie i poddanie właściwego zużycia energii elektrycznej dla poszczególnych PPE w okresie obowiązywania sprzedaży jak również w okresie rocznym.</w:t>
      </w:r>
    </w:p>
    <w:p w:rsidR="004B2CD4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  <w:r w:rsidRPr="00A34992">
        <w:rPr>
          <w:rFonts w:asciiTheme="majorHAnsi" w:hAnsiTheme="majorHAnsi" w:cs="ArialNarrow"/>
          <w:lang w:val="pl-PL"/>
        </w:rPr>
        <w:t>Dane te są niezbędne do prawidłowej wyceny zamówienia przez Wykonawcę.</w:t>
      </w:r>
    </w:p>
    <w:p w:rsidR="004B2CD4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</w:p>
    <w:p w:rsidR="004B2CD4" w:rsidRPr="00906A6F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color w:val="FF0000"/>
          <w:lang w:val="pl-PL"/>
        </w:rPr>
      </w:pPr>
      <w:r w:rsidRPr="00906A6F">
        <w:rPr>
          <w:rFonts w:asciiTheme="majorHAnsi" w:hAnsiTheme="majorHAnsi" w:cs="ArialNarrow"/>
          <w:color w:val="FF0000"/>
          <w:lang w:val="pl-PL"/>
        </w:rPr>
        <w:t xml:space="preserve">Odpowiedź </w:t>
      </w:r>
    </w:p>
    <w:p w:rsidR="004B2CD4" w:rsidRPr="00906A6F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color w:val="FF0000"/>
          <w:lang w:val="pl-PL"/>
        </w:rPr>
      </w:pPr>
      <w:r w:rsidRPr="00906A6F">
        <w:rPr>
          <w:rFonts w:asciiTheme="majorHAnsi" w:hAnsiTheme="majorHAnsi" w:cs="ArialNarrow"/>
          <w:color w:val="FF0000"/>
          <w:lang w:val="pl-PL"/>
        </w:rPr>
        <w:t>Zamawiający zamieszcza poprawny opis:</w:t>
      </w:r>
    </w:p>
    <w:p w:rsidR="004B2CD4" w:rsidRPr="00A34992" w:rsidRDefault="004B2CD4" w:rsidP="004B2CD4">
      <w:pPr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fldChar w:fldCharType="begin"/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instrText xml:space="preserve"> LINK Excel.Sheet.12 "E:\\Dane\\Pulpit\\Przetargi 2017\\Sprzedaż energii elektrycznej DP.2301.55.2017\\sprzedaż energii elektrycznej 2018.xlsx" Arkusz2!W37K5:W37K11 \a \f 4 \h </w:instrText>
      </w:r>
      <w:r>
        <w:rPr>
          <w:rFonts w:ascii="Calibri" w:eastAsia="Calibri" w:hAnsi="Calibri" w:cs="Times New Roman"/>
          <w:sz w:val="22"/>
          <w:szCs w:val="22"/>
          <w:lang w:val="pl-PL" w:eastAsia="en-US"/>
        </w:rPr>
        <w:instrText xml:space="preserve"> \* MERGEFORMAT </w:instrTex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fldChar w:fldCharType="separate"/>
      </w:r>
    </w:p>
    <w:p w:rsidR="004B2CD4" w:rsidRPr="00A34992" w:rsidRDefault="004B2CD4" w:rsidP="004B2CD4">
      <w:pPr>
        <w:rPr>
          <w:rFonts w:ascii="Arial" w:eastAsia="Times New Roman" w:hAnsi="Arial" w:cs="Arial"/>
          <w:color w:val="000000"/>
          <w:sz w:val="16"/>
          <w:szCs w:val="16"/>
          <w:lang w:val="pl-PL"/>
        </w:rPr>
      </w:pPr>
      <w:r w:rsidRPr="00A34992">
        <w:rPr>
          <w:rFonts w:ascii="Arial" w:eastAsia="Times New Roman" w:hAnsi="Arial" w:cs="Arial"/>
          <w:color w:val="000000"/>
          <w:sz w:val="16"/>
          <w:szCs w:val="16"/>
          <w:lang w:val="pl-PL"/>
        </w:rPr>
        <w:t xml:space="preserve">Szacunkowe zapotrzebowanie na energię elektryczna w okresie zamówienia 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pl-PL"/>
        </w:rPr>
        <w:t xml:space="preserve"> -</w:t>
      </w:r>
      <w:r w:rsidRPr="00906A6F">
        <w:rPr>
          <w:rFonts w:ascii="Arial" w:eastAsia="Times New Roman" w:hAnsi="Arial" w:cs="Arial"/>
          <w:b/>
          <w:strike/>
          <w:color w:val="000000"/>
          <w:sz w:val="16"/>
          <w:szCs w:val="16"/>
          <w:lang w:val="pl-PL"/>
        </w:rPr>
        <w:t xml:space="preserve"> ok. 4000 </w:t>
      </w:r>
      <w:proofErr w:type="spellStart"/>
      <w:r w:rsidRPr="00906A6F">
        <w:rPr>
          <w:rFonts w:ascii="Arial" w:eastAsia="Times New Roman" w:hAnsi="Arial" w:cs="Arial"/>
          <w:b/>
          <w:strike/>
          <w:color w:val="000000"/>
          <w:sz w:val="16"/>
          <w:szCs w:val="16"/>
          <w:lang w:val="pl-PL"/>
        </w:rPr>
        <w:t>GWh</w:t>
      </w:r>
      <w:proofErr w:type="spellEnd"/>
      <w:r>
        <w:rPr>
          <w:rFonts w:ascii="Arial" w:eastAsia="Times New Roman" w:hAnsi="Arial" w:cs="Arial"/>
          <w:b/>
          <w:color w:val="000000"/>
          <w:sz w:val="16"/>
          <w:szCs w:val="16"/>
          <w:lang w:val="pl-PL"/>
        </w:rPr>
        <w:t xml:space="preserve"> </w:t>
      </w:r>
      <w:r w:rsidRPr="00A34992">
        <w:rPr>
          <w:rFonts w:ascii="Arial" w:eastAsia="Times New Roman" w:hAnsi="Arial" w:cs="Arial"/>
          <w:b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pl-PL"/>
        </w:rPr>
        <w:t xml:space="preserve">ok </w:t>
      </w:r>
      <w:r w:rsidRPr="00906A6F">
        <w:rPr>
          <w:rFonts w:ascii="Arial" w:eastAsia="Times New Roman" w:hAnsi="Arial" w:cs="Arial"/>
          <w:b/>
          <w:color w:val="FF0000"/>
          <w:sz w:val="16"/>
          <w:szCs w:val="16"/>
          <w:lang w:val="pl-PL"/>
        </w:rPr>
        <w:t xml:space="preserve">5490 MWh </w:t>
      </w:r>
      <w:r w:rsidRPr="00A34992">
        <w:rPr>
          <w:rFonts w:ascii="Arial" w:eastAsia="Times New Roman" w:hAnsi="Arial" w:cs="Arial"/>
          <w:color w:val="FF0000"/>
          <w:sz w:val="16"/>
          <w:szCs w:val="16"/>
          <w:lang w:val="pl-PL"/>
        </w:rPr>
        <w:t xml:space="preserve"> rocznie</w:t>
      </w:r>
      <w:r w:rsidRPr="00A34992">
        <w:rPr>
          <w:rFonts w:ascii="Arial" w:eastAsia="Times New Roman" w:hAnsi="Arial" w:cs="Arial"/>
          <w:color w:val="000000"/>
          <w:sz w:val="16"/>
          <w:szCs w:val="16"/>
          <w:lang w:val="pl-PL"/>
        </w:rPr>
        <w:t>.</w:t>
      </w:r>
    </w:p>
    <w:p w:rsidR="004B2CD4" w:rsidRPr="00A34992" w:rsidRDefault="004B2CD4" w:rsidP="004B2CD4">
      <w:pPr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fldChar w:fldCharType="end"/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val="pl-PL"/>
        </w:rPr>
        <w:t>Przedmiot zamówienia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before="264" w:line="274" w:lineRule="exact"/>
        <w:rPr>
          <w:rFonts w:ascii="Times New Roman" w:eastAsia="Times New Roman" w:hAnsi="Times New Roman" w:cs="Times New Roman"/>
          <w:color w:val="00000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Przedmiotem zamówienia jest sprzedaż energii elektrycznej 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>energii elektrycznej do budynków Uniwersytetu Jana Kochanowskiego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-2"/>
          <w:lang w:val="pl-PL"/>
        </w:rPr>
        <w:t>w Kielcach:</w:t>
      </w:r>
    </w:p>
    <w:p w:rsidR="004B2CD4" w:rsidRPr="00A34992" w:rsidRDefault="004B2CD4" w:rsidP="004B2CD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200" w:line="274" w:lineRule="exact"/>
        <w:contextualSpacing/>
        <w:rPr>
          <w:rFonts w:ascii="Times New Roman" w:eastAsia="Times New Roman" w:hAnsi="Times New Roman" w:cs="Times New Roman"/>
          <w:color w:val="000000"/>
          <w:lang w:val="pl-PL"/>
        </w:rPr>
      </w:pPr>
      <w:r w:rsidRPr="00A34992">
        <w:rPr>
          <w:rFonts w:ascii="Times New Roman" w:eastAsia="Times New Roman" w:hAnsi="Times New Roman" w:cs="Times New Roman"/>
          <w:b/>
          <w:color w:val="000000"/>
          <w:lang w:val="pl-PL"/>
        </w:rPr>
        <w:t>Wydziału Matematyczno-Przyrodniczego budynek G</w:t>
      </w:r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przy ul. Świętokrzyskiej 15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stacja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trafo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15/0,4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kV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nr 756, roczne szacunkowe zapotrzebowanie na energię elektryczną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w okresie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rocznym </w:t>
      </w: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w kWh -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 ok. </w:t>
      </w: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>270 000,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 </w:t>
      </w:r>
      <w:r w:rsidRPr="00A34992">
        <w:rPr>
          <w:rFonts w:ascii="Times New Roman" w:eastAsia="Times New Roman" w:hAnsi="Times New Roman" w:cs="Times New Roman"/>
          <w:color w:val="FF0000"/>
          <w:spacing w:val="1"/>
          <w:lang w:val="pl-PL"/>
        </w:rPr>
        <w:t xml:space="preserve">270 MWh </w:t>
      </w: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>dotychczasowa grupa taryfowa - Biznes Mix B23,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2"/>
          <w:lang w:val="pl-PL"/>
        </w:rPr>
        <w:t>grupa przyłączeniowa - III, moc przyłączeniowa - 800 kW, dotychczasowa moc umowna -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230 kW, 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2"/>
          <w:lang w:val="pl-PL"/>
        </w:rPr>
        <w:t>Pomiar pośredni po stronie 15kV, przekładniki pomiarowe prądowe TPU 60.12 2xl5/5A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>5VA/0,5S/FS5, przekładniki napięciowe UZM 24-1 15/ V3, 0.1/V 3, 0.1/3 V/V 5VA kl. 0.5,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liczniki energii elektrycznej 3-fazowy 4-przewodowy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Landis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+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Gyr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E650 typ </w:t>
      </w:r>
      <w:r w:rsidRPr="00A34992">
        <w:rPr>
          <w:rFonts w:ascii="Times New Roman" w:eastAsia="Times New Roman" w:hAnsi="Times New Roman" w:cs="Times New Roman"/>
          <w:color w:val="000000"/>
          <w:lang w:val="pl-PL"/>
        </w:rPr>
        <w:lastRenderedPageBreak/>
        <w:t>ZMD405CT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44.0459S3B30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>kl.C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 CU-P32 nr fabr.96784984 kl. 1, oraz ZMD410CT44.0459S3B30 kl. B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CU-B4/+, nr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fabr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. 96670443 </w:t>
      </w:r>
      <w:r w:rsidRPr="00A34992">
        <w:rPr>
          <w:rFonts w:ascii="Times New Roman" w:eastAsia="Times New Roman" w:hAnsi="Times New Roman" w:cs="Times New Roman"/>
          <w:color w:val="000000"/>
          <w:spacing w:val="33"/>
          <w:lang w:val="pl-PL"/>
        </w:rPr>
        <w:t>kil.</w:t>
      </w:r>
    </w:p>
    <w:p w:rsidR="004B2CD4" w:rsidRPr="00A34992" w:rsidRDefault="004B2CD4" w:rsidP="004B2CD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Wydziału Matematyczno-Przyrodni czego budynek A</w:t>
      </w:r>
      <w:r w:rsidRPr="00A34992">
        <w:rPr>
          <w:rFonts w:ascii="Times New Roman" w:eastAsia="Times New Roman" w:hAnsi="Times New Roman" w:cs="Times New Roman"/>
          <w:color w:val="000000"/>
          <w:spacing w:val="-1"/>
          <w:lang w:val="pl-PL"/>
        </w:rPr>
        <w:t xml:space="preserve"> przy ul. Świętokrzyskiej 15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stacja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trafo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15/0,4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kV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nr 730, roczne szacunkowe zapotrzebowanie na energię elektryczną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w okresie rocznym </w:t>
      </w: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 w kWh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–</w:t>
      </w: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ok. </w:t>
      </w:r>
      <w:r w:rsidRPr="00A34992">
        <w:rPr>
          <w:rFonts w:ascii="Times New Roman" w:eastAsia="Times New Roman" w:hAnsi="Times New Roman" w:cs="Times New Roman"/>
          <w:color w:val="FF0000"/>
          <w:spacing w:val="1"/>
          <w:lang w:val="pl-PL"/>
        </w:rPr>
        <w:t xml:space="preserve">720 000, </w:t>
      </w:r>
      <w:proofErr w:type="spellStart"/>
      <w:r w:rsidRPr="00A34992">
        <w:rPr>
          <w:rFonts w:ascii="Times New Roman" w:eastAsia="Times New Roman" w:hAnsi="Times New Roman" w:cs="Times New Roman"/>
          <w:color w:val="FF0000"/>
          <w:spacing w:val="1"/>
          <w:lang w:val="pl-PL"/>
        </w:rPr>
        <w:t>tj</w:t>
      </w:r>
      <w:proofErr w:type="spellEnd"/>
      <w:r w:rsidRPr="00A34992">
        <w:rPr>
          <w:rFonts w:ascii="Times New Roman" w:eastAsia="Times New Roman" w:hAnsi="Times New Roman" w:cs="Times New Roman"/>
          <w:color w:val="FF0000"/>
          <w:spacing w:val="1"/>
          <w:lang w:val="pl-PL"/>
        </w:rPr>
        <w:t xml:space="preserve"> 720 MWh </w:t>
      </w: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dotychczasowa grupa taryfowa 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>Biznes Mix B23, grupa przyłączeniowa - III, moc przyłączeniowa - 800 kW, dotychczasowa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2"/>
          <w:lang w:val="pl-PL"/>
        </w:rPr>
        <w:t>moc umowna - 200 kW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>Pomiar pośredni po stronie 15kV, przekładniki pomiarowe prądowe GIS 24d 2x15/5A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>5VA/0,5S/FS5, przekładniki napięciowe GE24 15/ V3, 0.1/V 3, 0.1/3 V/V 5VA kl. 0.5,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liczniki energii elektrycznej 3-fazowy 4-przewodowy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Landis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+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lang w:val="pl-PL"/>
        </w:rPr>
        <w:t>Gyr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lang w:val="pl-PL"/>
        </w:rPr>
        <w:t xml:space="preserve"> E650 typ ZMD405CT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44.0459S3B30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>kl.C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 CU-P32 nr fabr.96784984 kl. 1, oraz ZMD410CT44.0459S3B30 kl. B</w:t>
      </w:r>
    </w:p>
    <w:p w:rsidR="004B2CD4" w:rsidRPr="00A34992" w:rsidRDefault="004B2CD4" w:rsidP="004B2CD4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Times New Roman" w:eastAsia="Times New Roman" w:hAnsi="Times New Roman" w:cs="Times New Roman"/>
          <w:color w:val="000000"/>
          <w:spacing w:val="3"/>
          <w:lang w:val="pl-PL"/>
        </w:rPr>
      </w:pPr>
      <w:r w:rsidRPr="00A34992">
        <w:rPr>
          <w:rFonts w:ascii="Times New Roman" w:eastAsia="Times New Roman" w:hAnsi="Times New Roman" w:cs="Times New Roman"/>
          <w:color w:val="000000"/>
          <w:spacing w:val="3"/>
          <w:lang w:val="pl-PL"/>
        </w:rPr>
        <w:t xml:space="preserve">CU-B4/+, nr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spacing w:val="3"/>
          <w:lang w:val="pl-PL"/>
        </w:rPr>
        <w:t>fabr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spacing w:val="3"/>
          <w:lang w:val="pl-PL"/>
        </w:rPr>
        <w:t xml:space="preserve">. 96670443 </w:t>
      </w:r>
      <w:proofErr w:type="spellStart"/>
      <w:r w:rsidRPr="00A34992">
        <w:rPr>
          <w:rFonts w:ascii="Times New Roman" w:eastAsia="Times New Roman" w:hAnsi="Times New Roman" w:cs="Times New Roman"/>
          <w:color w:val="000000"/>
          <w:spacing w:val="3"/>
          <w:lang w:val="pl-PL"/>
        </w:rPr>
        <w:t>kl.l</w:t>
      </w:r>
      <w:proofErr w:type="spellEnd"/>
      <w:r w:rsidRPr="00A34992">
        <w:rPr>
          <w:rFonts w:ascii="Times New Roman" w:eastAsia="Times New Roman" w:hAnsi="Times New Roman" w:cs="Times New Roman"/>
          <w:color w:val="000000"/>
          <w:spacing w:val="3"/>
          <w:lang w:val="pl-PL"/>
        </w:rPr>
        <w:t>.</w:t>
      </w:r>
    </w:p>
    <w:p w:rsidR="004B2CD4" w:rsidRPr="00A34992" w:rsidRDefault="004B2CD4" w:rsidP="004B2CD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34992">
        <w:rPr>
          <w:rFonts w:ascii="Calibri" w:eastAsia="Calibri" w:hAnsi="Calibri" w:cs="Times New Roman"/>
          <w:b/>
          <w:color w:val="000000"/>
          <w:spacing w:val="-2"/>
          <w:lang w:val="pl-PL" w:eastAsia="en-US"/>
        </w:rPr>
        <w:t xml:space="preserve"> Centrum Przedsi</w:t>
      </w:r>
      <w:r w:rsidRPr="00A34992">
        <w:rPr>
          <w:rFonts w:ascii="Calibri" w:eastAsia="Times New Roman" w:hAnsi="Calibri" w:cs="Times New Roman"/>
          <w:b/>
          <w:color w:val="000000"/>
          <w:spacing w:val="-2"/>
          <w:lang w:val="pl-PL" w:eastAsia="en-US"/>
        </w:rPr>
        <w:t>ębiorczości i Biznesu Języków /Wydział Prawa, Zarządzania i Administracji oraz Centrum Rehabilitacji i Sportu</w:t>
      </w:r>
      <w:r w:rsidRPr="00A34992">
        <w:rPr>
          <w:rFonts w:ascii="Calibri" w:eastAsia="Times New Roman" w:hAnsi="Calibri" w:cs="Times New Roman"/>
          <w:color w:val="000000"/>
          <w:spacing w:val="-2"/>
          <w:lang w:val="pl-PL" w:eastAsia="en-US"/>
        </w:rPr>
        <w:t xml:space="preserve"> zasilanych ze stacji transformatorowo-rozdzielczej 15/0,4 </w:t>
      </w:r>
      <w:proofErr w:type="spellStart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>kV</w:t>
      </w:r>
      <w:proofErr w:type="spellEnd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 nr 535 WSP-1 Kielce ul. Świętokrzyska 21,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</w:t>
      </w:r>
      <w:r w:rsidRPr="00A34992">
        <w:rPr>
          <w:rFonts w:ascii="Calibri" w:eastAsia="Calibri" w:hAnsi="Calibri" w:cs="Times New Roman"/>
          <w:color w:val="000000"/>
          <w:spacing w:val="-1"/>
          <w:lang w:val="pl-PL" w:eastAsia="en-US"/>
        </w:rPr>
        <w:t>szacunkowe zapotrzebowanie na energi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ę elektryczną </w:t>
      </w:r>
      <w:r w:rsidRPr="00A34992">
        <w:rPr>
          <w:rFonts w:ascii="Calibri" w:eastAsia="Times New Roman" w:hAnsi="Calibri" w:cs="Times New Roman"/>
          <w:strike/>
          <w:color w:val="000000"/>
          <w:spacing w:val="-1"/>
          <w:lang w:val="pl-PL" w:eastAsia="en-US"/>
        </w:rPr>
        <w:t xml:space="preserve">w okresie zamówienia  </w:t>
      </w:r>
      <w:r w:rsidRPr="00A34992">
        <w:rPr>
          <w:rFonts w:ascii="Calibri" w:eastAsia="Times New Roman" w:hAnsi="Calibri" w:cs="Times New Roman"/>
          <w:strike/>
          <w:color w:val="000000"/>
          <w:spacing w:val="5"/>
          <w:lang w:val="pl-PL" w:eastAsia="en-US"/>
        </w:rPr>
        <w:t>ok. 3500 MWh</w:t>
      </w:r>
      <w:r w:rsidRPr="00A34992">
        <w:rPr>
          <w:rFonts w:ascii="Calibri" w:eastAsia="Times New Roman" w:hAnsi="Calibri" w:cs="Times New Roman"/>
          <w:color w:val="000000"/>
          <w:spacing w:val="5"/>
          <w:lang w:val="pl-PL" w:eastAsia="en-US"/>
        </w:rPr>
        <w:t xml:space="preserve"> /jeden rok </w:t>
      </w:r>
      <w:r>
        <w:rPr>
          <w:rFonts w:ascii="Calibri" w:eastAsia="Times New Roman" w:hAnsi="Calibri" w:cs="Times New Roman"/>
          <w:color w:val="000000"/>
          <w:spacing w:val="5"/>
          <w:lang w:val="pl-PL" w:eastAsia="en-US"/>
        </w:rPr>
        <w:t xml:space="preserve">– </w:t>
      </w:r>
      <w:r w:rsidRPr="00906A6F">
        <w:rPr>
          <w:rFonts w:ascii="Calibri" w:eastAsia="Times New Roman" w:hAnsi="Calibri" w:cs="Times New Roman"/>
          <w:color w:val="FF0000"/>
          <w:spacing w:val="5"/>
          <w:lang w:val="pl-PL" w:eastAsia="en-US"/>
        </w:rPr>
        <w:t xml:space="preserve">ok. </w:t>
      </w:r>
      <w:r w:rsidRPr="00A34992">
        <w:rPr>
          <w:rFonts w:ascii="Calibri" w:eastAsia="Times New Roman" w:hAnsi="Calibri" w:cs="Times New Roman"/>
          <w:color w:val="FF0000"/>
          <w:spacing w:val="5"/>
          <w:lang w:val="pl-PL" w:eastAsia="en-US"/>
        </w:rPr>
        <w:t>1000 MWh</w:t>
      </w:r>
      <w:r w:rsidRPr="00A34992">
        <w:rPr>
          <w:rFonts w:ascii="Calibri" w:eastAsia="Times New Roman" w:hAnsi="Calibri" w:cs="Times New Roman"/>
          <w:color w:val="000000"/>
          <w:spacing w:val="5"/>
          <w:lang w:val="pl-PL" w:eastAsia="en-US"/>
        </w:rPr>
        <w:t xml:space="preserve">/, grupa </w:t>
      </w:r>
      <w:proofErr w:type="spellStart"/>
      <w:r w:rsidRPr="00A34992">
        <w:rPr>
          <w:rFonts w:ascii="Calibri" w:eastAsia="Times New Roman" w:hAnsi="Calibri" w:cs="Times New Roman"/>
          <w:color w:val="000000"/>
          <w:spacing w:val="5"/>
          <w:lang w:val="pl-PL" w:eastAsia="en-US"/>
        </w:rPr>
        <w:t>taryfowa-Biznes</w:t>
      </w:r>
      <w:proofErr w:type="spellEnd"/>
      <w:r w:rsidRPr="00A34992">
        <w:rPr>
          <w:rFonts w:ascii="Calibri" w:eastAsia="Times New Roman" w:hAnsi="Calibri" w:cs="Times New Roman"/>
          <w:color w:val="000000"/>
          <w:spacing w:val="5"/>
          <w:lang w:val="pl-PL" w:eastAsia="en-US"/>
        </w:rPr>
        <w:t xml:space="preserve"> Mix B23, grupa </w:t>
      </w:r>
      <w:r w:rsidRPr="00A34992">
        <w:rPr>
          <w:rFonts w:ascii="Calibri" w:eastAsia="Times New Roman" w:hAnsi="Calibri" w:cs="Times New Roman"/>
          <w:color w:val="000000"/>
          <w:spacing w:val="2"/>
          <w:lang w:val="pl-PL" w:eastAsia="en-US"/>
        </w:rPr>
        <w:t xml:space="preserve">przyłączeniowa - III, moc przyłączeniowa - 1150 kW, moc umowna dotychczasowa 350 kW nowa od dnia rozpoczęcia sprzedaży przez nowego sprzedawcę 300 kW, </w:t>
      </w:r>
      <w:r w:rsidRPr="00A34992">
        <w:rPr>
          <w:rFonts w:ascii="Calibri" w:eastAsia="Calibri" w:hAnsi="Calibri" w:cs="Times New Roman"/>
          <w:color w:val="000000"/>
          <w:spacing w:val="-1"/>
          <w:lang w:val="pl-PL" w:eastAsia="en-US"/>
        </w:rPr>
        <w:t>Pomiar po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średni po stronie 15kV, przekładniki pomiarowe prądowe IZM 24-50/5 A </w:t>
      </w:r>
      <w:r w:rsidRPr="00A34992">
        <w:rPr>
          <w:rFonts w:ascii="Calibri" w:eastAsia="Times New Roman" w:hAnsi="Calibri" w:cs="Times New Roman"/>
          <w:color w:val="000000"/>
          <w:spacing w:val="-2"/>
          <w:lang w:val="pl-PL" w:eastAsia="en-US"/>
        </w:rPr>
        <w:t xml:space="preserve">5VA/0,5S/FS5, przekładniki napięciowe UZM 24-1 15/ V3, 0.1/V 3, 0.1/3 V/V 5VA kl. 0.5, </w:t>
      </w:r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liczniki energii elektrycznej 3-fazowy 4-przewodowy </w:t>
      </w:r>
      <w:proofErr w:type="spellStart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>Landis</w:t>
      </w:r>
      <w:proofErr w:type="spellEnd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 + </w:t>
      </w:r>
      <w:proofErr w:type="spellStart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>Gyr</w:t>
      </w:r>
      <w:proofErr w:type="spellEnd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 E650 typ ZMD405CT </w:t>
      </w:r>
      <w:r w:rsidRPr="00A34992">
        <w:rPr>
          <w:rFonts w:ascii="Calibri" w:eastAsia="Times New Roman" w:hAnsi="Calibri" w:cs="Times New Roman"/>
          <w:color w:val="000000"/>
          <w:spacing w:val="1"/>
          <w:lang w:val="pl-PL" w:eastAsia="en-US"/>
        </w:rPr>
        <w:t xml:space="preserve">44.0459S3B30kl.C CU-P32 nr fabr.96784984 kl. 1, oraz ZMD410CT44.0459S3B30 kl. B </w:t>
      </w:r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CU-B4/+, nr </w:t>
      </w:r>
      <w:proofErr w:type="spellStart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>fabr</w:t>
      </w:r>
      <w:proofErr w:type="spellEnd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. 96670443 </w:t>
      </w:r>
      <w:r w:rsidRPr="00A34992">
        <w:rPr>
          <w:rFonts w:ascii="Calibri" w:eastAsia="Times New Roman" w:hAnsi="Calibri" w:cs="Times New Roman"/>
          <w:color w:val="000000"/>
          <w:spacing w:val="33"/>
          <w:lang w:val="pl-PL" w:eastAsia="en-US"/>
        </w:rPr>
        <w:t>kil.</w:t>
      </w:r>
    </w:p>
    <w:p w:rsidR="004B2CD4" w:rsidRPr="00A34992" w:rsidRDefault="004B2CD4" w:rsidP="004B2CD4">
      <w:pPr>
        <w:numPr>
          <w:ilvl w:val="0"/>
          <w:numId w:val="11"/>
        </w:numPr>
        <w:shd w:val="clear" w:color="auto" w:fill="FFFFFF"/>
        <w:spacing w:before="274" w:after="200" w:line="274" w:lineRule="exact"/>
        <w:ind w:left="5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b/>
          <w:sz w:val="22"/>
          <w:szCs w:val="22"/>
          <w:lang w:val="pl-PL" w:eastAsia="en-US"/>
        </w:rPr>
        <w:t>Biblioteki Głównej z Uniwersyteckim Centrum Danych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stacja transformatorowo-rozdzielcza 15/0,4 </w:t>
      </w:r>
      <w:proofErr w:type="spellStart"/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kV</w:t>
      </w:r>
      <w:proofErr w:type="spellEnd"/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nr 1593 Kielce ul. Świętokrzyska 21, szacunkowe zapotrzebowanie na energię </w:t>
      </w:r>
      <w:r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elektryczną w okresie rocznym 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w MWh </w:t>
      </w:r>
      <w:r w:rsidRPr="00A34992">
        <w:rPr>
          <w:rFonts w:ascii="Calibri" w:eastAsia="Calibri" w:hAnsi="Calibri" w:cs="Times New Roman"/>
          <w:strike/>
          <w:sz w:val="22"/>
          <w:szCs w:val="22"/>
          <w:lang w:val="pl-PL" w:eastAsia="en-US"/>
        </w:rPr>
        <w:t>-1 000,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</w:t>
      </w:r>
      <w:r w:rsidRPr="00A34992">
        <w:rPr>
          <w:rFonts w:ascii="Calibri" w:eastAsia="Calibri" w:hAnsi="Calibri" w:cs="Times New Roman"/>
          <w:color w:val="FF0000"/>
          <w:sz w:val="22"/>
          <w:szCs w:val="22"/>
          <w:lang w:val="pl-PL" w:eastAsia="en-US"/>
        </w:rPr>
        <w:t>800 MWh</w:t>
      </w:r>
      <w:r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grupa taryfowa - Biznes Mix B23, grupa przyłączeniowa - III, moc przyłączeniowa - 610 kW, moc umowna  dotychczasowa 300 kW , nowa moc umowna 200kW </w:t>
      </w:r>
    </w:p>
    <w:p w:rsidR="004B2CD4" w:rsidRPr="00A34992" w:rsidRDefault="004B2CD4" w:rsidP="004B2CD4">
      <w:pPr>
        <w:numPr>
          <w:ilvl w:val="0"/>
          <w:numId w:val="11"/>
        </w:numPr>
        <w:shd w:val="clear" w:color="auto" w:fill="FFFFFF"/>
        <w:spacing w:before="274" w:after="200" w:line="274" w:lineRule="exact"/>
        <w:ind w:left="5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b/>
          <w:color w:val="000000"/>
          <w:spacing w:val="-1"/>
          <w:lang w:val="pl-PL" w:eastAsia="en-US"/>
        </w:rPr>
        <w:t>Centrum J</w:t>
      </w:r>
      <w:r w:rsidRPr="00A34992">
        <w:rPr>
          <w:rFonts w:ascii="Calibri" w:eastAsia="Times New Roman" w:hAnsi="Calibri" w:cs="Times New Roman"/>
          <w:b/>
          <w:color w:val="000000"/>
          <w:spacing w:val="-1"/>
          <w:lang w:val="pl-PL" w:eastAsia="en-US"/>
        </w:rPr>
        <w:t>ęzyków Obcych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 </w:t>
      </w:r>
      <w:r w:rsidRPr="00A34992">
        <w:rPr>
          <w:rFonts w:ascii="Calibri" w:eastAsia="Times New Roman" w:hAnsi="Calibri" w:cs="Times New Roman"/>
          <w:b/>
          <w:i/>
          <w:color w:val="000000"/>
          <w:spacing w:val="-1"/>
          <w:lang w:val="pl-PL" w:eastAsia="en-US"/>
        </w:rPr>
        <w:t>Wydział Humanistyczny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 stacja transformatorowo-rozdzielcza 15/0,4 </w:t>
      </w:r>
      <w:proofErr w:type="spellStart"/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>kV</w:t>
      </w:r>
      <w:proofErr w:type="spellEnd"/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 nr 1590 Kielce ul. </w:t>
      </w:r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Świętokrzyska 21, szacunkowe zapotrzebowanie na energię elektryczną </w:t>
      </w:r>
      <w:r w:rsidRPr="00A34992">
        <w:rPr>
          <w:rFonts w:ascii="Calibri" w:eastAsia="Times New Roman" w:hAnsi="Calibri" w:cs="Times New Roman"/>
          <w:strike/>
          <w:color w:val="000000"/>
          <w:lang w:val="pl-PL" w:eastAsia="en-US"/>
        </w:rPr>
        <w:t xml:space="preserve">w okresie </w:t>
      </w:r>
      <w:r w:rsidRPr="00A34992">
        <w:rPr>
          <w:rFonts w:ascii="Calibri" w:eastAsia="Times New Roman" w:hAnsi="Calibri" w:cs="Times New Roman"/>
          <w:strike/>
          <w:color w:val="000000"/>
          <w:spacing w:val="7"/>
          <w:lang w:val="pl-PL" w:eastAsia="en-US"/>
        </w:rPr>
        <w:t>zamówienia</w:t>
      </w:r>
      <w:r w:rsidRPr="00A34992">
        <w:rPr>
          <w:rFonts w:ascii="Calibri" w:eastAsia="Times New Roman" w:hAnsi="Calibri" w:cs="Times New Roman"/>
          <w:color w:val="000000"/>
          <w:spacing w:val="7"/>
          <w:lang w:val="pl-PL" w:eastAsia="en-US"/>
        </w:rPr>
        <w:t>/jeden rok</w:t>
      </w:r>
      <w:r>
        <w:rPr>
          <w:rFonts w:ascii="Calibri" w:eastAsia="Times New Roman" w:hAnsi="Calibri" w:cs="Times New Roman"/>
          <w:color w:val="000000"/>
          <w:spacing w:val="7"/>
          <w:lang w:val="pl-PL" w:eastAsia="en-US"/>
        </w:rPr>
        <w:t xml:space="preserve"> </w:t>
      </w:r>
      <w:r w:rsidRPr="00A34992">
        <w:rPr>
          <w:rFonts w:ascii="Calibri" w:eastAsia="Times New Roman" w:hAnsi="Calibri" w:cs="Times New Roman"/>
          <w:color w:val="FF0000"/>
          <w:spacing w:val="7"/>
          <w:lang w:val="pl-PL" w:eastAsia="en-US"/>
        </w:rPr>
        <w:t xml:space="preserve">około 1200 MWh </w:t>
      </w:r>
      <w:r w:rsidRPr="00A34992">
        <w:rPr>
          <w:rFonts w:ascii="Calibri" w:eastAsia="Times New Roman" w:hAnsi="Calibri" w:cs="Times New Roman"/>
          <w:color w:val="000000"/>
          <w:spacing w:val="7"/>
          <w:lang w:val="pl-PL" w:eastAsia="en-US"/>
        </w:rPr>
        <w:t xml:space="preserve">/w MWh-2342, grupa </w:t>
      </w:r>
      <w:proofErr w:type="spellStart"/>
      <w:r w:rsidRPr="00A34992">
        <w:rPr>
          <w:rFonts w:ascii="Calibri" w:eastAsia="Times New Roman" w:hAnsi="Calibri" w:cs="Times New Roman"/>
          <w:color w:val="000000"/>
          <w:spacing w:val="7"/>
          <w:lang w:val="pl-PL" w:eastAsia="en-US"/>
        </w:rPr>
        <w:t>taryfowa-Biznes</w:t>
      </w:r>
      <w:proofErr w:type="spellEnd"/>
      <w:r w:rsidRPr="00A34992">
        <w:rPr>
          <w:rFonts w:ascii="Calibri" w:eastAsia="Times New Roman" w:hAnsi="Calibri" w:cs="Times New Roman"/>
          <w:color w:val="000000"/>
          <w:spacing w:val="7"/>
          <w:lang w:val="pl-PL" w:eastAsia="en-US"/>
        </w:rPr>
        <w:t xml:space="preserve"> Mix B23, grupa </w:t>
      </w:r>
      <w:r w:rsidRPr="00A34992">
        <w:rPr>
          <w:rFonts w:ascii="Calibri" w:eastAsia="Times New Roman" w:hAnsi="Calibri" w:cs="Times New Roman"/>
          <w:color w:val="000000"/>
          <w:spacing w:val="3"/>
          <w:lang w:val="pl-PL" w:eastAsia="en-US"/>
        </w:rPr>
        <w:lastRenderedPageBreak/>
        <w:t>przyłączeniowa - III, moc przyłączeniowa - 800 kW, moc umowna 400 kW, bez zmian</w:t>
      </w:r>
    </w:p>
    <w:p w:rsidR="004B2CD4" w:rsidRPr="00A34992" w:rsidRDefault="004B2CD4" w:rsidP="004B2CD4">
      <w:pPr>
        <w:numPr>
          <w:ilvl w:val="0"/>
          <w:numId w:val="11"/>
        </w:numPr>
        <w:shd w:val="clear" w:color="auto" w:fill="FFFFFF"/>
        <w:spacing w:before="274" w:after="200" w:line="274" w:lineRule="exact"/>
        <w:ind w:left="5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b/>
          <w:color w:val="000000"/>
          <w:lang w:val="pl-PL" w:eastAsia="en-US"/>
        </w:rPr>
        <w:t>Wydzia</w:t>
      </w:r>
      <w:r w:rsidRPr="00A34992">
        <w:rPr>
          <w:rFonts w:ascii="Calibri" w:eastAsia="Times New Roman" w:hAnsi="Calibri" w:cs="Times New Roman"/>
          <w:b/>
          <w:color w:val="000000"/>
          <w:lang w:val="pl-PL" w:eastAsia="en-US"/>
        </w:rPr>
        <w:t>ł Lekarski i Nauk o Zdrowiu</w:t>
      </w:r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 stacja transformatorowo-rozdzielcza 15/0,4 </w:t>
      </w:r>
      <w:proofErr w:type="spellStart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>kV</w:t>
      </w:r>
      <w:proofErr w:type="spellEnd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 nr 1622 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MEDREH Kielce ul. AL. </w:t>
      </w:r>
      <w:r w:rsidRPr="00A34992">
        <w:rPr>
          <w:rFonts w:ascii="Calibri" w:eastAsia="Times New Roman" w:hAnsi="Calibri" w:cs="Times New Roman"/>
          <w:color w:val="000000"/>
          <w:spacing w:val="-1"/>
          <w:lang w:val="en-US" w:eastAsia="en-US"/>
        </w:rPr>
        <w:t xml:space="preserve">IX 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Wieków Kielc 19, </w:t>
      </w:r>
      <w:r w:rsidRPr="00A34992">
        <w:rPr>
          <w:rFonts w:ascii="Calibri" w:eastAsia="Calibri" w:hAnsi="Calibri" w:cs="Times New Roman"/>
          <w:color w:val="000000"/>
          <w:spacing w:val="-1"/>
          <w:lang w:val="pl-PL" w:eastAsia="en-US"/>
        </w:rPr>
        <w:t>szacunkowe zapotrzebowanie na energi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ę elektryczną w </w:t>
      </w:r>
      <w:r w:rsidRPr="00A34992">
        <w:rPr>
          <w:rFonts w:ascii="Calibri" w:eastAsia="Times New Roman" w:hAnsi="Calibri" w:cs="Times New Roman"/>
          <w:strike/>
          <w:color w:val="000000"/>
          <w:spacing w:val="-1"/>
          <w:lang w:val="pl-PL" w:eastAsia="en-US"/>
        </w:rPr>
        <w:t>okresie zamówienia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  </w:t>
      </w:r>
      <w:r>
        <w:rPr>
          <w:rFonts w:ascii="Calibri" w:eastAsia="Times New Roman" w:hAnsi="Calibri" w:cs="Times New Roman"/>
          <w:color w:val="000000"/>
          <w:spacing w:val="6"/>
          <w:lang w:val="pl-PL" w:eastAsia="en-US"/>
        </w:rPr>
        <w:t xml:space="preserve">/jeden rok ok </w:t>
      </w:r>
      <w:r w:rsidRPr="00A34992">
        <w:rPr>
          <w:rFonts w:ascii="Calibri" w:eastAsia="Times New Roman" w:hAnsi="Calibri" w:cs="Times New Roman"/>
          <w:strike/>
          <w:color w:val="000000"/>
          <w:spacing w:val="6"/>
          <w:lang w:val="pl-PL" w:eastAsia="en-US"/>
        </w:rPr>
        <w:t>1200</w:t>
      </w:r>
      <w:r w:rsidRPr="00A34992">
        <w:rPr>
          <w:rFonts w:ascii="Calibri" w:eastAsia="Times New Roman" w:hAnsi="Calibri" w:cs="Times New Roman"/>
          <w:color w:val="000000"/>
          <w:spacing w:val="6"/>
          <w:lang w:val="pl-PL" w:eastAsia="en-US"/>
        </w:rPr>
        <w:t xml:space="preserve"> </w:t>
      </w:r>
      <w:r w:rsidRPr="00A34992">
        <w:rPr>
          <w:rFonts w:ascii="Calibri" w:eastAsia="Times New Roman" w:hAnsi="Calibri" w:cs="Times New Roman"/>
          <w:color w:val="FF0000"/>
          <w:spacing w:val="6"/>
          <w:lang w:val="pl-PL" w:eastAsia="en-US"/>
        </w:rPr>
        <w:t>1000 MWh</w:t>
      </w:r>
      <w:r w:rsidRPr="00A34992">
        <w:rPr>
          <w:rFonts w:ascii="Calibri" w:eastAsia="Times New Roman" w:hAnsi="Calibri" w:cs="Times New Roman"/>
          <w:color w:val="000000"/>
          <w:spacing w:val="6"/>
          <w:lang w:val="pl-PL" w:eastAsia="en-US"/>
        </w:rPr>
        <w:t xml:space="preserve">/, grupa </w:t>
      </w:r>
      <w:proofErr w:type="spellStart"/>
      <w:r w:rsidRPr="00A34992">
        <w:rPr>
          <w:rFonts w:ascii="Calibri" w:eastAsia="Times New Roman" w:hAnsi="Calibri" w:cs="Times New Roman"/>
          <w:color w:val="000000"/>
          <w:spacing w:val="6"/>
          <w:lang w:val="pl-PL" w:eastAsia="en-US"/>
        </w:rPr>
        <w:t>taryfowa-Biznes</w:t>
      </w:r>
      <w:proofErr w:type="spellEnd"/>
      <w:r w:rsidRPr="00A34992">
        <w:rPr>
          <w:rFonts w:ascii="Calibri" w:eastAsia="Times New Roman" w:hAnsi="Calibri" w:cs="Times New Roman"/>
          <w:color w:val="000000"/>
          <w:spacing w:val="6"/>
          <w:lang w:val="pl-PL" w:eastAsia="en-US"/>
        </w:rPr>
        <w:t xml:space="preserve"> Mix B23, grupa </w:t>
      </w:r>
      <w:r w:rsidRPr="00A34992">
        <w:rPr>
          <w:rFonts w:ascii="Calibri" w:eastAsia="Times New Roman" w:hAnsi="Calibri" w:cs="Times New Roman"/>
          <w:color w:val="000000"/>
          <w:spacing w:val="3"/>
          <w:lang w:val="pl-PL" w:eastAsia="en-US"/>
        </w:rPr>
        <w:t xml:space="preserve">przyłączeniowa - III, moc przyłączeniowa - 480 kW, moc umowna 200 kW, bez zmian </w:t>
      </w:r>
      <w:r w:rsidRPr="00A34992">
        <w:rPr>
          <w:rFonts w:ascii="Calibri" w:eastAsia="Calibri" w:hAnsi="Calibri" w:cs="Times New Roman"/>
          <w:color w:val="000000"/>
          <w:spacing w:val="-1"/>
          <w:lang w:val="pl-PL" w:eastAsia="en-US"/>
        </w:rPr>
        <w:t>Pomiar po</w:t>
      </w:r>
      <w:r w:rsidRPr="00A34992">
        <w:rPr>
          <w:rFonts w:ascii="Calibri" w:eastAsia="Times New Roman" w:hAnsi="Calibri" w:cs="Times New Roman"/>
          <w:color w:val="000000"/>
          <w:spacing w:val="-1"/>
          <w:lang w:val="pl-PL" w:eastAsia="en-US"/>
        </w:rPr>
        <w:t xml:space="preserve">średni po stronie 15kV, przekładniki pomiarowe prądowe IZM 24-15/5 A 5VA/0,5S/FS5, przekładniki napięciowe UZM 24-1 15/ V3, 0.1/V 3, 0.1/3 V/V 5VA kl. 0.5, </w:t>
      </w:r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liczniki energii elektrycznej 3-fazowy 4-przewodowy </w:t>
      </w:r>
      <w:proofErr w:type="spellStart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>Landis</w:t>
      </w:r>
      <w:proofErr w:type="spellEnd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 + </w:t>
      </w:r>
      <w:proofErr w:type="spellStart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>Gyr</w:t>
      </w:r>
      <w:proofErr w:type="spellEnd"/>
      <w:r w:rsidRPr="00A34992">
        <w:rPr>
          <w:rFonts w:ascii="Calibri" w:eastAsia="Times New Roman" w:hAnsi="Calibri" w:cs="Times New Roman"/>
          <w:color w:val="000000"/>
          <w:lang w:val="pl-PL" w:eastAsia="en-US"/>
        </w:rPr>
        <w:t xml:space="preserve"> E650 typ ZMD405CT </w:t>
      </w:r>
      <w:r w:rsidRPr="00A34992">
        <w:rPr>
          <w:rFonts w:ascii="Calibri" w:eastAsia="Times New Roman" w:hAnsi="Calibri" w:cs="Times New Roman"/>
          <w:color w:val="000000"/>
          <w:spacing w:val="2"/>
          <w:lang w:val="pl-PL" w:eastAsia="en-US"/>
        </w:rPr>
        <w:t xml:space="preserve">44.0459S3B30 </w:t>
      </w:r>
      <w:proofErr w:type="spellStart"/>
      <w:r w:rsidRPr="00A34992">
        <w:rPr>
          <w:rFonts w:ascii="Calibri" w:eastAsia="Times New Roman" w:hAnsi="Calibri" w:cs="Times New Roman"/>
          <w:color w:val="000000"/>
          <w:spacing w:val="2"/>
          <w:lang w:val="pl-PL" w:eastAsia="en-US"/>
        </w:rPr>
        <w:t>kl.C</w:t>
      </w:r>
      <w:proofErr w:type="spellEnd"/>
      <w:r w:rsidRPr="00A34992">
        <w:rPr>
          <w:rFonts w:ascii="Calibri" w:eastAsia="Times New Roman" w:hAnsi="Calibri" w:cs="Times New Roman"/>
          <w:color w:val="000000"/>
          <w:spacing w:val="2"/>
          <w:lang w:val="pl-PL" w:eastAsia="en-US"/>
        </w:rPr>
        <w:t xml:space="preserve"> CU-P32, oraz ZMD410CT44.0459S3B30 kl. B CU-B4/+.</w:t>
      </w:r>
    </w:p>
    <w:p w:rsidR="004B2CD4" w:rsidRPr="00A34992" w:rsidRDefault="004B2CD4" w:rsidP="004B2CD4">
      <w:pPr>
        <w:numPr>
          <w:ilvl w:val="0"/>
          <w:numId w:val="11"/>
        </w:numPr>
        <w:shd w:val="clear" w:color="auto" w:fill="FFFFFF"/>
        <w:spacing w:before="274" w:after="200" w:line="274" w:lineRule="exact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b/>
          <w:sz w:val="22"/>
          <w:szCs w:val="22"/>
          <w:lang w:val="pl-PL" w:eastAsia="en-US"/>
        </w:rPr>
        <w:t xml:space="preserve">Wydział Pedagogiczny i Artystyczny 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przy ul. Krakowskiej 11,szacunkowe zapotrzebowanie na energię elektryczną w </w:t>
      </w:r>
      <w:r w:rsidRPr="00A34992">
        <w:rPr>
          <w:rFonts w:ascii="Calibri" w:eastAsia="Calibri" w:hAnsi="Calibri" w:cs="Times New Roman"/>
          <w:strike/>
          <w:sz w:val="22"/>
          <w:szCs w:val="22"/>
          <w:lang w:val="pl-PL" w:eastAsia="en-US"/>
        </w:rPr>
        <w:t>okresie zamówienia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w kWh - </w:t>
      </w:r>
      <w:r w:rsidRPr="00A34992">
        <w:rPr>
          <w:rFonts w:ascii="Calibri" w:eastAsia="Calibri" w:hAnsi="Calibri" w:cs="Times New Roman"/>
          <w:strike/>
          <w:sz w:val="22"/>
          <w:szCs w:val="22"/>
          <w:lang w:val="pl-PL" w:eastAsia="en-US"/>
        </w:rPr>
        <w:t>2000 000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, </w:t>
      </w:r>
      <w:r w:rsidRPr="00906A6F">
        <w:rPr>
          <w:rFonts w:ascii="Calibri" w:eastAsia="Calibri" w:hAnsi="Calibri" w:cs="Times New Roman"/>
          <w:color w:val="FF0000"/>
          <w:sz w:val="22"/>
          <w:szCs w:val="22"/>
          <w:lang w:val="pl-PL" w:eastAsia="en-US"/>
        </w:rPr>
        <w:t xml:space="preserve">rocznie  </w:t>
      </w:r>
      <w:r>
        <w:rPr>
          <w:rFonts w:ascii="Calibri" w:eastAsia="Calibri" w:hAnsi="Calibri" w:cs="Times New Roman"/>
          <w:color w:val="FF0000"/>
          <w:sz w:val="22"/>
          <w:szCs w:val="22"/>
          <w:lang w:val="pl-PL" w:eastAsia="en-US"/>
        </w:rPr>
        <w:t xml:space="preserve">ok </w:t>
      </w:r>
      <w:r w:rsidRPr="00906A6F">
        <w:rPr>
          <w:rFonts w:ascii="Calibri" w:eastAsia="Calibri" w:hAnsi="Calibri" w:cs="Times New Roman"/>
          <w:color w:val="FF0000"/>
          <w:sz w:val="22"/>
          <w:szCs w:val="22"/>
          <w:lang w:val="pl-PL" w:eastAsia="en-US"/>
        </w:rPr>
        <w:t xml:space="preserve">500 MWh </w:t>
      </w: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dotychczasowa grupa taryfowa - C21, dotychczasowa grupa przyłączeniowa - IV, dotychczasowa moc przyłączeniowa -180 kW, ,moc umowna dotychczasowa  150 </w:t>
      </w:r>
      <w:proofErr w:type="spellStart"/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kW.</w:t>
      </w:r>
      <w:proofErr w:type="spellEnd"/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nowa moc umowna 120 kW Stacja </w:t>
      </w:r>
      <w:proofErr w:type="spellStart"/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trafo</w:t>
      </w:r>
      <w:proofErr w:type="spellEnd"/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 ul. Sadowa Nr 432 - ZK budynek 15,</w:t>
      </w:r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370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Miejscem dostarczenia energii elektrycznej są zaciski na listwie zaciskowej w kierunku</w:t>
      </w:r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370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instalacji Zamawiającego.</w:t>
      </w:r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370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 xml:space="preserve">Układ pomiarowo- rozliczeniowy energii elektrycznej : półpośredni, na napięciu 0,4 </w:t>
      </w:r>
      <w:proofErr w:type="spellStart"/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kV</w:t>
      </w:r>
      <w:proofErr w:type="spellEnd"/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370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Lokalizacja liczników : w korytarzu budynku A na parterze</w:t>
      </w:r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370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Moc przyłączeniowa określona w warunkach przyłączenia : 180 kW</w:t>
      </w:r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370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Zamówiona przez Zamawiającego moc umowna : 150 kW</w:t>
      </w:r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370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  <w:r w:rsidRPr="00A34992">
        <w:rPr>
          <w:rFonts w:ascii="Calibri" w:eastAsia="Calibri" w:hAnsi="Calibri" w:cs="Times New Roman"/>
          <w:sz w:val="22"/>
          <w:szCs w:val="22"/>
          <w:lang w:val="pl-PL" w:eastAsia="en-US"/>
        </w:rPr>
        <w:t>Moc umowna dla wszystkich punktów poboru wynosi łącznie 150 kW  nowa moc umowna 120kW</w:t>
      </w:r>
    </w:p>
    <w:p w:rsidR="004B2CD4" w:rsidRPr="00A34992" w:rsidRDefault="004B2CD4" w:rsidP="004B2CD4">
      <w:pPr>
        <w:shd w:val="clear" w:color="auto" w:fill="FFFFFF"/>
        <w:spacing w:before="274" w:after="200" w:line="274" w:lineRule="exact"/>
        <w:ind w:left="5"/>
        <w:contextualSpacing/>
        <w:jc w:val="both"/>
        <w:rPr>
          <w:rFonts w:ascii="Calibri" w:eastAsia="Calibri" w:hAnsi="Calibri" w:cs="Times New Roman"/>
          <w:sz w:val="22"/>
          <w:szCs w:val="22"/>
          <w:lang w:val="pl-PL" w:eastAsia="en-US"/>
        </w:rPr>
      </w:pPr>
    </w:p>
    <w:p w:rsidR="004B2CD4" w:rsidRPr="00906A6F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color w:val="FF0000"/>
          <w:lang w:val="pl-PL"/>
        </w:rPr>
      </w:pPr>
      <w:r w:rsidRPr="00906A6F">
        <w:rPr>
          <w:rFonts w:asciiTheme="majorHAnsi" w:hAnsiTheme="majorHAnsi" w:cs="ArialNarrow"/>
          <w:color w:val="FF0000"/>
          <w:lang w:val="pl-PL"/>
        </w:rPr>
        <w:t xml:space="preserve">RAZEM  rocznie około 5490 MWh </w:t>
      </w:r>
    </w:p>
    <w:p w:rsidR="004B2CD4" w:rsidRDefault="004B2CD4" w:rsidP="004B2CD4">
      <w:pPr>
        <w:autoSpaceDE w:val="0"/>
        <w:autoSpaceDN w:val="0"/>
        <w:adjustRightInd w:val="0"/>
        <w:rPr>
          <w:rFonts w:asciiTheme="majorHAnsi" w:hAnsiTheme="majorHAnsi" w:cs="ArialNarrow"/>
          <w:lang w:val="pl-PL"/>
        </w:rPr>
      </w:pPr>
    </w:p>
    <w:p w:rsidR="005422C4" w:rsidRPr="00724448" w:rsidRDefault="005422C4" w:rsidP="005422C4">
      <w:pPr>
        <w:spacing w:line="360" w:lineRule="auto"/>
        <w:jc w:val="both"/>
        <w:rPr>
          <w:rFonts w:cs="Arial"/>
          <w:sz w:val="20"/>
        </w:rPr>
      </w:pPr>
    </w:p>
    <w:bookmarkEnd w:id="0"/>
    <w:p w:rsidR="00C63196" w:rsidRDefault="00C63196" w:rsidP="00C63196">
      <w:pPr>
        <w:autoSpaceDE w:val="0"/>
        <w:autoSpaceDN w:val="0"/>
        <w:adjustRightInd w:val="0"/>
        <w:jc w:val="right"/>
        <w:rPr>
          <w:rFonts w:asciiTheme="majorHAnsi" w:hAnsiTheme="majorHAnsi" w:cs="ArialNarrow"/>
          <w:lang w:val="pl-PL"/>
        </w:rPr>
      </w:pPr>
    </w:p>
    <w:sectPr w:rsidR="00C63196" w:rsidSect="005422C4">
      <w:pgSz w:w="11900" w:h="16840"/>
      <w:pgMar w:top="1701" w:right="1361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06" w:rsidRDefault="00210206" w:rsidP="006C5999">
      <w:r>
        <w:separator/>
      </w:r>
    </w:p>
  </w:endnote>
  <w:endnote w:type="continuationSeparator" w:id="0">
    <w:p w:rsidR="00210206" w:rsidRDefault="00210206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06" w:rsidRDefault="00210206" w:rsidP="006C5999">
      <w:r>
        <w:separator/>
      </w:r>
    </w:p>
  </w:footnote>
  <w:footnote w:type="continuationSeparator" w:id="0">
    <w:p w:rsidR="00210206" w:rsidRDefault="00210206" w:rsidP="006C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  <w:bCs/>
        <w:color w:val="000000"/>
        <w:sz w:val="22"/>
        <w:szCs w:val="22"/>
        <w:shd w:val="clear" w:color="auto" w:fill="FFFFFF"/>
      </w:rPr>
    </w:lvl>
  </w:abstractNum>
  <w:abstractNum w:abstractNumId="2">
    <w:nsid w:val="166A116A"/>
    <w:multiLevelType w:val="hybridMultilevel"/>
    <w:tmpl w:val="2E28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6DE"/>
    <w:multiLevelType w:val="hybridMultilevel"/>
    <w:tmpl w:val="0EDA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1864"/>
    <w:multiLevelType w:val="hybridMultilevel"/>
    <w:tmpl w:val="14AE99CE"/>
    <w:lvl w:ilvl="0" w:tplc="11E027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4328"/>
    <w:multiLevelType w:val="hybridMultilevel"/>
    <w:tmpl w:val="64AA5968"/>
    <w:lvl w:ilvl="0" w:tplc="4E744D36">
      <w:start w:val="6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C3A2E"/>
    <w:multiLevelType w:val="hybridMultilevel"/>
    <w:tmpl w:val="9B2A46A6"/>
    <w:lvl w:ilvl="0" w:tplc="BFE2C25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8C71858"/>
    <w:multiLevelType w:val="hybridMultilevel"/>
    <w:tmpl w:val="7004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1722D"/>
    <w:multiLevelType w:val="hybridMultilevel"/>
    <w:tmpl w:val="C90C77EA"/>
    <w:lvl w:ilvl="0" w:tplc="9E9A1980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6BB1280C"/>
    <w:multiLevelType w:val="hybridMultilevel"/>
    <w:tmpl w:val="799CED76"/>
    <w:lvl w:ilvl="0" w:tplc="4EAA1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99"/>
    <w:rsid w:val="0001162A"/>
    <w:rsid w:val="00045C47"/>
    <w:rsid w:val="000714F4"/>
    <w:rsid w:val="00094AFB"/>
    <w:rsid w:val="000B3B83"/>
    <w:rsid w:val="000C726D"/>
    <w:rsid w:val="000E6D1A"/>
    <w:rsid w:val="000F7D5A"/>
    <w:rsid w:val="0011722E"/>
    <w:rsid w:val="001268A5"/>
    <w:rsid w:val="001275C7"/>
    <w:rsid w:val="00143222"/>
    <w:rsid w:val="00144526"/>
    <w:rsid w:val="001567D7"/>
    <w:rsid w:val="0016039F"/>
    <w:rsid w:val="0016047A"/>
    <w:rsid w:val="001604DA"/>
    <w:rsid w:val="00173385"/>
    <w:rsid w:val="00176FDA"/>
    <w:rsid w:val="00186848"/>
    <w:rsid w:val="0019456A"/>
    <w:rsid w:val="001A18B9"/>
    <w:rsid w:val="001A1FA5"/>
    <w:rsid w:val="001A36E7"/>
    <w:rsid w:val="001C10B5"/>
    <w:rsid w:val="001D0CCF"/>
    <w:rsid w:val="00210206"/>
    <w:rsid w:val="00211F27"/>
    <w:rsid w:val="00212DAC"/>
    <w:rsid w:val="00253005"/>
    <w:rsid w:val="00271D89"/>
    <w:rsid w:val="00275A75"/>
    <w:rsid w:val="002A129F"/>
    <w:rsid w:val="002B0FF1"/>
    <w:rsid w:val="002B608B"/>
    <w:rsid w:val="002D04A8"/>
    <w:rsid w:val="002E202D"/>
    <w:rsid w:val="00303F33"/>
    <w:rsid w:val="00304ACF"/>
    <w:rsid w:val="003200E6"/>
    <w:rsid w:val="00323DAA"/>
    <w:rsid w:val="00366B50"/>
    <w:rsid w:val="00381609"/>
    <w:rsid w:val="003B31C9"/>
    <w:rsid w:val="003B6EA7"/>
    <w:rsid w:val="003D6F96"/>
    <w:rsid w:val="003F45D8"/>
    <w:rsid w:val="00400B1A"/>
    <w:rsid w:val="00444485"/>
    <w:rsid w:val="00445EA2"/>
    <w:rsid w:val="00465565"/>
    <w:rsid w:val="0048094B"/>
    <w:rsid w:val="004903C0"/>
    <w:rsid w:val="004A1A7B"/>
    <w:rsid w:val="004B2CD4"/>
    <w:rsid w:val="004B4089"/>
    <w:rsid w:val="004C3F55"/>
    <w:rsid w:val="004C635F"/>
    <w:rsid w:val="004E3B81"/>
    <w:rsid w:val="00533EBF"/>
    <w:rsid w:val="005422C4"/>
    <w:rsid w:val="005431BF"/>
    <w:rsid w:val="00571045"/>
    <w:rsid w:val="0057637E"/>
    <w:rsid w:val="00586868"/>
    <w:rsid w:val="005C329F"/>
    <w:rsid w:val="005C4C81"/>
    <w:rsid w:val="005D1948"/>
    <w:rsid w:val="005E176A"/>
    <w:rsid w:val="005E6A7A"/>
    <w:rsid w:val="006041FB"/>
    <w:rsid w:val="00623883"/>
    <w:rsid w:val="00635250"/>
    <w:rsid w:val="0063571D"/>
    <w:rsid w:val="00636C47"/>
    <w:rsid w:val="00642194"/>
    <w:rsid w:val="00691D56"/>
    <w:rsid w:val="006A4E00"/>
    <w:rsid w:val="006B28F4"/>
    <w:rsid w:val="006B57A1"/>
    <w:rsid w:val="006C5999"/>
    <w:rsid w:val="006E7068"/>
    <w:rsid w:val="006F4E09"/>
    <w:rsid w:val="00741EC8"/>
    <w:rsid w:val="007541DC"/>
    <w:rsid w:val="00796C2C"/>
    <w:rsid w:val="007B7AC8"/>
    <w:rsid w:val="007C2022"/>
    <w:rsid w:val="007E2613"/>
    <w:rsid w:val="00813EE3"/>
    <w:rsid w:val="008436F0"/>
    <w:rsid w:val="00856197"/>
    <w:rsid w:val="00860BC6"/>
    <w:rsid w:val="0086603D"/>
    <w:rsid w:val="00871312"/>
    <w:rsid w:val="00885C48"/>
    <w:rsid w:val="008C5F0C"/>
    <w:rsid w:val="00916479"/>
    <w:rsid w:val="00955656"/>
    <w:rsid w:val="00986AEC"/>
    <w:rsid w:val="009919E3"/>
    <w:rsid w:val="009921F3"/>
    <w:rsid w:val="009A11F6"/>
    <w:rsid w:val="009C3268"/>
    <w:rsid w:val="009E2D5C"/>
    <w:rsid w:val="009E30F8"/>
    <w:rsid w:val="009F78ED"/>
    <w:rsid w:val="009F7C4D"/>
    <w:rsid w:val="00A02147"/>
    <w:rsid w:val="00A20721"/>
    <w:rsid w:val="00A20F6A"/>
    <w:rsid w:val="00A24FDD"/>
    <w:rsid w:val="00A341C3"/>
    <w:rsid w:val="00A56265"/>
    <w:rsid w:val="00A931B6"/>
    <w:rsid w:val="00AA6769"/>
    <w:rsid w:val="00AB3DCA"/>
    <w:rsid w:val="00AC0438"/>
    <w:rsid w:val="00B04D85"/>
    <w:rsid w:val="00B2191C"/>
    <w:rsid w:val="00B67890"/>
    <w:rsid w:val="00B7101D"/>
    <w:rsid w:val="00B77E95"/>
    <w:rsid w:val="00BC7443"/>
    <w:rsid w:val="00BF4406"/>
    <w:rsid w:val="00BF6A5A"/>
    <w:rsid w:val="00C104CD"/>
    <w:rsid w:val="00C35E9E"/>
    <w:rsid w:val="00C40D45"/>
    <w:rsid w:val="00C47753"/>
    <w:rsid w:val="00C5687D"/>
    <w:rsid w:val="00C63196"/>
    <w:rsid w:val="00C76137"/>
    <w:rsid w:val="00C8115B"/>
    <w:rsid w:val="00CC0722"/>
    <w:rsid w:val="00CE5CE5"/>
    <w:rsid w:val="00CF27EC"/>
    <w:rsid w:val="00D161C3"/>
    <w:rsid w:val="00D20BCB"/>
    <w:rsid w:val="00D27C9E"/>
    <w:rsid w:val="00D32C43"/>
    <w:rsid w:val="00D363A4"/>
    <w:rsid w:val="00DA2F0C"/>
    <w:rsid w:val="00DA5045"/>
    <w:rsid w:val="00DC7FE3"/>
    <w:rsid w:val="00DD0A4B"/>
    <w:rsid w:val="00DD4186"/>
    <w:rsid w:val="00DD793E"/>
    <w:rsid w:val="00E106CF"/>
    <w:rsid w:val="00E12ED0"/>
    <w:rsid w:val="00E26B07"/>
    <w:rsid w:val="00E6008B"/>
    <w:rsid w:val="00EF36D4"/>
    <w:rsid w:val="00F12419"/>
    <w:rsid w:val="00F12E1C"/>
    <w:rsid w:val="00F15C8D"/>
    <w:rsid w:val="00F578FB"/>
    <w:rsid w:val="00F57E9A"/>
    <w:rsid w:val="00F72913"/>
    <w:rsid w:val="00F97DA5"/>
    <w:rsid w:val="00FD10AD"/>
    <w:rsid w:val="00FE3B34"/>
    <w:rsid w:val="00FF46F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8C5F0C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5D1948"/>
    <w:pPr>
      <w:ind w:left="720"/>
      <w:contextualSpacing/>
    </w:pPr>
  </w:style>
  <w:style w:type="paragraph" w:customStyle="1" w:styleId="Default">
    <w:name w:val="Default"/>
    <w:basedOn w:val="Normalny"/>
    <w:rsid w:val="005422C4"/>
    <w:pPr>
      <w:autoSpaceDE w:val="0"/>
      <w:autoSpaceDN w:val="0"/>
    </w:pPr>
    <w:rPr>
      <w:rFonts w:ascii="Times New Roman" w:eastAsia="Calibri" w:hAnsi="Times New Roman" w:cs="Times New Roman"/>
      <w:color w:val="000000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176F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8C5F0C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5D1948"/>
    <w:pPr>
      <w:ind w:left="720"/>
      <w:contextualSpacing/>
    </w:pPr>
  </w:style>
  <w:style w:type="paragraph" w:customStyle="1" w:styleId="Default">
    <w:name w:val="Default"/>
    <w:basedOn w:val="Normalny"/>
    <w:rsid w:val="005422C4"/>
    <w:pPr>
      <w:autoSpaceDE w:val="0"/>
      <w:autoSpaceDN w:val="0"/>
    </w:pPr>
    <w:rPr>
      <w:rFonts w:ascii="Times New Roman" w:eastAsia="Calibri" w:hAnsi="Times New Roman" w:cs="Times New Roman"/>
      <w:color w:val="000000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176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Kalamus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Kornacki</dc:creator>
  <cp:lastModifiedBy>Marcin Kmieciak</cp:lastModifiedBy>
  <cp:revision>7</cp:revision>
  <cp:lastPrinted>2017-12-19T13:44:00Z</cp:lastPrinted>
  <dcterms:created xsi:type="dcterms:W3CDTF">2017-12-18T10:33:00Z</dcterms:created>
  <dcterms:modified xsi:type="dcterms:W3CDTF">2017-12-19T13:49:00Z</dcterms:modified>
</cp:coreProperties>
</file>