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A" w:rsidRPr="0000366A" w:rsidRDefault="0000366A" w:rsidP="0000366A">
      <w:pPr>
        <w:pStyle w:val="Akapitzlist"/>
        <w:numPr>
          <w:ilvl w:val="0"/>
          <w:numId w:val="1"/>
        </w:numPr>
      </w:pPr>
      <w:r w:rsidRPr="0000366A">
        <w:t>Czy Zamawiający jest świadomy, iż z uwagi na konieczność wyboru najkorzystniejszej oferty zgodnie z art. 24, w połączeniu z art. 26 oraz zawarcia umowy w terminach określonych w art. 94 ustawy Prawo zamówień publicznych, a następnie na konieczność przeprowadzenia procedury zmiany sprzedawcy trwającej - zgodnie z dyspozycją art. 4j ust. 6 ustawy Prawo energetyczne -</w:t>
      </w:r>
      <w:r w:rsidRPr="0000366A">
        <w:rPr>
          <w:b/>
          <w:bCs/>
        </w:rPr>
        <w:t>21 dni</w:t>
      </w:r>
      <w:r w:rsidRPr="0000366A">
        <w:t>, termin rozpoczęcia sprzedaży energii elektrycznej od dnia 01.02.2018r.</w:t>
      </w:r>
    </w:p>
    <w:p w:rsidR="0000366A" w:rsidRPr="0000366A" w:rsidRDefault="0000366A" w:rsidP="0000366A">
      <w:r w:rsidRPr="0000366A">
        <w:t>dla PPE:</w:t>
      </w:r>
    </w:p>
    <w:p w:rsidR="0000366A" w:rsidRPr="0000366A" w:rsidRDefault="0000366A" w:rsidP="0000366A">
      <w:r w:rsidRPr="0000366A">
        <w:t>·        Biblioteka Główna</w:t>
      </w:r>
    </w:p>
    <w:p w:rsidR="0000366A" w:rsidRPr="0000366A" w:rsidRDefault="0000366A" w:rsidP="0000366A">
      <w:r w:rsidRPr="0000366A">
        <w:t>·        Wydział Humanistyczny, Centrum Języków Obcych</w:t>
      </w:r>
    </w:p>
    <w:p w:rsidR="0000366A" w:rsidRPr="0000366A" w:rsidRDefault="0000366A" w:rsidP="0000366A">
      <w:r w:rsidRPr="0000366A">
        <w:t>nie jest możliwy do spełnienia przez Wykonawcę?</w:t>
      </w:r>
    </w:p>
    <w:p w:rsidR="0000366A" w:rsidRPr="0000366A" w:rsidRDefault="0000366A" w:rsidP="0000366A">
      <w:r w:rsidRPr="0000366A">
        <w:t> Zwracamy się zatem z prośbą o przesunięcie terminu rozpoczęcia sprzedaży energii elektrycznej od 01.03.2018r.</w:t>
      </w:r>
    </w:p>
    <w:p w:rsidR="009E4A4C" w:rsidRDefault="0000366A">
      <w:r>
        <w:t>ODPOWIEDŹ</w:t>
      </w:r>
    </w:p>
    <w:p w:rsidR="0000366A" w:rsidRDefault="0000366A"/>
    <w:p w:rsidR="0000366A" w:rsidRDefault="0000366A">
      <w:r>
        <w:t>Zamawiający zmienia treść SIWZ we wszelkich punktach dotyczących terminu wykonania umowy:</w:t>
      </w:r>
    </w:p>
    <w:p w:rsidR="0000366A" w:rsidRDefault="0000366A">
      <w:r>
        <w:t xml:space="preserve">Stary zapis </w:t>
      </w:r>
    </w:p>
    <w:p w:rsidR="0000366A" w:rsidRPr="0000366A" w:rsidRDefault="0000366A" w:rsidP="0000366A">
      <w:pPr>
        <w:autoSpaceDE w:val="0"/>
        <w:autoSpaceDN w:val="0"/>
        <w:adjustRightInd w:val="0"/>
        <w:spacing w:after="173" w:line="240" w:lineRule="auto"/>
        <w:jc w:val="both"/>
        <w:rPr>
          <w:rFonts w:ascii="Arial" w:eastAsia="MS Mincho" w:hAnsi="Arial" w:cs="Arial"/>
          <w:color w:val="00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color w:val="000000"/>
          <w:sz w:val="18"/>
          <w:szCs w:val="24"/>
          <w:lang w:val="cs-CZ" w:eastAsia="pl-PL"/>
        </w:rPr>
        <w:t>okres rozpoczęcia świadczenia usług dla poszczególnych budynków: tak jak w SIWZ</w:t>
      </w:r>
    </w:p>
    <w:p w:rsidR="0000366A" w:rsidRPr="0000366A" w:rsidRDefault="0000366A" w:rsidP="0000366A">
      <w:pPr>
        <w:autoSpaceDE w:val="0"/>
        <w:autoSpaceDN w:val="0"/>
        <w:adjustRightInd w:val="0"/>
        <w:spacing w:after="173" w:line="240" w:lineRule="auto"/>
        <w:ind w:left="720"/>
        <w:contextualSpacing/>
        <w:jc w:val="both"/>
        <w:rPr>
          <w:rFonts w:ascii="Arial" w:eastAsia="MS Mincho" w:hAnsi="Arial" w:cs="Arial"/>
          <w:b/>
          <w:color w:val="000000"/>
          <w:sz w:val="18"/>
          <w:szCs w:val="24"/>
          <w:lang w:val="cs-CZ" w:eastAsia="pl-PL"/>
        </w:rPr>
      </w:pPr>
    </w:p>
    <w:p w:rsidR="0000366A" w:rsidRPr="0000366A" w:rsidRDefault="0000366A" w:rsidP="0000366A">
      <w:pPr>
        <w:numPr>
          <w:ilvl w:val="0"/>
          <w:numId w:val="2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Matematyczno-Przyrodniczy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>,</w:t>
      </w: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 xml:space="preserve">budynek G 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sprzedaż od dnia </w:t>
      </w:r>
      <w:r w:rsidRPr="0000366A"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  <w:t>01.05.2018 roku</w:t>
      </w:r>
    </w:p>
    <w:p w:rsidR="0000366A" w:rsidRPr="0000366A" w:rsidRDefault="0000366A" w:rsidP="0000366A">
      <w:pPr>
        <w:numPr>
          <w:ilvl w:val="0"/>
          <w:numId w:val="2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Matematyczno-Przyrodniczy, budynek A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sprzedaż od dnia </w:t>
      </w:r>
      <w:r w:rsidRPr="0000366A"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  <w:t>01.05.2018 roku</w:t>
      </w:r>
    </w:p>
    <w:p w:rsidR="0000366A" w:rsidRPr="0000366A" w:rsidRDefault="0000366A" w:rsidP="0000366A">
      <w:pPr>
        <w:numPr>
          <w:ilvl w:val="0"/>
          <w:numId w:val="2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 xml:space="preserve">Wydział Prawa Zarządzania i Administracji Centrum Przedsiębiorczości i Biznesu oraz Centrum Rehabilitacji i Sportu 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sprzedaż od dnia </w:t>
      </w:r>
      <w:r w:rsidRPr="0000366A"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  <w:t>01.03.2018 r.</w:t>
      </w:r>
    </w:p>
    <w:p w:rsidR="0000366A" w:rsidRPr="0000366A" w:rsidRDefault="0000366A" w:rsidP="0000366A">
      <w:pPr>
        <w:numPr>
          <w:ilvl w:val="0"/>
          <w:numId w:val="2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Biblioteka Główna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sprzedaż od dnia </w:t>
      </w:r>
      <w:r w:rsidRPr="0000366A"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  <w:t>01.02.2018 r.</w:t>
      </w:r>
    </w:p>
    <w:p w:rsidR="0000366A" w:rsidRPr="0000366A" w:rsidRDefault="0000366A" w:rsidP="0000366A">
      <w:pPr>
        <w:numPr>
          <w:ilvl w:val="0"/>
          <w:numId w:val="2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Humanistyczny, Centrum Języków Obcych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sprzedaż od dnia </w:t>
      </w:r>
      <w:r w:rsidRPr="0000366A"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  <w:t>01.02.2018 r.</w:t>
      </w:r>
    </w:p>
    <w:p w:rsidR="0000366A" w:rsidRPr="0000366A" w:rsidRDefault="0000366A" w:rsidP="0000366A">
      <w:pPr>
        <w:numPr>
          <w:ilvl w:val="0"/>
          <w:numId w:val="2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Lekarski i Nauk o Zdrowiu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sprzedaż od </w:t>
      </w:r>
      <w:r w:rsidRPr="0000366A"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  <w:t>01.03.2018 r.</w:t>
      </w:r>
    </w:p>
    <w:p w:rsidR="0000366A" w:rsidRPr="0000366A" w:rsidRDefault="0000366A" w:rsidP="0000366A">
      <w:pPr>
        <w:numPr>
          <w:ilvl w:val="0"/>
          <w:numId w:val="2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Pedagogiczny i Artystyczny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sprzedaż od </w:t>
      </w:r>
      <w:r w:rsidRPr="0000366A">
        <w:rPr>
          <w:rFonts w:ascii="Arial" w:eastAsia="MS Mincho" w:hAnsi="Arial" w:cs="Arial"/>
          <w:i/>
          <w:color w:val="FF0000"/>
          <w:sz w:val="18"/>
          <w:szCs w:val="24"/>
          <w:lang w:val="cs-CZ" w:eastAsia="pl-PL"/>
        </w:rPr>
        <w:t>01.03.2018 r.</w:t>
      </w:r>
    </w:p>
    <w:p w:rsidR="0000366A" w:rsidRPr="0000366A" w:rsidRDefault="0000366A" w:rsidP="0000366A">
      <w:pPr>
        <w:spacing w:after="0" w:line="360" w:lineRule="auto"/>
        <w:ind w:left="360"/>
        <w:jc w:val="both"/>
        <w:rPr>
          <w:rFonts w:ascii="Cambria" w:eastAsia="Calibri" w:hAnsi="Cambria" w:cs="Arial"/>
          <w:color w:val="FF0000"/>
          <w:sz w:val="19"/>
          <w:szCs w:val="19"/>
          <w:lang w:val="cs-CZ" w:eastAsia="pl-PL"/>
        </w:rPr>
      </w:pPr>
      <w:r w:rsidRPr="0000366A">
        <w:rPr>
          <w:rFonts w:ascii="Cambria" w:eastAsia="Calibri" w:hAnsi="Cambria" w:cs="Arial"/>
          <w:color w:val="FF0000"/>
          <w:sz w:val="19"/>
          <w:szCs w:val="19"/>
          <w:lang w:val="cs-CZ" w:eastAsia="pl-PL"/>
        </w:rPr>
        <w:t>Zamawiający ma zawarte umowy po postepowaniach przetargowych. Umowy sa terminowe jak wyzej.</w:t>
      </w:r>
    </w:p>
    <w:p w:rsidR="0000366A" w:rsidRPr="0000366A" w:rsidRDefault="0000366A">
      <w:pPr>
        <w:rPr>
          <w:b/>
        </w:rPr>
      </w:pPr>
      <w:r w:rsidRPr="0000366A">
        <w:rPr>
          <w:b/>
        </w:rPr>
        <w:t>Otrzymuje nowe brzmienie:</w:t>
      </w:r>
    </w:p>
    <w:p w:rsidR="0000366A" w:rsidRPr="001C10B5" w:rsidRDefault="0000366A" w:rsidP="0000366A">
      <w:pPr>
        <w:autoSpaceDE w:val="0"/>
        <w:autoSpaceDN w:val="0"/>
        <w:adjustRightInd w:val="0"/>
        <w:spacing w:after="173"/>
        <w:jc w:val="both"/>
        <w:rPr>
          <w:rFonts w:ascii="Arial" w:hAnsi="Arial" w:cs="Arial"/>
          <w:color w:val="000000" w:themeColor="text1"/>
          <w:sz w:val="18"/>
        </w:rPr>
      </w:pPr>
      <w:r w:rsidRPr="001C10B5">
        <w:rPr>
          <w:rFonts w:ascii="Arial" w:hAnsi="Arial" w:cs="Arial"/>
          <w:color w:val="000000" w:themeColor="text1"/>
          <w:sz w:val="18"/>
        </w:rPr>
        <w:t>okres rozpoczęcia świadczenia usług dla poszczególnych budynków:</w:t>
      </w:r>
      <w:r>
        <w:rPr>
          <w:rFonts w:ascii="Arial" w:hAnsi="Arial" w:cs="Arial"/>
          <w:color w:val="000000" w:themeColor="text1"/>
          <w:sz w:val="18"/>
        </w:rPr>
        <w:t xml:space="preserve"> tak jak w SIWZ</w:t>
      </w:r>
    </w:p>
    <w:p w:rsidR="0000366A" w:rsidRPr="001C10B5" w:rsidRDefault="0000366A" w:rsidP="0000366A">
      <w:pPr>
        <w:pStyle w:val="Akapitzlist"/>
        <w:autoSpaceDE w:val="0"/>
        <w:autoSpaceDN w:val="0"/>
        <w:adjustRightInd w:val="0"/>
        <w:spacing w:after="173"/>
        <w:jc w:val="both"/>
        <w:rPr>
          <w:rFonts w:ascii="Arial" w:hAnsi="Arial" w:cs="Arial"/>
          <w:b/>
          <w:color w:val="000000" w:themeColor="text1"/>
          <w:sz w:val="18"/>
        </w:rPr>
      </w:pPr>
    </w:p>
    <w:p w:rsidR="0000366A" w:rsidRPr="001C10B5" w:rsidRDefault="0000366A" w:rsidP="00003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i/>
          <w:color w:val="FF0000"/>
          <w:sz w:val="18"/>
        </w:rPr>
      </w:pPr>
      <w:r w:rsidRPr="001C10B5">
        <w:rPr>
          <w:rFonts w:ascii="Arial" w:hAnsi="Arial" w:cs="Arial"/>
          <w:b/>
          <w:color w:val="FF0000"/>
          <w:sz w:val="18"/>
        </w:rPr>
        <w:t>Wydział Matematyczno-</w:t>
      </w:r>
      <w:proofErr w:type="spellStart"/>
      <w:r w:rsidRPr="001C10B5">
        <w:rPr>
          <w:rFonts w:ascii="Arial" w:hAnsi="Arial" w:cs="Arial"/>
          <w:b/>
          <w:color w:val="FF0000"/>
          <w:sz w:val="18"/>
        </w:rPr>
        <w:t>Przyrodniczy</w:t>
      </w:r>
      <w:r w:rsidRPr="001C10B5">
        <w:rPr>
          <w:rFonts w:ascii="Arial" w:hAnsi="Arial" w:cs="Arial"/>
          <w:color w:val="FF0000"/>
          <w:sz w:val="18"/>
        </w:rPr>
        <w:t>,</w:t>
      </w:r>
      <w:r w:rsidRPr="001C10B5">
        <w:rPr>
          <w:rFonts w:ascii="Arial" w:hAnsi="Arial" w:cs="Arial"/>
          <w:b/>
          <w:color w:val="FF0000"/>
          <w:sz w:val="18"/>
        </w:rPr>
        <w:t>budynek</w:t>
      </w:r>
      <w:proofErr w:type="spellEnd"/>
      <w:r w:rsidRPr="001C10B5">
        <w:rPr>
          <w:rFonts w:ascii="Arial" w:hAnsi="Arial" w:cs="Arial"/>
          <w:b/>
          <w:color w:val="FF0000"/>
          <w:sz w:val="18"/>
        </w:rPr>
        <w:t xml:space="preserve"> G </w:t>
      </w:r>
      <w:r w:rsidRPr="001C10B5">
        <w:rPr>
          <w:rFonts w:ascii="Arial" w:hAnsi="Arial" w:cs="Arial"/>
          <w:color w:val="FF0000"/>
          <w:sz w:val="18"/>
        </w:rPr>
        <w:t xml:space="preserve">sprzedaż od dnia </w:t>
      </w:r>
      <w:r w:rsidRPr="001C10B5">
        <w:rPr>
          <w:rFonts w:ascii="Arial" w:hAnsi="Arial" w:cs="Arial"/>
          <w:i/>
          <w:color w:val="FF0000"/>
          <w:sz w:val="18"/>
        </w:rPr>
        <w:t>01.05.2018 roku</w:t>
      </w:r>
    </w:p>
    <w:p w:rsidR="0000366A" w:rsidRPr="001C10B5" w:rsidRDefault="0000366A" w:rsidP="00003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i/>
          <w:color w:val="FF0000"/>
          <w:sz w:val="18"/>
        </w:rPr>
      </w:pPr>
      <w:r w:rsidRPr="001C10B5">
        <w:rPr>
          <w:rFonts w:ascii="Arial" w:hAnsi="Arial" w:cs="Arial"/>
          <w:b/>
          <w:color w:val="FF0000"/>
          <w:sz w:val="18"/>
        </w:rPr>
        <w:t>Wydział Matematyczno-Przyrodniczy, budynek A</w:t>
      </w:r>
      <w:r w:rsidRPr="001C10B5">
        <w:rPr>
          <w:rFonts w:ascii="Arial" w:hAnsi="Arial" w:cs="Arial"/>
          <w:color w:val="FF0000"/>
          <w:sz w:val="18"/>
        </w:rPr>
        <w:t xml:space="preserve"> sprzedaż od dnia </w:t>
      </w:r>
      <w:r w:rsidRPr="001C10B5">
        <w:rPr>
          <w:rFonts w:ascii="Arial" w:hAnsi="Arial" w:cs="Arial"/>
          <w:i/>
          <w:color w:val="FF0000"/>
          <w:sz w:val="18"/>
        </w:rPr>
        <w:t>01.05.2018 roku</w:t>
      </w:r>
    </w:p>
    <w:p w:rsidR="0000366A" w:rsidRPr="00275A75" w:rsidRDefault="0000366A" w:rsidP="00003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 xml:space="preserve">Wydział Prawa Zarządzania i Administracji Centrum Przedsiębiorczości i Biznesu oraz Centrum Rehabilitacji i Sportu </w:t>
      </w:r>
      <w:r w:rsidRPr="00275A75">
        <w:rPr>
          <w:rFonts w:ascii="Arial" w:hAnsi="Arial" w:cs="Arial"/>
          <w:color w:val="FF0000"/>
          <w:sz w:val="18"/>
        </w:rPr>
        <w:t xml:space="preserve">sprzedaż od dnia </w:t>
      </w:r>
      <w:r w:rsidRPr="00275A75">
        <w:rPr>
          <w:rFonts w:ascii="Arial" w:hAnsi="Arial" w:cs="Arial"/>
          <w:i/>
          <w:color w:val="FF0000"/>
          <w:sz w:val="18"/>
        </w:rPr>
        <w:t>01.03.2018 r.</w:t>
      </w:r>
    </w:p>
    <w:p w:rsidR="0000366A" w:rsidRPr="00275A75" w:rsidRDefault="0000366A" w:rsidP="00003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Biblioteka Główna</w:t>
      </w:r>
      <w:r w:rsidRPr="00275A75">
        <w:rPr>
          <w:rFonts w:ascii="Arial" w:hAnsi="Arial" w:cs="Arial"/>
          <w:color w:val="FF0000"/>
          <w:sz w:val="18"/>
        </w:rPr>
        <w:t xml:space="preserve"> sprzedaż od dnia </w:t>
      </w:r>
      <w:r>
        <w:rPr>
          <w:rFonts w:ascii="Arial" w:hAnsi="Arial" w:cs="Arial"/>
          <w:i/>
          <w:color w:val="FF0000"/>
          <w:sz w:val="18"/>
        </w:rPr>
        <w:t>01.04</w:t>
      </w:r>
      <w:r w:rsidRPr="00275A75">
        <w:rPr>
          <w:rFonts w:ascii="Arial" w:hAnsi="Arial" w:cs="Arial"/>
          <w:i/>
          <w:color w:val="FF0000"/>
          <w:sz w:val="18"/>
        </w:rPr>
        <w:t>.2018 r.</w:t>
      </w:r>
    </w:p>
    <w:p w:rsidR="0000366A" w:rsidRPr="00275A75" w:rsidRDefault="0000366A" w:rsidP="00003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Humanistyczny, Centrum Języków Obcych</w:t>
      </w:r>
      <w:r w:rsidRPr="00275A75">
        <w:rPr>
          <w:rFonts w:ascii="Arial" w:hAnsi="Arial" w:cs="Arial"/>
          <w:color w:val="FF0000"/>
          <w:sz w:val="18"/>
        </w:rPr>
        <w:t xml:space="preserve"> sprzedaż od dnia </w:t>
      </w:r>
      <w:r>
        <w:rPr>
          <w:rFonts w:ascii="Arial" w:hAnsi="Arial" w:cs="Arial"/>
          <w:i/>
          <w:color w:val="FF0000"/>
          <w:sz w:val="18"/>
        </w:rPr>
        <w:t>01.04</w:t>
      </w:r>
      <w:r w:rsidRPr="00275A75">
        <w:rPr>
          <w:rFonts w:ascii="Arial" w:hAnsi="Arial" w:cs="Arial"/>
          <w:i/>
          <w:color w:val="FF0000"/>
          <w:sz w:val="18"/>
        </w:rPr>
        <w:t>.2018 r.</w:t>
      </w:r>
    </w:p>
    <w:p w:rsidR="0000366A" w:rsidRPr="00275A75" w:rsidRDefault="0000366A" w:rsidP="00003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Lekarski i Nauk o Zdrowiu</w:t>
      </w:r>
      <w:r w:rsidRPr="00275A75">
        <w:rPr>
          <w:rFonts w:ascii="Arial" w:hAnsi="Arial" w:cs="Arial"/>
          <w:color w:val="FF0000"/>
          <w:sz w:val="18"/>
        </w:rPr>
        <w:t xml:space="preserve"> sprzedaż od </w:t>
      </w:r>
      <w:r w:rsidRPr="00275A75">
        <w:rPr>
          <w:rFonts w:ascii="Arial" w:hAnsi="Arial" w:cs="Arial"/>
          <w:i/>
          <w:color w:val="FF0000"/>
          <w:sz w:val="18"/>
        </w:rPr>
        <w:t>01.03.2018 r.</w:t>
      </w:r>
    </w:p>
    <w:p w:rsidR="0000366A" w:rsidRPr="00275A75" w:rsidRDefault="0000366A" w:rsidP="00003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Pedagogiczny i Artystyczny</w:t>
      </w:r>
      <w:r w:rsidRPr="00275A75">
        <w:rPr>
          <w:rFonts w:ascii="Arial" w:hAnsi="Arial" w:cs="Arial"/>
          <w:color w:val="FF0000"/>
          <w:sz w:val="18"/>
        </w:rPr>
        <w:t xml:space="preserve"> sprzedaż od </w:t>
      </w:r>
      <w:r w:rsidRPr="00275A75">
        <w:rPr>
          <w:rFonts w:ascii="Arial" w:hAnsi="Arial" w:cs="Arial"/>
          <w:i/>
          <w:color w:val="FF0000"/>
          <w:sz w:val="18"/>
        </w:rPr>
        <w:t>01.03.2018 r.</w:t>
      </w:r>
    </w:p>
    <w:p w:rsidR="0000366A" w:rsidRPr="0000366A" w:rsidRDefault="0000366A" w:rsidP="00003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FF0000"/>
          <w:sz w:val="24"/>
        </w:rPr>
      </w:pPr>
      <w:r w:rsidRPr="0000366A">
        <w:rPr>
          <w:rFonts w:ascii="Arial" w:hAnsi="Arial" w:cs="Arial"/>
          <w:color w:val="FF0000"/>
          <w:szCs w:val="20"/>
        </w:rPr>
        <w:t xml:space="preserve">Sprzedawca rozpocznie sprzedaż energii elektrycznej dla poszczególnych budynków/obiektów wskazanych </w:t>
      </w:r>
      <w:r w:rsidR="003069F0">
        <w:rPr>
          <w:rFonts w:ascii="Arial" w:hAnsi="Arial" w:cs="Arial"/>
          <w:color w:val="FF0000"/>
          <w:szCs w:val="20"/>
        </w:rPr>
        <w:t>powyżej dopiero po pozytywnym zakończeniu procesu zmiany sprzedawcy, w przypadku późniejszego zakończenia procesu zmiany sprzedawcy dla poszczególnych obiektów, wskazanych powyżej terminy podane mogą ulec stosownej zmianie</w:t>
      </w:r>
    </w:p>
    <w:p w:rsidR="0000366A" w:rsidRPr="00275A75" w:rsidRDefault="0000366A" w:rsidP="0000366A">
      <w:pPr>
        <w:spacing w:line="360" w:lineRule="auto"/>
        <w:ind w:left="360"/>
        <w:jc w:val="both"/>
        <w:rPr>
          <w:rFonts w:eastAsia="Calibri" w:cs="Arial"/>
          <w:color w:val="FF0000"/>
          <w:sz w:val="19"/>
          <w:szCs w:val="19"/>
        </w:rPr>
      </w:pPr>
    </w:p>
    <w:p w:rsidR="0000366A" w:rsidRDefault="0000366A">
      <w:r>
        <w:lastRenderedPageBreak/>
        <w:t xml:space="preserve">Zamawiający zmienia  </w:t>
      </w:r>
      <w:proofErr w:type="spellStart"/>
      <w:r>
        <w:t>treśc</w:t>
      </w:r>
      <w:proofErr w:type="spellEnd"/>
      <w:r>
        <w:t xml:space="preserve"> opisu przedmiotu zamówienia w </w:t>
      </w:r>
      <w:proofErr w:type="spellStart"/>
      <w:r>
        <w:t>punkrtach</w:t>
      </w:r>
      <w:proofErr w:type="spellEnd"/>
      <w:r>
        <w:t xml:space="preserve"> dotyczących informacji o zawartych umowach na sprzedaż energii elektrycznej:</w:t>
      </w:r>
    </w:p>
    <w:p w:rsidR="003069F0" w:rsidRDefault="003069F0">
      <w:r>
        <w:t>Stary zapis :</w:t>
      </w:r>
    </w:p>
    <w:p w:rsidR="003069F0" w:rsidRPr="003069F0" w:rsidRDefault="003069F0" w:rsidP="003069F0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</w:pP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Matematyczno – Przyrodniczy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, budynek </w:t>
      </w: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G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Corrente obowiązuje do 30.04.2018</w:t>
      </w:r>
    </w:p>
    <w:p w:rsidR="003069F0" w:rsidRPr="003069F0" w:rsidRDefault="003069F0" w:rsidP="003069F0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</w:pP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Matematyczno-Przyrodniczy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, budynek </w:t>
      </w: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A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Corrente  obowiązuje do 30.04.2018</w:t>
      </w:r>
    </w:p>
    <w:p w:rsidR="003069F0" w:rsidRPr="003069F0" w:rsidRDefault="003069F0" w:rsidP="003069F0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u w:val="single"/>
          <w:lang w:val="cs-CZ" w:eastAsia="pl-PL"/>
        </w:rPr>
      </w:pP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Prawa Zarządzania i Administracji Centrum Przedsiębiorczości i Biznesu oraz Centrum Rehabilitacji i Sportu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 ENERGA Obrót  obowiązuje do 31.12.2017 r. </w:t>
      </w:r>
      <w:r w:rsidRPr="003069F0">
        <w:rPr>
          <w:rFonts w:ascii="Arial" w:eastAsia="MS Mincho" w:hAnsi="Arial" w:cs="Arial"/>
          <w:color w:val="FF0000"/>
          <w:sz w:val="18"/>
          <w:szCs w:val="24"/>
          <w:u w:val="single"/>
          <w:lang w:val="cs-CZ" w:eastAsia="pl-PL"/>
        </w:rPr>
        <w:t>( ze względu na brak możliwości rozstrzygnięcia przetargu w grudniu 2017r.  ten obiekt od 01.01.2018 będzie podlegał sprzedaży energii z zasobów rezerwowych  z uwzględnieniem  30 dniowego okresu wypowiedzenia umowy)</w:t>
      </w:r>
    </w:p>
    <w:p w:rsidR="003069F0" w:rsidRPr="003069F0" w:rsidRDefault="003069F0" w:rsidP="003069F0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</w:pP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Biblioteka Główna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obowiązuje do 31.01.2018</w:t>
      </w:r>
    </w:p>
    <w:p w:rsidR="003069F0" w:rsidRPr="003069F0" w:rsidRDefault="003069F0" w:rsidP="003069F0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</w:pP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Humanistyczny, Centrum Języków Obcych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Corrente sp z.o.o. obowiązuje do 31.01.2018</w:t>
      </w:r>
    </w:p>
    <w:p w:rsidR="003069F0" w:rsidRPr="003069F0" w:rsidRDefault="003069F0" w:rsidP="003069F0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</w:pP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Lekarski i Nauk o Zdrowiu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PGE Obrót S.A.  obowiązuje do 28 luty 2018 </w:t>
      </w:r>
    </w:p>
    <w:p w:rsidR="003069F0" w:rsidRPr="003069F0" w:rsidRDefault="003069F0" w:rsidP="003069F0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</w:pPr>
      <w:r w:rsidRPr="003069F0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Pedagogiczny i Artystyczny</w:t>
      </w:r>
      <w:r w:rsidRPr="003069F0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ENERGA obowiązuje do 28.02.2017 r.</w:t>
      </w:r>
    </w:p>
    <w:p w:rsidR="003069F0" w:rsidRDefault="003069F0"/>
    <w:p w:rsidR="0000366A" w:rsidRDefault="003069F0">
      <w:r>
        <w:t xml:space="preserve">Ulega zmianie na nowy </w:t>
      </w:r>
      <w:r w:rsidR="0000366A">
        <w:t xml:space="preserve"> zapis:</w:t>
      </w:r>
    </w:p>
    <w:p w:rsidR="0000366A" w:rsidRPr="0000366A" w:rsidRDefault="0000366A" w:rsidP="0000366A">
      <w:pPr>
        <w:spacing w:after="0" w:line="360" w:lineRule="auto"/>
        <w:jc w:val="both"/>
        <w:rPr>
          <w:rFonts w:ascii="Cambria" w:eastAsia="Calibri" w:hAnsi="Cambria" w:cs="Arial"/>
          <w:color w:val="FF0000"/>
          <w:sz w:val="19"/>
          <w:szCs w:val="19"/>
          <w:lang w:val="cs-CZ" w:eastAsia="pl-PL"/>
        </w:rPr>
      </w:pPr>
      <w:r w:rsidRPr="0000366A">
        <w:rPr>
          <w:rFonts w:ascii="Cambria" w:eastAsia="Calibri" w:hAnsi="Cambria" w:cs="Arial"/>
          <w:color w:val="FF0000"/>
          <w:sz w:val="19"/>
          <w:szCs w:val="19"/>
          <w:lang w:val="cs-CZ" w:eastAsia="pl-PL"/>
        </w:rPr>
        <w:t>Zamawiający ma zawarte następujace umowy:</w:t>
      </w:r>
    </w:p>
    <w:p w:rsidR="0000366A" w:rsidRPr="0000366A" w:rsidRDefault="0000366A" w:rsidP="0000366A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Matematyczno – Przyrodniczy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, budynek </w:t>
      </w: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G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Corrente obowiązuje do 30.04.2018</w:t>
      </w:r>
    </w:p>
    <w:p w:rsidR="0000366A" w:rsidRPr="0000366A" w:rsidRDefault="0000366A" w:rsidP="0000366A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Matematyczno-Przyrodniczy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, budynek </w:t>
      </w: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A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Corrente  obowiązuje do 30.04.2018</w:t>
      </w:r>
    </w:p>
    <w:p w:rsidR="0000366A" w:rsidRPr="0000366A" w:rsidRDefault="0000366A" w:rsidP="0000366A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1F497D" w:themeColor="text2"/>
          <w:sz w:val="18"/>
          <w:szCs w:val="24"/>
          <w:u w:val="single"/>
          <w:lang w:val="cs-CZ" w:eastAsia="pl-PL"/>
        </w:rPr>
      </w:pPr>
      <w:r w:rsidRPr="0000366A">
        <w:rPr>
          <w:rFonts w:ascii="Arial" w:eastAsia="MS Mincho" w:hAnsi="Arial" w:cs="Arial"/>
          <w:b/>
          <w:color w:val="1F497D" w:themeColor="text2"/>
          <w:sz w:val="18"/>
          <w:szCs w:val="24"/>
          <w:lang w:val="cs-CZ" w:eastAsia="pl-PL"/>
        </w:rPr>
        <w:t>Wydział Prawa Zarządzania i Administracji Centrum Przedsiębiorczości i Biznesu oraz Centrum Rehabilitacji i Sportu</w:t>
      </w:r>
      <w:r w:rsidRPr="0000366A">
        <w:rPr>
          <w:rFonts w:ascii="Arial" w:eastAsia="MS Mincho" w:hAnsi="Arial" w:cs="Arial"/>
          <w:color w:val="1F497D" w:themeColor="text2"/>
          <w:sz w:val="18"/>
          <w:szCs w:val="24"/>
          <w:lang w:val="cs-CZ" w:eastAsia="pl-PL"/>
        </w:rPr>
        <w:t xml:space="preserve"> obecna umowa z  ENERGA Obrót  obowiązuje do 31.12.2017 r. </w:t>
      </w:r>
      <w:r w:rsidRPr="0000366A">
        <w:rPr>
          <w:rFonts w:ascii="Arial" w:eastAsia="MS Mincho" w:hAnsi="Arial" w:cs="Arial"/>
          <w:color w:val="1F497D" w:themeColor="text2"/>
          <w:sz w:val="18"/>
          <w:szCs w:val="24"/>
          <w:u w:val="single"/>
          <w:lang w:val="cs-CZ" w:eastAsia="pl-PL"/>
        </w:rPr>
        <w:t xml:space="preserve">( ze względu na brak możliwości rozstrzygnięcia przetargu w grudniu 2017r.  ten obiekt od 01.01.2018 będzie podlegał sprzedaży energii z zasobów rezerwowych  z uwzględnieniem  </w:t>
      </w:r>
      <w:bookmarkStart w:id="0" w:name="_GoBack"/>
      <w:bookmarkEnd w:id="0"/>
      <w:r w:rsidRPr="0000366A">
        <w:rPr>
          <w:rFonts w:ascii="Arial" w:eastAsia="MS Mincho" w:hAnsi="Arial" w:cs="Arial"/>
          <w:color w:val="1F497D" w:themeColor="text2"/>
          <w:sz w:val="18"/>
          <w:szCs w:val="24"/>
          <w:u w:val="single"/>
          <w:lang w:val="cs-CZ" w:eastAsia="pl-PL"/>
        </w:rPr>
        <w:t>okresu wypowiedzenia umowy)</w:t>
      </w:r>
    </w:p>
    <w:p w:rsidR="0000366A" w:rsidRPr="0000366A" w:rsidRDefault="0000366A" w:rsidP="0000366A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1F497D" w:themeColor="text2"/>
          <w:sz w:val="18"/>
          <w:szCs w:val="24"/>
          <w:u w:val="single"/>
          <w:lang w:val="cs-CZ" w:eastAsia="pl-PL"/>
        </w:rPr>
      </w:pPr>
      <w:r w:rsidRPr="0000366A">
        <w:rPr>
          <w:rFonts w:ascii="Arial" w:eastAsia="MS Mincho" w:hAnsi="Arial" w:cs="Arial"/>
          <w:b/>
          <w:color w:val="1F497D" w:themeColor="text2"/>
          <w:sz w:val="18"/>
          <w:szCs w:val="24"/>
          <w:lang w:val="cs-CZ" w:eastAsia="pl-PL"/>
        </w:rPr>
        <w:t xml:space="preserve">Biblioteka Główna </w:t>
      </w:r>
      <w:r w:rsidRPr="0000366A">
        <w:rPr>
          <w:rFonts w:ascii="Arial" w:eastAsia="MS Mincho" w:hAnsi="Arial" w:cs="Arial"/>
          <w:color w:val="1F497D" w:themeColor="text2"/>
          <w:sz w:val="18"/>
          <w:szCs w:val="24"/>
          <w:lang w:val="cs-CZ" w:eastAsia="pl-PL"/>
        </w:rPr>
        <w:t xml:space="preserve"> obecna umowa z Corente obowiązuje do 31.01.2018. </w:t>
      </w:r>
      <w:r w:rsidRPr="0000366A">
        <w:rPr>
          <w:rFonts w:ascii="Arial" w:eastAsia="MS Mincho" w:hAnsi="Arial" w:cs="Arial"/>
          <w:color w:val="1F497D" w:themeColor="text2"/>
          <w:sz w:val="18"/>
          <w:szCs w:val="24"/>
          <w:u w:val="single"/>
          <w:lang w:val="cs-CZ" w:eastAsia="pl-PL"/>
        </w:rPr>
        <w:t>( ze względu na zbyt krótki czas na rozttrzygnięcie przetargu w miesiącu styczniu ten obiekt od 01.02.2018 będzie podlegał sprzedaży energii z zasobów rezerwowych  z uwzględnieniem  okresu wypowiedzenia umowy)</w:t>
      </w:r>
    </w:p>
    <w:p w:rsidR="0000366A" w:rsidRPr="0000366A" w:rsidRDefault="0000366A" w:rsidP="0000366A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1F497D" w:themeColor="text2"/>
          <w:sz w:val="18"/>
          <w:szCs w:val="24"/>
          <w:u w:val="single"/>
          <w:lang w:val="cs-CZ" w:eastAsia="pl-PL"/>
        </w:rPr>
      </w:pPr>
      <w:r w:rsidRPr="0000366A">
        <w:rPr>
          <w:rFonts w:ascii="Arial" w:eastAsia="MS Mincho" w:hAnsi="Arial" w:cs="Arial"/>
          <w:b/>
          <w:color w:val="1F497D" w:themeColor="text2"/>
          <w:sz w:val="18"/>
          <w:szCs w:val="24"/>
          <w:lang w:val="cs-CZ" w:eastAsia="pl-PL"/>
        </w:rPr>
        <w:t>Wydział Humanistyczny, Centrum Języków Obcych</w:t>
      </w:r>
      <w:r w:rsidRPr="0000366A">
        <w:rPr>
          <w:rFonts w:ascii="Arial" w:eastAsia="MS Mincho" w:hAnsi="Arial" w:cs="Arial"/>
          <w:color w:val="1F497D" w:themeColor="text2"/>
          <w:sz w:val="18"/>
          <w:szCs w:val="24"/>
          <w:lang w:val="cs-CZ" w:eastAsia="pl-PL"/>
        </w:rPr>
        <w:t xml:space="preserve"> obecna umowa z Corrente sp z.o.o. obowiązuje do 31.01.2018</w:t>
      </w:r>
      <w:r w:rsidRPr="0000366A">
        <w:rPr>
          <w:rFonts w:ascii="Arial" w:eastAsia="MS Mincho" w:hAnsi="Arial" w:cs="Arial"/>
          <w:color w:val="1F497D" w:themeColor="text2"/>
          <w:sz w:val="18"/>
          <w:szCs w:val="24"/>
          <w:u w:val="single"/>
          <w:lang w:val="cs-CZ" w:eastAsia="pl-PL"/>
        </w:rPr>
        <w:t>( ze względu na zbyt krótki czas na roztrzygnięcie przetargu w miesiącu styczniu te obiekty od 01.02.2018 będą podlegał sprzedaży energii z zasobów rezerwowych  z uwzględnieniem  okresu wypowiedzenia umowy)</w:t>
      </w:r>
    </w:p>
    <w:p w:rsidR="0000366A" w:rsidRDefault="0000366A" w:rsidP="0000366A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u w:val="single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Lekarski i Nauk o Zdrowiu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PGE Obrót S.A.  obowiązuje do 28 luty 2018 </w:t>
      </w:r>
    </w:p>
    <w:p w:rsidR="0000366A" w:rsidRPr="0000366A" w:rsidRDefault="0000366A" w:rsidP="0000366A">
      <w:pPr>
        <w:numPr>
          <w:ilvl w:val="0"/>
          <w:numId w:val="5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eastAsia="MS Mincho" w:hAnsi="Arial" w:cs="Arial"/>
          <w:color w:val="FF0000"/>
          <w:sz w:val="18"/>
          <w:szCs w:val="24"/>
          <w:u w:val="single"/>
          <w:lang w:val="cs-CZ" w:eastAsia="pl-PL"/>
        </w:rPr>
      </w:pPr>
      <w:r w:rsidRPr="0000366A">
        <w:rPr>
          <w:rFonts w:ascii="Arial" w:eastAsia="MS Mincho" w:hAnsi="Arial" w:cs="Arial"/>
          <w:b/>
          <w:color w:val="FF0000"/>
          <w:sz w:val="18"/>
          <w:szCs w:val="24"/>
          <w:lang w:val="cs-CZ" w:eastAsia="pl-PL"/>
        </w:rPr>
        <w:t>Wydział Pedagogiczny i Artystyczny</w:t>
      </w:r>
      <w:r w:rsidRPr="0000366A">
        <w:rPr>
          <w:rFonts w:ascii="Arial" w:eastAsia="MS Mincho" w:hAnsi="Arial" w:cs="Arial"/>
          <w:color w:val="FF0000"/>
          <w:sz w:val="18"/>
          <w:szCs w:val="24"/>
          <w:lang w:val="cs-CZ" w:eastAsia="pl-PL"/>
        </w:rPr>
        <w:t xml:space="preserve"> obecna umowa z ENERGA obowiązuje do 28.02.2017 r.</w:t>
      </w:r>
    </w:p>
    <w:p w:rsidR="003069F0" w:rsidRPr="003069F0" w:rsidRDefault="003069F0" w:rsidP="003069F0">
      <w:pPr>
        <w:pStyle w:val="Akapitzlist"/>
        <w:spacing w:line="360" w:lineRule="auto"/>
        <w:jc w:val="both"/>
        <w:rPr>
          <w:rFonts w:eastAsia="Calibri" w:cs="Arial"/>
          <w:color w:val="FF0000"/>
          <w:sz w:val="19"/>
          <w:szCs w:val="19"/>
        </w:rPr>
      </w:pPr>
      <w:r w:rsidRPr="003069F0">
        <w:rPr>
          <w:rFonts w:eastAsia="Calibri" w:cs="Arial"/>
          <w:color w:val="FF0000"/>
          <w:sz w:val="19"/>
          <w:szCs w:val="19"/>
        </w:rPr>
        <w:t xml:space="preserve">Zamawiający ma zawarte umowy po postepowaniach przetargowych. Umowy </w:t>
      </w:r>
      <w:proofErr w:type="spellStart"/>
      <w:r w:rsidRPr="003069F0">
        <w:rPr>
          <w:rFonts w:eastAsia="Calibri" w:cs="Arial"/>
          <w:color w:val="FF0000"/>
          <w:sz w:val="19"/>
          <w:szCs w:val="19"/>
        </w:rPr>
        <w:t>sa</w:t>
      </w:r>
      <w:proofErr w:type="spellEnd"/>
      <w:r w:rsidRPr="003069F0">
        <w:rPr>
          <w:rFonts w:eastAsia="Calibri" w:cs="Arial"/>
          <w:color w:val="FF0000"/>
          <w:sz w:val="19"/>
          <w:szCs w:val="19"/>
        </w:rPr>
        <w:t xml:space="preserve"> terminowe jak wyżej.</w:t>
      </w:r>
    </w:p>
    <w:p w:rsidR="0000366A" w:rsidRPr="00950A70" w:rsidRDefault="00950A70">
      <w:pPr>
        <w:rPr>
          <w:b/>
        </w:rPr>
      </w:pPr>
      <w:r w:rsidRPr="00950A70">
        <w:rPr>
          <w:b/>
        </w:rPr>
        <w:t>UWAGA NOWE KONTO WADIUM</w:t>
      </w:r>
    </w:p>
    <w:p w:rsidR="00950A70" w:rsidRPr="00950A70" w:rsidRDefault="00950A70">
      <w:pPr>
        <w:rPr>
          <w:b/>
        </w:rPr>
      </w:pPr>
      <w:r w:rsidRPr="00950A70">
        <w:rPr>
          <w:b/>
        </w:rPr>
        <w:t>15 1160 2202 0000 0003 3977 3201</w:t>
      </w:r>
    </w:p>
    <w:sectPr w:rsidR="00950A70" w:rsidRPr="0095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864"/>
    <w:multiLevelType w:val="hybridMultilevel"/>
    <w:tmpl w:val="14AE99CE"/>
    <w:lvl w:ilvl="0" w:tplc="11E027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3896"/>
    <w:multiLevelType w:val="hybridMultilevel"/>
    <w:tmpl w:val="14AE99CE"/>
    <w:lvl w:ilvl="0" w:tplc="11E027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1BA3"/>
    <w:multiLevelType w:val="hybridMultilevel"/>
    <w:tmpl w:val="14AE99CE"/>
    <w:lvl w:ilvl="0" w:tplc="11E027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3A2E"/>
    <w:multiLevelType w:val="hybridMultilevel"/>
    <w:tmpl w:val="E85CCE84"/>
    <w:lvl w:ilvl="0" w:tplc="BFE2C25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1FA9"/>
    <w:multiLevelType w:val="hybridMultilevel"/>
    <w:tmpl w:val="83B2B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1"/>
    <w:multiLevelType w:val="hybridMultilevel"/>
    <w:tmpl w:val="9B2A46A6"/>
    <w:lvl w:ilvl="0" w:tplc="BFE2C25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E"/>
    <w:rsid w:val="0000366A"/>
    <w:rsid w:val="003069F0"/>
    <w:rsid w:val="005170BE"/>
    <w:rsid w:val="007C70EE"/>
    <w:rsid w:val="00950A70"/>
    <w:rsid w:val="009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cp:lastPrinted>2017-12-22T11:34:00Z</cp:lastPrinted>
  <dcterms:created xsi:type="dcterms:W3CDTF">2017-12-22T10:58:00Z</dcterms:created>
  <dcterms:modified xsi:type="dcterms:W3CDTF">2017-12-22T12:27:00Z</dcterms:modified>
</cp:coreProperties>
</file>