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20" w:rsidRPr="00E44FA2" w:rsidRDefault="00945420" w:rsidP="000B0CA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PROJEKT</w:t>
      </w:r>
    </w:p>
    <w:p w:rsidR="00945420" w:rsidRPr="00E44FA2" w:rsidRDefault="00945420" w:rsidP="000B0CA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UMOWA NR ADP.2301……………...20</w:t>
      </w:r>
      <w:r>
        <w:rPr>
          <w:rFonts w:asciiTheme="minorHAnsi" w:hAnsiTheme="minorHAnsi" w:cstheme="minorHAnsi"/>
          <w:sz w:val="22"/>
          <w:szCs w:val="22"/>
        </w:rPr>
        <w:t>20</w:t>
      </w:r>
    </w:p>
    <w:p w:rsidR="00945420" w:rsidRPr="00E44FA2" w:rsidRDefault="00945420" w:rsidP="000B0CA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zawarta w dniu ………………..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E44FA2">
        <w:rPr>
          <w:rFonts w:asciiTheme="minorHAnsi" w:hAnsiTheme="minorHAnsi" w:cstheme="minorHAnsi"/>
          <w:sz w:val="22"/>
          <w:szCs w:val="22"/>
        </w:rPr>
        <w:t xml:space="preserve"> roku w Kielcach pomiędzy:</w:t>
      </w:r>
    </w:p>
    <w:p w:rsidR="00945420" w:rsidRPr="00E44FA2" w:rsidRDefault="00945420" w:rsidP="000B0CA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Uniwersytetem Jana Kochanowskiego w Kielcach;  25-369 Kielce ul. Żeromskiego 5,</w:t>
      </w:r>
    </w:p>
    <w:p w:rsidR="00945420" w:rsidRPr="00E44FA2" w:rsidRDefault="00945420" w:rsidP="000B0CA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zwanym w dalszej części „Zamawiającym”, reprezentowanym przez:</w:t>
      </w:r>
    </w:p>
    <w:p w:rsidR="00945420" w:rsidRPr="00E44FA2" w:rsidRDefault="00945420" w:rsidP="000B0CA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……………………. – …………….</w:t>
      </w:r>
    </w:p>
    <w:p w:rsidR="00945420" w:rsidRPr="00E44FA2" w:rsidRDefault="00945420" w:rsidP="000B0CA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a</w:t>
      </w:r>
    </w:p>
    <w:p w:rsidR="00945420" w:rsidRPr="00E44FA2" w:rsidRDefault="00945420" w:rsidP="000B0CA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:rsidR="00945420" w:rsidRPr="00E44FA2" w:rsidRDefault="00945420" w:rsidP="000B0CA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 xml:space="preserve">(nazwa firmy) …………….., z siedzibą w …………..……. przy ulicy ……………., wpisanym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E44FA2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E44FA2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E44FA2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E44FA2">
        <w:rPr>
          <w:rFonts w:asciiTheme="minorHAnsi" w:hAnsiTheme="minorHAnsi" w:cstheme="minorHAnsi"/>
          <w:sz w:val="22"/>
          <w:szCs w:val="22"/>
        </w:rPr>
        <w:t>.)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672E3" w:rsidRPr="00E44FA2">
        <w:rPr>
          <w:rFonts w:asciiTheme="minorHAnsi" w:hAnsiTheme="minorHAnsi" w:cstheme="minorHAnsi"/>
          <w:sz w:val="22"/>
          <w:szCs w:val="22"/>
        </w:rPr>
        <w:t>zwan</w:t>
      </w:r>
      <w:r w:rsidR="000672E3">
        <w:rPr>
          <w:rFonts w:asciiTheme="minorHAnsi" w:hAnsiTheme="minorHAnsi" w:cstheme="minorHAnsi"/>
          <w:sz w:val="22"/>
          <w:szCs w:val="22"/>
        </w:rPr>
        <w:t>ą</w:t>
      </w:r>
      <w:r w:rsidR="000672E3" w:rsidRPr="00E44FA2">
        <w:rPr>
          <w:rFonts w:asciiTheme="minorHAnsi" w:hAnsiTheme="minorHAnsi" w:cstheme="minorHAnsi"/>
          <w:sz w:val="22"/>
          <w:szCs w:val="22"/>
        </w:rPr>
        <w:t xml:space="preserve"> </w:t>
      </w:r>
      <w:r w:rsidRPr="00E44FA2">
        <w:rPr>
          <w:rFonts w:asciiTheme="minorHAnsi" w:hAnsiTheme="minorHAnsi" w:cstheme="minorHAnsi"/>
          <w:sz w:val="22"/>
          <w:szCs w:val="22"/>
        </w:rPr>
        <w:t xml:space="preserve">w dalszej </w:t>
      </w:r>
      <w:r>
        <w:rPr>
          <w:rFonts w:asciiTheme="minorHAnsi" w:hAnsiTheme="minorHAnsi" w:cstheme="minorHAnsi"/>
          <w:sz w:val="22"/>
          <w:szCs w:val="22"/>
        </w:rPr>
        <w:t>części</w:t>
      </w:r>
      <w:r w:rsidRPr="00E44FA2">
        <w:rPr>
          <w:rFonts w:asciiTheme="minorHAnsi" w:hAnsiTheme="minorHAnsi" w:cstheme="minorHAnsi"/>
          <w:sz w:val="22"/>
          <w:szCs w:val="22"/>
        </w:rPr>
        <w:t xml:space="preserve"> „Wykonawcą”, </w:t>
      </w:r>
      <w:r w:rsidR="000672E3" w:rsidRPr="00E44FA2">
        <w:rPr>
          <w:rFonts w:asciiTheme="minorHAnsi" w:hAnsiTheme="minorHAnsi" w:cstheme="minorHAnsi"/>
          <w:sz w:val="22"/>
          <w:szCs w:val="22"/>
        </w:rPr>
        <w:t>reprezentowan</w:t>
      </w:r>
      <w:r w:rsidR="000672E3">
        <w:rPr>
          <w:rFonts w:asciiTheme="minorHAnsi" w:hAnsiTheme="minorHAnsi" w:cstheme="minorHAnsi"/>
          <w:sz w:val="22"/>
          <w:szCs w:val="22"/>
        </w:rPr>
        <w:t>ą</w:t>
      </w:r>
      <w:r w:rsidR="000672E3" w:rsidRPr="00E44FA2">
        <w:rPr>
          <w:rFonts w:asciiTheme="minorHAnsi" w:hAnsiTheme="minorHAnsi" w:cstheme="minorHAnsi"/>
          <w:sz w:val="22"/>
          <w:szCs w:val="22"/>
        </w:rPr>
        <w:t xml:space="preserve"> </w:t>
      </w:r>
      <w:r w:rsidRPr="00E44FA2">
        <w:rPr>
          <w:rFonts w:asciiTheme="minorHAnsi" w:hAnsiTheme="minorHAnsi" w:cstheme="minorHAnsi"/>
          <w:sz w:val="22"/>
          <w:szCs w:val="22"/>
        </w:rPr>
        <w:t>przez:</w:t>
      </w:r>
    </w:p>
    <w:p w:rsidR="00945420" w:rsidRPr="00E44FA2" w:rsidRDefault="00945420" w:rsidP="000B0CA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:rsidR="00945420" w:rsidRPr="00E44FA2" w:rsidRDefault="00945420" w:rsidP="000B0CA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44FA2">
        <w:rPr>
          <w:rFonts w:asciiTheme="minorHAnsi" w:hAnsiTheme="minorHAnsi" w:cstheme="minorHAnsi"/>
          <w:sz w:val="22"/>
          <w:szCs w:val="22"/>
        </w:rPr>
        <w:t xml:space="preserve"> zwanym w dalszej </w:t>
      </w:r>
      <w:r>
        <w:rPr>
          <w:rFonts w:asciiTheme="minorHAnsi" w:hAnsiTheme="minorHAnsi" w:cstheme="minorHAnsi"/>
          <w:sz w:val="22"/>
          <w:szCs w:val="22"/>
        </w:rPr>
        <w:t>części</w:t>
      </w:r>
      <w:r w:rsidRPr="00E44FA2">
        <w:rPr>
          <w:rFonts w:asciiTheme="minorHAnsi" w:hAnsiTheme="minorHAnsi" w:cstheme="minorHAnsi"/>
          <w:sz w:val="22"/>
          <w:szCs w:val="22"/>
        </w:rPr>
        <w:t xml:space="preserve"> „Wykonawcą”, reprezentowanym przez:</w:t>
      </w:r>
    </w:p>
    <w:p w:rsidR="00945420" w:rsidRDefault="00945420" w:rsidP="000B0CA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:rsidR="00945420" w:rsidRPr="00E44FA2" w:rsidRDefault="00945420" w:rsidP="000B0CA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45420" w:rsidRPr="00E44FA2" w:rsidRDefault="00945420" w:rsidP="000B0CA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b/>
          <w:i/>
          <w:sz w:val="22"/>
          <w:szCs w:val="22"/>
        </w:rPr>
        <w:t>w rezultacie dokonania wyboru oferty Wykonawcy w drodze postępowania o udzielenie zamówienia publicznego w trybie przetargu nieogran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iczonego, na podstawie art. 39 ustawy </w:t>
      </w:r>
      <w:r w:rsidRPr="00E44FA2">
        <w:rPr>
          <w:rFonts w:asciiTheme="minorHAnsi" w:hAnsiTheme="minorHAnsi" w:cstheme="minorHAnsi"/>
          <w:b/>
          <w:i/>
          <w:sz w:val="22"/>
          <w:szCs w:val="22"/>
        </w:rPr>
        <w:t>z dnia 29 stycznia 2004 roku Prawo zamówień publicznych (D</w:t>
      </w:r>
      <w:r w:rsidR="000672E3">
        <w:rPr>
          <w:rFonts w:asciiTheme="minorHAnsi" w:hAnsiTheme="minorHAnsi" w:cstheme="minorHAnsi"/>
          <w:b/>
          <w:i/>
          <w:sz w:val="22"/>
          <w:szCs w:val="22"/>
        </w:rPr>
        <w:t>z</w:t>
      </w:r>
      <w:r w:rsidRPr="00E44FA2">
        <w:rPr>
          <w:rFonts w:asciiTheme="minorHAnsi" w:hAnsiTheme="minorHAnsi" w:cstheme="minorHAnsi"/>
          <w:b/>
          <w:i/>
          <w:sz w:val="22"/>
          <w:szCs w:val="22"/>
        </w:rPr>
        <w:t>. U. z 2019 r. poz. 1843)  następującej treści:</w:t>
      </w:r>
    </w:p>
    <w:p w:rsidR="00945420" w:rsidRPr="00E44FA2" w:rsidRDefault="00945420" w:rsidP="000B0CAD">
      <w:p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945420" w:rsidRPr="00B92B0A" w:rsidRDefault="00945420" w:rsidP="000B0CAD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1</w:t>
      </w:r>
    </w:p>
    <w:p w:rsidR="005C55D8" w:rsidRPr="005C55D8" w:rsidRDefault="00945420" w:rsidP="000B0CAD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>
        <w:t xml:space="preserve">Przedmiotem umowy </w:t>
      </w:r>
      <w:r w:rsidR="005C55D8">
        <w:t>jest usługa</w:t>
      </w:r>
      <w:r>
        <w:t xml:space="preserve"> polegająca</w:t>
      </w:r>
      <w:r w:rsidR="005C55D8" w:rsidRPr="005C55D8">
        <w:rPr>
          <w:rFonts w:cs="Arial"/>
        </w:rPr>
        <w:t xml:space="preserve"> </w:t>
      </w:r>
      <w:r w:rsidR="005C55D8">
        <w:rPr>
          <w:rFonts w:cs="Arial"/>
        </w:rPr>
        <w:t xml:space="preserve">na realizowaniu okresowych </w:t>
      </w:r>
      <w:r w:rsidR="005C55D8" w:rsidRPr="00C04B63">
        <w:rPr>
          <w:rFonts w:cs="Arial"/>
        </w:rPr>
        <w:t>przeglądów i konserwacji</w:t>
      </w:r>
      <w:r w:rsidR="005C55D8">
        <w:rPr>
          <w:rFonts w:cs="Arial"/>
        </w:rPr>
        <w:t xml:space="preserve"> systemów przeciwpożarowych, </w:t>
      </w:r>
      <w:r w:rsidR="005C55D8" w:rsidRPr="00ED3BC3">
        <w:rPr>
          <w:rFonts w:ascii="Calibri" w:hAnsi="Calibri"/>
        </w:rPr>
        <w:t xml:space="preserve">tj. utrzymanie w stałej sprawności eksploatacyjnej urządzeń i instalacji sygnalizacji alarmu pożarowego, trzymaczy drzwi, oddymiania, wentylacji pożarowej, dźwiękowego systemu ostrzegania i sterowania klapami ppoż. oraz monitorowanie sygnałów alarmu pożarowego </w:t>
      </w:r>
      <w:r w:rsidR="005C55D8">
        <w:rPr>
          <w:rFonts w:ascii="Calibri" w:hAnsi="Calibri"/>
        </w:rPr>
        <w:t xml:space="preserve">wraz z przeglądem i konserwacją tych urządzeń </w:t>
      </w:r>
      <w:r w:rsidR="005C55D8" w:rsidRPr="00ED3BC3">
        <w:rPr>
          <w:rFonts w:ascii="Calibri" w:hAnsi="Calibri"/>
        </w:rPr>
        <w:t>w obiektach</w:t>
      </w:r>
      <w:r w:rsidR="005C55D8">
        <w:rPr>
          <w:rFonts w:cs="Arial"/>
        </w:rPr>
        <w:t xml:space="preserve"> </w:t>
      </w:r>
      <w:r w:rsidR="005C55D8" w:rsidRPr="00C04B63">
        <w:rPr>
          <w:rFonts w:cs="Arial"/>
          <w:bCs/>
        </w:rPr>
        <w:t>Uniwersytetu Jana Kochanowskiego w Kielcach</w:t>
      </w:r>
      <w:r w:rsidR="005C55D8">
        <w:t xml:space="preserve">, </w:t>
      </w:r>
      <w:r w:rsidR="005C55D8" w:rsidRPr="005C55D8">
        <w:rPr>
          <w:rFonts w:cstheme="minorHAnsi"/>
        </w:rPr>
        <w:t xml:space="preserve">zgodnie z opisem zawartym w </w:t>
      </w:r>
      <w:r w:rsidR="005C55D8" w:rsidRPr="005C55D8">
        <w:rPr>
          <w:rFonts w:cstheme="minorHAnsi"/>
          <w:bCs/>
        </w:rPr>
        <w:t>Specyfikacji Istotnych Warunków  Zamówienia</w:t>
      </w:r>
      <w:r w:rsidR="005C55D8">
        <w:rPr>
          <w:rFonts w:cstheme="minorHAnsi"/>
          <w:bCs/>
        </w:rPr>
        <w:t>, Opisie przedmiotu zamówienia</w:t>
      </w:r>
      <w:r w:rsidR="005C55D8" w:rsidRPr="005C55D8">
        <w:rPr>
          <w:rFonts w:cstheme="minorHAnsi"/>
          <w:bCs/>
        </w:rPr>
        <w:t xml:space="preserve"> i w ofercie Wykonawcy.</w:t>
      </w:r>
    </w:p>
    <w:p w:rsidR="005C55D8" w:rsidRPr="00A34DAE" w:rsidRDefault="005C55D8" w:rsidP="00A34DAE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1427D5">
        <w:rPr>
          <w:rFonts w:cs="Arial"/>
        </w:rPr>
        <w:t xml:space="preserve">W ramach usługi konserwacyjnej, Wykonawca zobowiązany jest do świadczenia </w:t>
      </w:r>
      <w:r>
        <w:rPr>
          <w:rFonts w:cs="Arial"/>
        </w:rPr>
        <w:t xml:space="preserve">na własny koszt </w:t>
      </w:r>
      <w:r w:rsidRPr="001427D5">
        <w:rPr>
          <w:rFonts w:cs="Arial"/>
        </w:rPr>
        <w:t>drobnych napraw bieżących konserwowanych systemów, instalacji i urządzeń. Zamawiający jako d</w:t>
      </w:r>
      <w:r>
        <w:rPr>
          <w:rFonts w:cs="Arial"/>
        </w:rPr>
        <w:t xml:space="preserve">robną naprawę bieżącą definiuje </w:t>
      </w:r>
      <w:r w:rsidRPr="001427D5">
        <w:rPr>
          <w:rFonts w:cs="Arial"/>
        </w:rPr>
        <w:t>naprawę uszkodzonego urządzenia/in</w:t>
      </w:r>
      <w:r>
        <w:rPr>
          <w:rFonts w:cs="Arial"/>
        </w:rPr>
        <w:t xml:space="preserve">stalacji spowodowaną normalnym, </w:t>
      </w:r>
      <w:r w:rsidRPr="001427D5">
        <w:rPr>
          <w:rFonts w:cs="Arial"/>
        </w:rPr>
        <w:t xml:space="preserve">bieżącym użytkowaniem </w:t>
      </w:r>
      <w:r w:rsidRPr="00A34DAE">
        <w:rPr>
          <w:rFonts w:cs="Arial"/>
        </w:rPr>
        <w:t xml:space="preserve">instalacji/urządzenia -  zgodnie z jego przeznaczeniem,  np. wymiana bezpiecznika, </w:t>
      </w:r>
      <w:r w:rsidR="005440B4">
        <w:rPr>
          <w:rFonts w:cs="Arial"/>
        </w:rPr>
        <w:t>diody sygnalizacyjnej, szybki od przycisku ROP/</w:t>
      </w:r>
      <w:r w:rsidRPr="00A34DAE">
        <w:rPr>
          <w:rFonts w:cs="Arial"/>
        </w:rPr>
        <w:t>oddymiania, wymiana papieru do drukarki itp.</w:t>
      </w:r>
    </w:p>
    <w:p w:rsidR="00A34DAE" w:rsidRDefault="00A34DAE" w:rsidP="00A34DAE">
      <w:pPr>
        <w:pStyle w:val="Tekstpodstawowywcity3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34DAE">
        <w:rPr>
          <w:rFonts w:ascii="Calibri" w:hAnsi="Calibri" w:cs="Arial"/>
          <w:sz w:val="22"/>
          <w:szCs w:val="22"/>
        </w:rPr>
        <w:t xml:space="preserve">Wykonawca może wykonywać wszelkie kontrole i przeglądy systemów tylko po uzgodnieniu terminu </w:t>
      </w:r>
      <w:r>
        <w:rPr>
          <w:rFonts w:ascii="Calibri" w:hAnsi="Calibri" w:cs="Arial"/>
          <w:sz w:val="22"/>
          <w:szCs w:val="22"/>
        </w:rPr>
        <w:t>i zgodnie z ustalonym harmonogramem</w:t>
      </w:r>
      <w:r w:rsidRPr="00A34DAE">
        <w:rPr>
          <w:rFonts w:ascii="Calibri" w:hAnsi="Calibri" w:cs="Arial"/>
          <w:sz w:val="22"/>
          <w:szCs w:val="22"/>
        </w:rPr>
        <w:t>. Powyższe ustalenia nie dotyczą działań wynikających z awarii systemów.</w:t>
      </w:r>
    </w:p>
    <w:p w:rsidR="008D7DAC" w:rsidRPr="00E12F0F" w:rsidRDefault="008D7DAC" w:rsidP="00E12F0F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Arial"/>
        </w:rPr>
      </w:pPr>
      <w:bookmarkStart w:id="0" w:name="_Hlk39739494"/>
      <w:r w:rsidRPr="00263F5F">
        <w:rPr>
          <w:rFonts w:cs="Arial"/>
        </w:rPr>
        <w:t>W razie wystąpienia awarii, powodującej niewłaściwe działanie instalacji/systemu/urządzenia bądź uniemożliwia</w:t>
      </w:r>
      <w:r w:rsidR="000672E3" w:rsidRPr="00263F5F">
        <w:rPr>
          <w:rFonts w:cs="Arial"/>
        </w:rPr>
        <w:t>jącej</w:t>
      </w:r>
      <w:r w:rsidRPr="00263F5F">
        <w:rPr>
          <w:rFonts w:cs="Arial"/>
        </w:rPr>
        <w:t xml:space="preserve"> funkcjonowanie</w:t>
      </w:r>
      <w:r w:rsidR="000672E3" w:rsidRPr="00263F5F">
        <w:rPr>
          <w:rFonts w:cs="Arial"/>
        </w:rPr>
        <w:t xml:space="preserve"> instalacji/systemu/urządzenia</w:t>
      </w:r>
      <w:r w:rsidRPr="00263F5F">
        <w:rPr>
          <w:rFonts w:cs="Arial"/>
        </w:rPr>
        <w:t>, Wykonawca musi zapewnić</w:t>
      </w:r>
      <w:r w:rsidR="000672E3" w:rsidRPr="00263F5F">
        <w:rPr>
          <w:rFonts w:cs="Arial"/>
        </w:rPr>
        <w:t xml:space="preserve"> niezwłoczne</w:t>
      </w:r>
      <w:r w:rsidRPr="00263F5F">
        <w:rPr>
          <w:rFonts w:cs="Arial"/>
        </w:rPr>
        <w:t xml:space="preserve"> przystąpienie do oceny awarii</w:t>
      </w:r>
      <w:r w:rsidR="009D119F" w:rsidRPr="00263F5F">
        <w:rPr>
          <w:rFonts w:cs="Arial"/>
        </w:rPr>
        <w:t xml:space="preserve"> systemów przeciwpożarowych i </w:t>
      </w:r>
      <w:r w:rsidR="009D119F" w:rsidRPr="00263F5F">
        <w:rPr>
          <w:rFonts w:cs="Arial"/>
        </w:rPr>
        <w:lastRenderedPageBreak/>
        <w:t xml:space="preserve">wystawienia protokołu konieczności naprawy, uwzględniający zakres </w:t>
      </w:r>
      <w:r w:rsidR="00775A12" w:rsidRPr="00263F5F">
        <w:rPr>
          <w:rFonts w:cs="Arial"/>
        </w:rPr>
        <w:t xml:space="preserve">i wycenę </w:t>
      </w:r>
      <w:r w:rsidR="009D119F" w:rsidRPr="00263F5F">
        <w:rPr>
          <w:rFonts w:cs="Arial"/>
        </w:rPr>
        <w:t>naprawy.</w:t>
      </w:r>
      <w:r w:rsidR="00C54479" w:rsidRPr="00C54479">
        <w:rPr>
          <w:rFonts w:ascii="Times New Roman" w:eastAsia="SimSun" w:hAnsi="Times New Roman" w:cs="Times New Roman"/>
          <w:lang w:eastAsia="en-US"/>
        </w:rPr>
        <w:t xml:space="preserve"> </w:t>
      </w:r>
      <w:r w:rsidR="00C54479" w:rsidRPr="00C54479">
        <w:rPr>
          <w:rFonts w:cs="Arial"/>
        </w:rPr>
        <w:t xml:space="preserve">Protokół </w:t>
      </w:r>
      <w:r w:rsidR="00C54479">
        <w:rPr>
          <w:rFonts w:cs="Arial"/>
        </w:rPr>
        <w:t xml:space="preserve">konieczności </w:t>
      </w:r>
      <w:r w:rsidR="00C54479" w:rsidRPr="00C54479">
        <w:rPr>
          <w:rFonts w:cs="Arial"/>
        </w:rPr>
        <w:t>będzie podstawą dla Zamawiającego do podjęcia decyzji, co do dalszego sposobu postępowania.</w:t>
      </w:r>
    </w:p>
    <w:p w:rsidR="00263F5F" w:rsidRDefault="00A34DAE" w:rsidP="00263F5F">
      <w:pPr>
        <w:pStyle w:val="Tekstpodstawowywcity3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34DAE">
        <w:rPr>
          <w:rFonts w:ascii="Calibri" w:hAnsi="Calibri" w:cs="Arial"/>
          <w:b/>
          <w:sz w:val="22"/>
          <w:szCs w:val="22"/>
        </w:rPr>
        <w:t xml:space="preserve">Wykonawca zapewnia podjęcie działań związanych z </w:t>
      </w:r>
      <w:r w:rsidR="009D119F">
        <w:rPr>
          <w:rFonts w:ascii="Calibri" w:hAnsi="Calibri" w:cs="Arial"/>
          <w:b/>
          <w:sz w:val="22"/>
          <w:szCs w:val="22"/>
        </w:rPr>
        <w:t xml:space="preserve">oceną awarii </w:t>
      </w:r>
      <w:r w:rsidRPr="00A34DAE">
        <w:rPr>
          <w:rFonts w:ascii="Calibri" w:hAnsi="Calibri" w:cs="Arial"/>
          <w:b/>
          <w:sz w:val="22"/>
          <w:szCs w:val="22"/>
        </w:rPr>
        <w:t>systemów przeciwpożarowych w</w:t>
      </w:r>
      <w:r w:rsidRPr="00A34DAE">
        <w:rPr>
          <w:rFonts w:ascii="Calibri" w:hAnsi="Calibri" w:cs="Arial"/>
          <w:sz w:val="22"/>
          <w:szCs w:val="22"/>
        </w:rPr>
        <w:t xml:space="preserve"> </w:t>
      </w:r>
      <w:r w:rsidRPr="00A34DAE">
        <w:rPr>
          <w:rFonts w:ascii="Calibri" w:hAnsi="Calibri" w:cs="Arial"/>
          <w:b/>
          <w:sz w:val="22"/>
          <w:szCs w:val="22"/>
        </w:rPr>
        <w:t>ciągu ……………………… godzin</w:t>
      </w:r>
      <w:r w:rsidRPr="00A34DAE">
        <w:rPr>
          <w:rFonts w:ascii="Calibri" w:hAnsi="Calibri" w:cs="Arial"/>
          <w:sz w:val="22"/>
          <w:szCs w:val="22"/>
        </w:rPr>
        <w:t xml:space="preserve"> </w:t>
      </w:r>
      <w:r w:rsidRPr="00A34DAE">
        <w:rPr>
          <w:rFonts w:ascii="Calibri" w:hAnsi="Calibri" w:cs="Arial"/>
          <w:b/>
          <w:sz w:val="22"/>
          <w:szCs w:val="22"/>
        </w:rPr>
        <w:t>od momentu otrzymania zgłoszenia o awarii</w:t>
      </w:r>
      <w:r w:rsidRPr="00A34DAE">
        <w:rPr>
          <w:rFonts w:ascii="Calibri" w:hAnsi="Calibri" w:cs="Arial"/>
          <w:sz w:val="22"/>
          <w:szCs w:val="22"/>
        </w:rPr>
        <w:t>.</w:t>
      </w:r>
    </w:p>
    <w:p w:rsidR="0059059E" w:rsidRPr="00E12F0F" w:rsidRDefault="0059059E" w:rsidP="00E12F0F">
      <w:pPr>
        <w:pStyle w:val="Akapitzlist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eastAsia="Times New Roman" w:hAnsi="Calibri" w:cs="Arial"/>
          <w:lang w:eastAsia="ar-SA"/>
        </w:rPr>
        <w:t>Wszystkie czynności nieujęte w umowie lub nie</w:t>
      </w:r>
      <w:r w:rsidRPr="0059059E">
        <w:rPr>
          <w:rFonts w:ascii="Calibri" w:eastAsia="Times New Roman" w:hAnsi="Calibri" w:cs="Arial"/>
          <w:lang w:eastAsia="ar-SA"/>
        </w:rPr>
        <w:t xml:space="preserve">zatwierdzone przez Zamawiającego, a wykonane przez Wykonawcę bez pisemnej zgody, będą traktowane, jako czynności wykonane samowolnie przez Wykonawcę na </w:t>
      </w:r>
      <w:r>
        <w:rPr>
          <w:rFonts w:ascii="Calibri" w:eastAsia="Times New Roman" w:hAnsi="Calibri" w:cs="Arial"/>
          <w:lang w:eastAsia="ar-SA"/>
        </w:rPr>
        <w:t xml:space="preserve">jego </w:t>
      </w:r>
      <w:r w:rsidRPr="0059059E">
        <w:rPr>
          <w:rFonts w:ascii="Calibri" w:eastAsia="Times New Roman" w:hAnsi="Calibri" w:cs="Arial"/>
          <w:lang w:eastAsia="ar-SA"/>
        </w:rPr>
        <w:t>własny koszt</w:t>
      </w:r>
      <w:r>
        <w:rPr>
          <w:rFonts w:ascii="Calibri" w:eastAsia="Times New Roman" w:hAnsi="Calibri" w:cs="Arial"/>
          <w:lang w:eastAsia="ar-SA"/>
        </w:rPr>
        <w:t>.</w:t>
      </w:r>
    </w:p>
    <w:bookmarkEnd w:id="0"/>
    <w:p w:rsidR="005C55D8" w:rsidRPr="00A34DAE" w:rsidRDefault="005C55D8" w:rsidP="00A34DAE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A34DAE">
        <w:rPr>
          <w:rFonts w:cstheme="minorHAnsi"/>
        </w:rPr>
        <w:t>Wykonawca oświadcza, że jest uprawniony do wykonywania czynności objętych umową, oraz dysponuje niezbędnymi kwalifikacjami i doświadczeniem do pełnej realizacji usługi oraz posiada:</w:t>
      </w:r>
    </w:p>
    <w:p w:rsidR="005C55D8" w:rsidRPr="00907DF5" w:rsidRDefault="005C55D8" w:rsidP="000B0C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aktualne zezwolenie</w:t>
      </w:r>
      <w:r w:rsidRPr="00ED3BC3">
        <w:rPr>
          <w:rFonts w:cstheme="minorHAnsi"/>
        </w:rPr>
        <w:t xml:space="preserve"> </w:t>
      </w:r>
      <w:r w:rsidRPr="00ED3BC3">
        <w:rPr>
          <w:bCs/>
        </w:rPr>
        <w:t>Państwowej Agencji Atomistyki na transport, instalację i obsługę izotopowych czujek dymu</w:t>
      </w:r>
      <w:r w:rsidR="001F6D97">
        <w:rPr>
          <w:bCs/>
        </w:rPr>
        <w:t>,</w:t>
      </w:r>
      <w:r w:rsidRPr="00ED3BC3">
        <w:rPr>
          <w:bCs/>
        </w:rPr>
        <w:t xml:space="preserve"> wydane na podstawie art. 4 </w:t>
      </w:r>
      <w:r w:rsidR="00480369">
        <w:rPr>
          <w:bCs/>
        </w:rPr>
        <w:t xml:space="preserve">ustawy z dnia 29 listopada </w:t>
      </w:r>
      <w:r w:rsidR="00480369">
        <w:rPr>
          <w:bCs/>
        </w:rPr>
        <w:br/>
        <w:t xml:space="preserve">2000 r. </w:t>
      </w:r>
      <w:r w:rsidR="00480369" w:rsidRPr="00ED3BC3">
        <w:rPr>
          <w:bCs/>
        </w:rPr>
        <w:t>Praw</w:t>
      </w:r>
      <w:r w:rsidR="00480369">
        <w:rPr>
          <w:bCs/>
        </w:rPr>
        <w:t>o</w:t>
      </w:r>
      <w:r w:rsidR="00480369" w:rsidRPr="00ED3BC3">
        <w:rPr>
          <w:bCs/>
        </w:rPr>
        <w:t xml:space="preserve"> </w:t>
      </w:r>
      <w:r w:rsidRPr="00ED3BC3">
        <w:rPr>
          <w:bCs/>
        </w:rPr>
        <w:t>atomowe</w:t>
      </w:r>
      <w:r>
        <w:rPr>
          <w:bCs/>
        </w:rPr>
        <w:t xml:space="preserve"> </w:t>
      </w:r>
      <w:r>
        <w:t xml:space="preserve">(Dz. U. </w:t>
      </w:r>
      <w:r w:rsidR="00480369">
        <w:t xml:space="preserve">z </w:t>
      </w:r>
      <w:r>
        <w:t xml:space="preserve">2019 r. poz. 1792 </w:t>
      </w:r>
      <w:r w:rsidR="00480369">
        <w:t xml:space="preserve">z </w:t>
      </w:r>
      <w:proofErr w:type="spellStart"/>
      <w:r w:rsidR="00480369">
        <w:t>późn</w:t>
      </w:r>
      <w:proofErr w:type="spellEnd"/>
      <w:r w:rsidR="00480369">
        <w:t>. zm</w:t>
      </w:r>
      <w:r>
        <w:t xml:space="preserve">.), </w:t>
      </w:r>
    </w:p>
    <w:p w:rsidR="005C55D8" w:rsidRPr="00E5329D" w:rsidRDefault="005C55D8" w:rsidP="000B0C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ascii="Calibri" w:hAnsi="Calibri"/>
        </w:rPr>
        <w:t>ważną koncesj</w:t>
      </w:r>
      <w:r w:rsidR="00C16CAB">
        <w:rPr>
          <w:rFonts w:ascii="Calibri" w:hAnsi="Calibri"/>
        </w:rPr>
        <w:t>ę</w:t>
      </w:r>
      <w:r>
        <w:rPr>
          <w:rFonts w:ascii="Calibri" w:hAnsi="Calibri"/>
        </w:rPr>
        <w:t xml:space="preserve"> </w:t>
      </w:r>
      <w:r w:rsidRPr="00907DF5">
        <w:rPr>
          <w:rFonts w:ascii="Calibri" w:hAnsi="Calibri"/>
        </w:rPr>
        <w:t xml:space="preserve">MSW lub MSWiA na prowadzenie działalności dotyczącej montażu elektronicznych urządzeń i systemów alarmowych sygnalizujących zagrożenie  osób i mienia oraz eksploatacji, konserwacji i napraw </w:t>
      </w:r>
      <w:r>
        <w:rPr>
          <w:rFonts w:ascii="Calibri" w:hAnsi="Calibri"/>
        </w:rPr>
        <w:t>w miejscach ich zainstalowania,</w:t>
      </w:r>
    </w:p>
    <w:p w:rsidR="005C55D8" w:rsidRDefault="005C55D8" w:rsidP="000B0C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ascii="Calibri" w:hAnsi="Calibri"/>
        </w:rPr>
        <w:t xml:space="preserve">ważne </w:t>
      </w:r>
      <w:r>
        <w:rPr>
          <w:rFonts w:cstheme="minorHAnsi"/>
        </w:rPr>
        <w:t>ubezpieczenie</w:t>
      </w:r>
      <w:r w:rsidRPr="00150A4D">
        <w:rPr>
          <w:rFonts w:cstheme="minorHAnsi"/>
        </w:rPr>
        <w:t xml:space="preserve"> od odpowiedzialności cywilnej w zakresie prowadzonej działalności związanej z przedmiotem zamówienia</w:t>
      </w:r>
      <w:r w:rsidR="00584ED6">
        <w:rPr>
          <w:rFonts w:cstheme="minorHAnsi"/>
        </w:rPr>
        <w:t xml:space="preserve"> na sumą gwarancyjną nie </w:t>
      </w:r>
      <w:r w:rsidR="001F6D97">
        <w:rPr>
          <w:rFonts w:cstheme="minorHAnsi"/>
        </w:rPr>
        <w:t xml:space="preserve">mniejszą </w:t>
      </w:r>
      <w:r w:rsidR="00584ED6">
        <w:rPr>
          <w:rFonts w:cstheme="minorHAnsi"/>
        </w:rPr>
        <w:t>niż 250.000,00 zł,</w:t>
      </w:r>
    </w:p>
    <w:p w:rsidR="00584ED6" w:rsidRDefault="00584ED6" w:rsidP="000B0C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w dyspozycji bazę monitoringu pożarowego, prowadzoną na podstawie umowy z KP PSP na eksploatację ACO systemu transmisji alarmów pożarowych.</w:t>
      </w:r>
    </w:p>
    <w:p w:rsidR="00D45272" w:rsidRPr="00D45272" w:rsidRDefault="00D45272" w:rsidP="000B0C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45272">
        <w:rPr>
          <w:rFonts w:cs="Arial"/>
        </w:rPr>
        <w:t xml:space="preserve">Wykonawca </w:t>
      </w:r>
      <w:r w:rsidR="00541297">
        <w:rPr>
          <w:rFonts w:cs="Arial"/>
        </w:rPr>
        <w:t xml:space="preserve">zobowiązuje się do utrzymania ciągłości posiadania ubezpieczenia od odpowiedzialności cywilnej w zakresie prowadzonej działalności </w:t>
      </w:r>
      <w:r w:rsidR="00584ED6">
        <w:rPr>
          <w:rFonts w:cs="Arial"/>
        </w:rPr>
        <w:t xml:space="preserve">na sumę gwarancyjną nie mniejszą niż 250.000,00 zł </w:t>
      </w:r>
      <w:r w:rsidR="00480369">
        <w:rPr>
          <w:rFonts w:cs="Arial"/>
        </w:rPr>
        <w:t xml:space="preserve">przez cały okres obowiązywania umowy </w:t>
      </w:r>
      <w:r w:rsidR="00541297">
        <w:rPr>
          <w:rFonts w:cs="Arial"/>
        </w:rPr>
        <w:t xml:space="preserve">i </w:t>
      </w:r>
      <w:r w:rsidRPr="00D45272">
        <w:rPr>
          <w:rFonts w:cs="Arial"/>
        </w:rPr>
        <w:t>ma obowiązek po każdorazowym odnowieniu polisy przedłożyć Zamawiającemu jej kserokopię, potwierdzoną za zgodność z oryginałem, w terminie do 14 dni kalendarzowych od daty wystawienia polisy.</w:t>
      </w:r>
    </w:p>
    <w:p w:rsidR="005C55D8" w:rsidRDefault="005C55D8" w:rsidP="000B0CA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Umowa</w:t>
      </w:r>
      <w:r w:rsidRPr="00172DD1">
        <w:rPr>
          <w:rFonts w:cstheme="minorHAnsi"/>
        </w:rPr>
        <w:t xml:space="preserve"> będzie wykonywana na zasadach określonych w niniejszej umowie, SIWZ</w:t>
      </w:r>
      <w:r>
        <w:rPr>
          <w:rFonts w:cstheme="minorHAnsi"/>
        </w:rPr>
        <w:t xml:space="preserve"> oraz </w:t>
      </w:r>
      <w:r>
        <w:rPr>
          <w:rFonts w:cstheme="minorHAnsi"/>
        </w:rPr>
        <w:br/>
      </w:r>
      <w:r w:rsidRPr="00CC5EEA">
        <w:rPr>
          <w:rFonts w:cstheme="minorHAnsi"/>
        </w:rPr>
        <w:t>z zachowaniem wszelkich obowiązujących przepisów w tym zakresie</w:t>
      </w:r>
      <w:r>
        <w:rPr>
          <w:rFonts w:cstheme="minorHAnsi"/>
        </w:rPr>
        <w:t>.</w:t>
      </w:r>
    </w:p>
    <w:p w:rsidR="00FB3075" w:rsidRPr="00FB3075" w:rsidRDefault="00FB3075" w:rsidP="00E12F0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B3075">
        <w:rPr>
          <w:rFonts w:cstheme="minorHAnsi"/>
        </w:rPr>
        <w:t xml:space="preserve">Wykonawca wykona umowę samodzielnie (bez udziału podwykonawców)*/przy udziale podwykonawców*. Podwykonawcom zostanie zlecony następujący zakres robót: </w:t>
      </w:r>
    </w:p>
    <w:p w:rsidR="00FB3075" w:rsidRPr="00FB3075" w:rsidRDefault="00FB3075" w:rsidP="00E12F0F">
      <w:pPr>
        <w:pStyle w:val="Akapitzlist"/>
        <w:numPr>
          <w:ilvl w:val="0"/>
          <w:numId w:val="34"/>
        </w:numPr>
        <w:rPr>
          <w:rFonts w:cstheme="minorHAnsi"/>
        </w:rPr>
      </w:pPr>
      <w:r w:rsidRPr="00FB3075">
        <w:rPr>
          <w:rFonts w:cstheme="minorHAnsi"/>
        </w:rPr>
        <w:t xml:space="preserve">………………………………………………………………. </w:t>
      </w:r>
    </w:p>
    <w:p w:rsidR="00FB3075" w:rsidRDefault="00FB3075" w:rsidP="00E12F0F">
      <w:pPr>
        <w:pStyle w:val="Akapitzlist"/>
        <w:numPr>
          <w:ilvl w:val="0"/>
          <w:numId w:val="34"/>
        </w:numPr>
        <w:spacing w:after="0"/>
        <w:rPr>
          <w:rFonts w:cstheme="minorHAnsi"/>
        </w:rPr>
      </w:pPr>
      <w:r w:rsidRPr="00FB3075">
        <w:rPr>
          <w:rFonts w:cstheme="minorHAnsi"/>
        </w:rPr>
        <w:t xml:space="preserve">………………………………………………………………. </w:t>
      </w:r>
    </w:p>
    <w:p w:rsidR="00FB3075" w:rsidRPr="00E12F0F" w:rsidRDefault="00FB3075" w:rsidP="00E12F0F">
      <w:pPr>
        <w:spacing w:after="0"/>
        <w:ind w:left="720"/>
        <w:jc w:val="both"/>
        <w:rPr>
          <w:rFonts w:cstheme="minorHAnsi"/>
        </w:rPr>
      </w:pPr>
      <w:r w:rsidRPr="00E12F0F">
        <w:rPr>
          <w:rFonts w:cstheme="minorHAnsi"/>
        </w:rPr>
        <w:t xml:space="preserve">Za działania i zaniechania podwykonawcy/ów Wykonawca ponosi odpowiedzialność jak za </w:t>
      </w:r>
      <w:r>
        <w:rPr>
          <w:rFonts w:cstheme="minorHAnsi"/>
        </w:rPr>
        <w:t xml:space="preserve">własne </w:t>
      </w:r>
      <w:r w:rsidRPr="00E12F0F">
        <w:rPr>
          <w:rFonts w:cstheme="minorHAnsi"/>
        </w:rPr>
        <w:t>działania i zaniechania.</w:t>
      </w:r>
    </w:p>
    <w:p w:rsidR="005F41EB" w:rsidRPr="00B92B0A" w:rsidRDefault="005F41EB" w:rsidP="000B0CAD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2</w:t>
      </w:r>
    </w:p>
    <w:p w:rsidR="005F41EB" w:rsidRPr="00586B28" w:rsidRDefault="005F41EB" w:rsidP="000B0CAD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color w:val="000000"/>
        </w:rPr>
      </w:pPr>
      <w:r w:rsidRPr="00DC1374">
        <w:rPr>
          <w:rFonts w:cstheme="minorHAnsi"/>
          <w:color w:val="000000"/>
        </w:rPr>
        <w:t xml:space="preserve">Za realizację umowy Wykonawcy przysługuje należność według cen jednostkowych (netto </w:t>
      </w:r>
      <w:r>
        <w:rPr>
          <w:rFonts w:cstheme="minorHAnsi"/>
          <w:color w:val="000000"/>
        </w:rPr>
        <w:br/>
      </w:r>
      <w:r w:rsidRPr="00DC1374">
        <w:rPr>
          <w:rFonts w:cstheme="minorHAnsi"/>
          <w:color w:val="000000"/>
        </w:rPr>
        <w:t xml:space="preserve">i </w:t>
      </w:r>
      <w:r w:rsidRPr="00586B28">
        <w:rPr>
          <w:rFonts w:cstheme="minorHAnsi"/>
          <w:color w:val="000000"/>
        </w:rPr>
        <w:t>brutto) podanych w ofercie Wykonawcy.</w:t>
      </w:r>
    </w:p>
    <w:p w:rsidR="005F41EB" w:rsidRPr="00586B28" w:rsidRDefault="005F41EB" w:rsidP="000B0CAD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color w:val="000000"/>
        </w:rPr>
      </w:pPr>
      <w:r w:rsidRPr="00586B28">
        <w:rPr>
          <w:rFonts w:cstheme="minorHAnsi"/>
        </w:rPr>
        <w:t xml:space="preserve">Łączna maksymalna wartość brutto umowy wynosi </w:t>
      </w:r>
      <w:r w:rsidRPr="00586B28">
        <w:rPr>
          <w:rFonts w:cstheme="minorHAnsi"/>
          <w:color w:val="000000"/>
        </w:rPr>
        <w:t>:……… zł , (słownie:………).</w:t>
      </w:r>
    </w:p>
    <w:p w:rsidR="005F41EB" w:rsidRDefault="005F41EB" w:rsidP="000B0CAD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color w:val="000000"/>
        </w:rPr>
      </w:pPr>
      <w:r w:rsidRPr="00586B28">
        <w:rPr>
          <w:rFonts w:cstheme="minorHAnsi"/>
          <w:color w:val="000000"/>
        </w:rPr>
        <w:t>Zamawiający</w:t>
      </w:r>
      <w:r w:rsidRPr="00586B28">
        <w:rPr>
          <w:rFonts w:cstheme="minorHAnsi"/>
          <w:color w:val="000000"/>
          <w:spacing w:val="20"/>
        </w:rPr>
        <w:t xml:space="preserve"> </w:t>
      </w:r>
      <w:r w:rsidRPr="00586B28">
        <w:rPr>
          <w:rFonts w:cstheme="minorHAnsi"/>
          <w:color w:val="000000"/>
        </w:rPr>
        <w:t>zobowiązuje</w:t>
      </w:r>
      <w:r w:rsidRPr="00586B28">
        <w:rPr>
          <w:rFonts w:cstheme="minorHAnsi"/>
          <w:color w:val="000000"/>
          <w:spacing w:val="19"/>
        </w:rPr>
        <w:t xml:space="preserve"> </w:t>
      </w:r>
      <w:r w:rsidRPr="00586B28">
        <w:rPr>
          <w:rFonts w:cstheme="minorHAnsi"/>
          <w:color w:val="000000"/>
        </w:rPr>
        <w:t>się</w:t>
      </w:r>
      <w:r w:rsidRPr="00586B28">
        <w:rPr>
          <w:rFonts w:cstheme="minorHAnsi"/>
          <w:color w:val="000000"/>
          <w:spacing w:val="22"/>
        </w:rPr>
        <w:t xml:space="preserve"> </w:t>
      </w:r>
      <w:r w:rsidRPr="00586B28">
        <w:rPr>
          <w:rFonts w:cstheme="minorHAnsi"/>
          <w:color w:val="000000"/>
        </w:rPr>
        <w:t>dokonać zapłaty</w:t>
      </w:r>
      <w:r w:rsidRPr="00586B28">
        <w:rPr>
          <w:rFonts w:cstheme="minorHAnsi"/>
          <w:color w:val="000000"/>
          <w:spacing w:val="20"/>
        </w:rPr>
        <w:t xml:space="preserve"> </w:t>
      </w:r>
      <w:r w:rsidRPr="00586B28">
        <w:rPr>
          <w:rFonts w:cstheme="minorHAnsi"/>
          <w:color w:val="000000"/>
        </w:rPr>
        <w:t>na</w:t>
      </w:r>
      <w:r w:rsidRPr="00586B28">
        <w:rPr>
          <w:rFonts w:cstheme="minorHAnsi"/>
          <w:color w:val="000000"/>
          <w:spacing w:val="29"/>
        </w:rPr>
        <w:t xml:space="preserve"> </w:t>
      </w:r>
      <w:r w:rsidRPr="00586B28">
        <w:rPr>
          <w:rFonts w:cstheme="minorHAnsi"/>
          <w:color w:val="000000"/>
          <w:spacing w:val="-2"/>
        </w:rPr>
        <w:t>podstawie</w:t>
      </w:r>
      <w:r w:rsidRPr="00586B28">
        <w:rPr>
          <w:rFonts w:cstheme="minorHAnsi"/>
          <w:color w:val="000000"/>
          <w:spacing w:val="29"/>
        </w:rPr>
        <w:t xml:space="preserve"> </w:t>
      </w:r>
      <w:r w:rsidRPr="00586B28">
        <w:rPr>
          <w:rFonts w:cstheme="minorHAnsi"/>
          <w:color w:val="000000"/>
        </w:rPr>
        <w:t>faktury</w:t>
      </w:r>
      <w:r w:rsidRPr="00586B28">
        <w:rPr>
          <w:rFonts w:cstheme="minorHAnsi"/>
          <w:color w:val="000000"/>
          <w:spacing w:val="27"/>
        </w:rPr>
        <w:t xml:space="preserve"> </w:t>
      </w:r>
      <w:r w:rsidRPr="00586B28">
        <w:rPr>
          <w:rFonts w:cstheme="minorHAnsi"/>
          <w:color w:val="000000"/>
        </w:rPr>
        <w:t>VAT, wystawionej każdorazowo po zrealizowaniu usługi</w:t>
      </w:r>
      <w:r w:rsidR="001F62FE">
        <w:rPr>
          <w:rFonts w:cstheme="minorHAnsi"/>
          <w:color w:val="000000"/>
        </w:rPr>
        <w:t>, potwierdzonej podpisanym przez upoważnionego pracownika Zamawiającego i Wykonawcę</w:t>
      </w:r>
      <w:r w:rsidR="001F62FE" w:rsidRPr="001F62FE">
        <w:rPr>
          <w:rFonts w:cstheme="minorHAnsi"/>
          <w:color w:val="000000"/>
        </w:rPr>
        <w:t xml:space="preserve"> </w:t>
      </w:r>
      <w:r w:rsidR="001F62FE">
        <w:rPr>
          <w:rFonts w:cstheme="minorHAnsi"/>
          <w:color w:val="000000"/>
        </w:rPr>
        <w:t>bezusterkowym protokołem odbioru usługi</w:t>
      </w:r>
      <w:r w:rsidRPr="00586B28">
        <w:rPr>
          <w:rFonts w:cstheme="minorHAnsi"/>
          <w:color w:val="000000"/>
        </w:rPr>
        <w:t>.</w:t>
      </w:r>
      <w:r w:rsidR="001F6D97">
        <w:rPr>
          <w:rFonts w:cstheme="minorHAnsi"/>
          <w:color w:val="000000"/>
        </w:rPr>
        <w:t xml:space="preserve"> </w:t>
      </w:r>
    </w:p>
    <w:p w:rsidR="001F62FE" w:rsidRPr="001F62FE" w:rsidRDefault="001F62FE" w:rsidP="000B0CAD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color w:val="000000"/>
        </w:rPr>
      </w:pPr>
      <w:r w:rsidRPr="001F62FE">
        <w:rPr>
          <w:rFonts w:cstheme="minorHAnsi"/>
          <w:bCs/>
        </w:rPr>
        <w:t>Wykonawca wystawi faktury:</w:t>
      </w:r>
    </w:p>
    <w:p w:rsidR="001F62FE" w:rsidRPr="00380486" w:rsidRDefault="001F62FE" w:rsidP="000B0CA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bCs/>
        </w:rPr>
        <w:lastRenderedPageBreak/>
        <w:t>usługi przeglądu i konserwacji instalacji przeciwpożarowych – jeden raz na kwartał</w:t>
      </w:r>
      <w:r w:rsidR="00584ED6">
        <w:rPr>
          <w:rFonts w:cstheme="minorHAnsi"/>
          <w:bCs/>
        </w:rPr>
        <w:t xml:space="preserve"> </w:t>
      </w:r>
      <w:r w:rsidR="00584ED6" w:rsidRPr="00EA28A7">
        <w:rPr>
          <w:rFonts w:cstheme="minorHAnsi"/>
          <w:bCs/>
        </w:rPr>
        <w:t>(dla budynku fili w Sandomierzu jeden raz na rok)</w:t>
      </w:r>
      <w:r>
        <w:rPr>
          <w:rFonts w:cstheme="minorHAnsi"/>
          <w:bCs/>
        </w:rPr>
        <w:t>, na każdy obiekt oddzielnie – każda faktura winna być potwierdzona protokołem odbioru prac i wpisem do książki konserwacji,</w:t>
      </w:r>
    </w:p>
    <w:p w:rsidR="00752745" w:rsidRPr="0059059E" w:rsidRDefault="001F62FE" w:rsidP="000B0CA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bCs/>
        </w:rPr>
        <w:t>usługi monitoringu sygnału alarmowego – jeden raz na miesiąc, na każdy obiekt oddzielnie – każda faktura winna być potwierdzona protokołem odbioru prac i wpisem do książki konserwacji</w:t>
      </w:r>
      <w:r w:rsidR="00752745">
        <w:rPr>
          <w:rFonts w:cstheme="minorHAnsi"/>
          <w:bCs/>
        </w:rPr>
        <w:t>,</w:t>
      </w:r>
    </w:p>
    <w:p w:rsidR="001F62FE" w:rsidRPr="001F6D97" w:rsidRDefault="005E32A6" w:rsidP="000B0CA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cstheme="minorHAnsi"/>
        </w:rPr>
      </w:pPr>
      <w:r w:rsidRPr="00E12F0F">
        <w:rPr>
          <w:rFonts w:cstheme="minorHAnsi"/>
          <w:bCs/>
        </w:rPr>
        <w:t xml:space="preserve">ewentualnej </w:t>
      </w:r>
      <w:r w:rsidR="00752745" w:rsidRPr="001F6D97">
        <w:rPr>
          <w:rFonts w:cstheme="minorHAnsi"/>
          <w:bCs/>
        </w:rPr>
        <w:t xml:space="preserve">usługi </w:t>
      </w:r>
      <w:r w:rsidR="0059059E" w:rsidRPr="00E12F0F">
        <w:rPr>
          <w:rFonts w:cstheme="minorHAnsi"/>
          <w:bCs/>
        </w:rPr>
        <w:t xml:space="preserve">usunięcia awarii – każda faktura </w:t>
      </w:r>
      <w:r w:rsidRPr="00E12F0F">
        <w:rPr>
          <w:rFonts w:cstheme="minorHAnsi"/>
          <w:bCs/>
        </w:rPr>
        <w:t>winna być potwierdzona protokołem odbioru prac</w:t>
      </w:r>
      <w:r w:rsidR="001F6D97" w:rsidRPr="001F6D97">
        <w:rPr>
          <w:rFonts w:ascii="Calibri" w:eastAsia="Calibri" w:hAnsi="Calibri" w:cstheme="minorHAnsi"/>
          <w:bCs/>
          <w:lang w:eastAsia="en-US"/>
        </w:rPr>
        <w:t xml:space="preserve"> </w:t>
      </w:r>
      <w:r w:rsidR="001F6D97" w:rsidRPr="00E12F0F">
        <w:rPr>
          <w:rFonts w:cstheme="minorHAnsi"/>
          <w:bCs/>
        </w:rPr>
        <w:t>i wpisem do książki konserwacji</w:t>
      </w:r>
      <w:r w:rsidRPr="00E12F0F">
        <w:rPr>
          <w:rFonts w:cstheme="minorHAnsi"/>
          <w:bCs/>
          <w:highlight w:val="yellow"/>
        </w:rPr>
        <w:t>.</w:t>
      </w:r>
    </w:p>
    <w:p w:rsidR="005F41EB" w:rsidRPr="00586B28" w:rsidRDefault="005F41EB" w:rsidP="000B0CAD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color w:val="000000"/>
        </w:rPr>
      </w:pPr>
      <w:r w:rsidRPr="00586B28">
        <w:rPr>
          <w:rFonts w:cstheme="minorHAnsi"/>
        </w:rPr>
        <w:t>Wysokość wynagrodzenia należnego Wykonawcy może ulec zmianie, w przypadku zmiany:</w:t>
      </w:r>
    </w:p>
    <w:p w:rsidR="005F41EB" w:rsidRDefault="005F41EB" w:rsidP="000B0CAD">
      <w:pPr>
        <w:pStyle w:val="Akapitzlist"/>
        <w:numPr>
          <w:ilvl w:val="0"/>
          <w:numId w:val="12"/>
        </w:numPr>
        <w:spacing w:after="0"/>
        <w:contextualSpacing w:val="0"/>
        <w:jc w:val="both"/>
      </w:pPr>
      <w:r w:rsidRPr="00586B28">
        <w:t>st</w:t>
      </w:r>
      <w:r>
        <w:t>awki podatku od towarów i usług – jeżeli Wykonawca wykaże ze zmiany te będą miały wpływ na koszty wykonania zamówienia przez Wykonawcę,</w:t>
      </w:r>
    </w:p>
    <w:p w:rsidR="005F41EB" w:rsidRDefault="005F41EB" w:rsidP="000B0CAD">
      <w:pPr>
        <w:pStyle w:val="Akapitzlist"/>
        <w:numPr>
          <w:ilvl w:val="0"/>
          <w:numId w:val="12"/>
        </w:numPr>
        <w:spacing w:after="0"/>
        <w:contextualSpacing w:val="0"/>
        <w:jc w:val="both"/>
      </w:pPr>
      <w:r>
        <w:t xml:space="preserve">wysokości minimalnego wynagrodzenia za pracę </w:t>
      </w:r>
      <w:r w:rsidR="00ED57BE">
        <w:t xml:space="preserve">albo minimalnej stawki godzinowej, </w:t>
      </w:r>
      <w:r>
        <w:t>ustalon</w:t>
      </w:r>
      <w:r w:rsidR="00ED57BE">
        <w:t>ych</w:t>
      </w:r>
      <w:r>
        <w:t xml:space="preserve"> na podstawie </w:t>
      </w:r>
      <w:r w:rsidR="00ED57BE">
        <w:t>przepisów</w:t>
      </w:r>
      <w:r>
        <w:t xml:space="preserve"> ustawy z dnia 10 października 2002 r. o  minimalnym wynagrodzeniu za pracę – jeżeli Wykonawca wykaże, że do realizacji zamówienia zatrudnia pracowników na podstawie umowy o pracę oraz dodatkowo wykaże, że  zmiany te będą miały wpływ na koszty wykonania zamówienia przez Wykonawcę,</w:t>
      </w:r>
    </w:p>
    <w:p w:rsidR="005F41EB" w:rsidRDefault="005F41EB" w:rsidP="000B0CAD">
      <w:pPr>
        <w:pStyle w:val="Akapitzlist"/>
        <w:numPr>
          <w:ilvl w:val="0"/>
          <w:numId w:val="12"/>
        </w:numPr>
        <w:spacing w:after="0"/>
        <w:contextualSpacing w:val="0"/>
        <w:jc w:val="both"/>
      </w:pPr>
      <w:r>
        <w:t>zasad podlegania ubezpieczeniom społecznym lub ubezpieczeniu zdrowotnemu lub wysokości stawki składki na ubezpieczenia społeczne lub zdrowotne – jeżeli Wykonawca wykaże, ze zmiany te będą miały wpływ na koszty wykonania zamówienia przez Wykonawcę,</w:t>
      </w:r>
    </w:p>
    <w:p w:rsidR="005F41EB" w:rsidRDefault="005F41EB" w:rsidP="000B0CAD">
      <w:pPr>
        <w:numPr>
          <w:ilvl w:val="0"/>
          <w:numId w:val="12"/>
        </w:numPr>
        <w:autoSpaceDE w:val="0"/>
        <w:autoSpaceDN w:val="0"/>
        <w:adjustRightInd w:val="0"/>
        <w:spacing w:after="14"/>
        <w:jc w:val="both"/>
        <w:rPr>
          <w:rFonts w:eastAsia="Times New Roman" w:cs="Arial"/>
          <w:color w:val="000000"/>
          <w:lang w:eastAsia="pl-PL"/>
        </w:rPr>
      </w:pPr>
      <w:r w:rsidRPr="003875BE">
        <w:rPr>
          <w:rFonts w:eastAsia="Times New Roman" w:cs="Arial"/>
          <w:color w:val="000000"/>
          <w:lang w:eastAsia="pl-PL"/>
        </w:rPr>
        <w:t>zmiany zasad gromadzenia i wysokości wpłat do pracowniczych planów kapitałowych, o których mowa w ustawie z dnia 4 października 2018r. o pracowniczych planach kapitałowych</w:t>
      </w:r>
      <w:r w:rsidR="00ED57BE">
        <w:rPr>
          <w:rFonts w:eastAsia="Times New Roman" w:cs="Arial"/>
          <w:color w:val="000000"/>
          <w:lang w:eastAsia="pl-PL"/>
        </w:rPr>
        <w:t xml:space="preserve"> – jeżeli Wykonawca wykaże</w:t>
      </w:r>
      <w:r w:rsidRPr="003875BE">
        <w:rPr>
          <w:rFonts w:eastAsia="Times New Roman" w:cs="Arial"/>
          <w:color w:val="000000"/>
          <w:lang w:eastAsia="pl-PL"/>
        </w:rPr>
        <w:t>, że zmiany te będą miały wpływ na koszty wykonania zamówienia</w:t>
      </w:r>
      <w:r w:rsidR="00ED57BE">
        <w:rPr>
          <w:rFonts w:eastAsia="Times New Roman" w:cs="Arial"/>
          <w:color w:val="000000"/>
          <w:lang w:eastAsia="pl-PL"/>
        </w:rPr>
        <w:t xml:space="preserve"> przez Wykonawcę</w:t>
      </w:r>
      <w:r>
        <w:rPr>
          <w:rFonts w:eastAsia="Times New Roman" w:cs="Arial"/>
          <w:color w:val="000000"/>
          <w:lang w:eastAsia="pl-PL"/>
        </w:rPr>
        <w:t>,</w:t>
      </w:r>
      <w:r w:rsidRPr="003875BE">
        <w:rPr>
          <w:rFonts w:eastAsia="Times New Roman" w:cs="Arial"/>
          <w:color w:val="000000"/>
          <w:lang w:eastAsia="pl-PL"/>
        </w:rPr>
        <w:t xml:space="preserve"> </w:t>
      </w:r>
    </w:p>
    <w:p w:rsidR="005F41EB" w:rsidRPr="005574A5" w:rsidRDefault="005F41EB" w:rsidP="000B0CAD">
      <w:pPr>
        <w:autoSpaceDE w:val="0"/>
        <w:autoSpaceDN w:val="0"/>
        <w:adjustRightInd w:val="0"/>
        <w:spacing w:after="14"/>
        <w:ind w:left="108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- przy czym z</w:t>
      </w:r>
      <w:r w:rsidRPr="003875BE">
        <w:rPr>
          <w:rFonts w:eastAsia="Times New Roman" w:cs="Arial"/>
          <w:color w:val="000000"/>
          <w:lang w:eastAsia="pl-PL"/>
        </w:rPr>
        <w:t>miany</w:t>
      </w:r>
      <w:r>
        <w:rPr>
          <w:rFonts w:eastAsia="Times New Roman" w:cs="Arial"/>
          <w:color w:val="000000"/>
          <w:lang w:eastAsia="pl-PL"/>
        </w:rPr>
        <w:t>,</w:t>
      </w:r>
      <w:r w:rsidRPr="003875BE">
        <w:rPr>
          <w:rFonts w:eastAsia="Times New Roman" w:cs="Arial"/>
          <w:color w:val="000000"/>
          <w:lang w:eastAsia="pl-PL"/>
        </w:rPr>
        <w:t xml:space="preserve"> o któr</w:t>
      </w:r>
      <w:r>
        <w:rPr>
          <w:rFonts w:eastAsia="Times New Roman" w:cs="Arial"/>
          <w:color w:val="000000"/>
          <w:lang w:eastAsia="pl-PL"/>
        </w:rPr>
        <w:t>ych</w:t>
      </w:r>
      <w:r w:rsidRPr="003875BE">
        <w:rPr>
          <w:rFonts w:eastAsia="Times New Roman" w:cs="Arial"/>
          <w:color w:val="000000"/>
          <w:lang w:eastAsia="pl-PL"/>
        </w:rPr>
        <w:t xml:space="preserve"> mowa powyżej</w:t>
      </w:r>
      <w:r>
        <w:rPr>
          <w:rFonts w:eastAsia="Times New Roman" w:cs="Arial"/>
          <w:color w:val="000000"/>
          <w:lang w:eastAsia="pl-PL"/>
        </w:rPr>
        <w:t>,</w:t>
      </w:r>
      <w:r w:rsidRPr="003875BE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wymagają formy aneksu do umowy.</w:t>
      </w:r>
    </w:p>
    <w:p w:rsidR="005F41EB" w:rsidRPr="00320F59" w:rsidRDefault="005F41EB" w:rsidP="000B0CAD">
      <w:pPr>
        <w:pStyle w:val="Standar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0F59">
        <w:rPr>
          <w:rFonts w:asciiTheme="minorHAnsi" w:hAnsiTheme="minorHAnsi" w:cstheme="minorHAnsi"/>
          <w:sz w:val="22"/>
          <w:szCs w:val="22"/>
        </w:rPr>
        <w:t>Zmiana wynagrodzenia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 której mowa w </w:t>
      </w:r>
      <w:r w:rsidR="001F62FE">
        <w:rPr>
          <w:rFonts w:asciiTheme="minorHAnsi" w:hAnsiTheme="minorHAnsi" w:cstheme="minorHAnsi"/>
          <w:sz w:val="22"/>
          <w:szCs w:val="22"/>
        </w:rPr>
        <w:t>ust. 5</w:t>
      </w:r>
      <w:r>
        <w:rPr>
          <w:rFonts w:asciiTheme="minorHAnsi" w:hAnsiTheme="minorHAnsi" w:cstheme="minorHAnsi"/>
          <w:sz w:val="22"/>
          <w:szCs w:val="22"/>
        </w:rPr>
        <w:t xml:space="preserve"> pkt. 2, 3 i 4,</w:t>
      </w:r>
      <w:r w:rsidRPr="00320F59">
        <w:rPr>
          <w:rFonts w:asciiTheme="minorHAnsi" w:hAnsiTheme="minorHAnsi" w:cstheme="minorHAnsi"/>
          <w:sz w:val="22"/>
          <w:szCs w:val="22"/>
        </w:rPr>
        <w:t xml:space="preserve"> nastąpi wyłącznie po przedłożeniu przez Wykonawcę dowodów potwierdzających w</w:t>
      </w:r>
      <w:r>
        <w:rPr>
          <w:rFonts w:asciiTheme="minorHAnsi" w:hAnsiTheme="minorHAnsi" w:cstheme="minorHAnsi"/>
          <w:sz w:val="22"/>
          <w:szCs w:val="22"/>
        </w:rPr>
        <w:t xml:space="preserve">pływ zmian, o których </w:t>
      </w:r>
      <w:r w:rsidR="001F62FE">
        <w:rPr>
          <w:rFonts w:asciiTheme="minorHAnsi" w:hAnsiTheme="minorHAnsi" w:cstheme="minorHAnsi"/>
          <w:sz w:val="22"/>
          <w:szCs w:val="22"/>
        </w:rPr>
        <w:t>mowa w ust. 5</w:t>
      </w:r>
      <w:r>
        <w:rPr>
          <w:rFonts w:asciiTheme="minorHAnsi" w:hAnsiTheme="minorHAnsi" w:cstheme="minorHAnsi"/>
          <w:sz w:val="22"/>
          <w:szCs w:val="22"/>
        </w:rPr>
        <w:t xml:space="preserve"> pkt. 2, 3 i 4</w:t>
      </w:r>
      <w:r w:rsidRPr="00320F59">
        <w:rPr>
          <w:rFonts w:asciiTheme="minorHAnsi" w:hAnsiTheme="minorHAnsi" w:cstheme="minorHAnsi"/>
          <w:sz w:val="22"/>
          <w:szCs w:val="22"/>
        </w:rPr>
        <w:t xml:space="preserve"> na koszty wykonania zamówienia przez Wykonawcę. Wykonawca przedłoży Zamawiającemu wykaz osób zatrudnionych do realizacji Umowy, dla</w:t>
      </w:r>
      <w:r>
        <w:rPr>
          <w:rFonts w:asciiTheme="minorHAnsi" w:hAnsiTheme="minorHAnsi" w:cstheme="minorHAnsi"/>
          <w:sz w:val="22"/>
          <w:szCs w:val="22"/>
        </w:rPr>
        <w:t xml:space="preserve"> kt</w:t>
      </w:r>
      <w:r w:rsidR="001F62FE">
        <w:rPr>
          <w:rFonts w:asciiTheme="minorHAnsi" w:hAnsiTheme="minorHAnsi" w:cstheme="minorHAnsi"/>
          <w:sz w:val="22"/>
          <w:szCs w:val="22"/>
        </w:rPr>
        <w:t>órych zmiany wymienione w ust. 5</w:t>
      </w:r>
      <w:r>
        <w:rPr>
          <w:rFonts w:asciiTheme="minorHAnsi" w:hAnsiTheme="minorHAnsi" w:cstheme="minorHAnsi"/>
          <w:sz w:val="22"/>
          <w:szCs w:val="22"/>
        </w:rPr>
        <w:t xml:space="preserve"> pkt. 2, 3 i 4</w:t>
      </w:r>
      <w:r w:rsidRPr="00320F59">
        <w:rPr>
          <w:rFonts w:asciiTheme="minorHAnsi" w:hAnsiTheme="minorHAnsi" w:cstheme="minorHAnsi"/>
          <w:sz w:val="22"/>
          <w:szCs w:val="22"/>
        </w:rPr>
        <w:t xml:space="preserve"> mają zastosowanie wraz z kalkulacją kosztów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wynikającą </w:t>
      </w:r>
      <w:r>
        <w:rPr>
          <w:rFonts w:asciiTheme="minorHAnsi" w:hAnsiTheme="minorHAnsi" w:cstheme="minorHAnsi"/>
          <w:sz w:val="22"/>
          <w:szCs w:val="22"/>
        </w:rPr>
        <w:br/>
      </w:r>
      <w:r w:rsidRPr="00320F59">
        <w:rPr>
          <w:rFonts w:asciiTheme="minorHAnsi" w:hAnsiTheme="minorHAnsi" w:cstheme="minorHAnsi"/>
          <w:sz w:val="22"/>
          <w:szCs w:val="22"/>
        </w:rPr>
        <w:t>z przedmiotowej zmiany.</w:t>
      </w:r>
    </w:p>
    <w:p w:rsidR="005F41EB" w:rsidRPr="00320F59" w:rsidRDefault="005F41EB" w:rsidP="000B0CAD">
      <w:pPr>
        <w:pStyle w:val="Standar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0F59">
        <w:rPr>
          <w:rFonts w:asciiTheme="minorHAnsi" w:hAnsiTheme="minorHAnsi" w:cstheme="minorHAnsi"/>
          <w:sz w:val="22"/>
          <w:szCs w:val="22"/>
        </w:rPr>
        <w:t>Zmiany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 których mowa powyżej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obowiązywać będą od pierwszego dnia miesiąca następującego po przedłożeniu dowodów potwierdzających wpływ zmian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 jakich mowa </w:t>
      </w:r>
      <w:r>
        <w:rPr>
          <w:rFonts w:asciiTheme="minorHAnsi" w:hAnsiTheme="minorHAnsi" w:cstheme="minorHAnsi"/>
          <w:sz w:val="22"/>
          <w:szCs w:val="22"/>
        </w:rPr>
        <w:br/>
      </w:r>
      <w:r w:rsidRPr="00320F59">
        <w:rPr>
          <w:rFonts w:asciiTheme="minorHAnsi" w:hAnsiTheme="minorHAnsi" w:cstheme="minorHAnsi"/>
          <w:sz w:val="22"/>
          <w:szCs w:val="22"/>
        </w:rPr>
        <w:t xml:space="preserve">w </w:t>
      </w:r>
      <w:r w:rsidR="001F62FE">
        <w:rPr>
          <w:rFonts w:asciiTheme="minorHAnsi" w:hAnsiTheme="minorHAnsi" w:cstheme="minorHAnsi"/>
          <w:sz w:val="22"/>
          <w:szCs w:val="22"/>
        </w:rPr>
        <w:t>ust. 5</w:t>
      </w:r>
      <w:r>
        <w:rPr>
          <w:rFonts w:asciiTheme="minorHAnsi" w:hAnsiTheme="minorHAnsi" w:cstheme="minorHAnsi"/>
          <w:sz w:val="22"/>
          <w:szCs w:val="22"/>
        </w:rPr>
        <w:t xml:space="preserve"> pkt. 2, 3 i 4</w:t>
      </w:r>
      <w:r w:rsidRPr="00320F59">
        <w:rPr>
          <w:rFonts w:asciiTheme="minorHAnsi" w:hAnsiTheme="minorHAnsi" w:cstheme="minorHAnsi"/>
          <w:sz w:val="22"/>
          <w:szCs w:val="22"/>
        </w:rPr>
        <w:t xml:space="preserve"> na koszty wykonania zamówienia przez Wykonawcę, nie wcześn</w:t>
      </w:r>
      <w:r>
        <w:rPr>
          <w:rFonts w:asciiTheme="minorHAnsi" w:hAnsiTheme="minorHAnsi" w:cstheme="minorHAnsi"/>
          <w:sz w:val="22"/>
          <w:szCs w:val="22"/>
        </w:rPr>
        <w:t xml:space="preserve">iej jednak niż od wejścia </w:t>
      </w:r>
      <w:r w:rsidRPr="00320F59">
        <w:rPr>
          <w:rFonts w:asciiTheme="minorHAnsi" w:hAnsiTheme="minorHAnsi" w:cstheme="minorHAnsi"/>
          <w:sz w:val="22"/>
          <w:szCs w:val="22"/>
        </w:rPr>
        <w:t>w życie przepisów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dotyczących zmiany minimalnego wynagrodzenia za pracę </w:t>
      </w:r>
      <w:r w:rsidR="00ED57BE">
        <w:rPr>
          <w:rFonts w:asciiTheme="minorHAnsi" w:hAnsiTheme="minorHAnsi" w:cstheme="minorHAnsi"/>
          <w:sz w:val="22"/>
          <w:szCs w:val="22"/>
        </w:rPr>
        <w:t xml:space="preserve">albo minimalnej stawki godzinowej </w:t>
      </w:r>
      <w:r w:rsidRPr="00320F59">
        <w:rPr>
          <w:rFonts w:asciiTheme="minorHAnsi" w:hAnsiTheme="minorHAnsi" w:cstheme="minorHAnsi"/>
          <w:sz w:val="22"/>
          <w:szCs w:val="22"/>
        </w:rPr>
        <w:t>lub zasad podlegania ubezpieczeniom społecznym lub ubezpieczeniom zdrowotnym lub wysokości stawki składki na ubezpieczenia społeczne lub zdrowotne lub zasadom gromadzenia i wysokości wpłat do pracowniczych planów kapitałowych.</w:t>
      </w:r>
    </w:p>
    <w:p w:rsidR="005F41EB" w:rsidRPr="00B269AB" w:rsidRDefault="005F41EB" w:rsidP="000B0CAD">
      <w:pPr>
        <w:pStyle w:val="Standar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320F59">
        <w:rPr>
          <w:rFonts w:asciiTheme="minorHAnsi" w:hAnsiTheme="minorHAnsi" w:cstheme="minorHAnsi"/>
          <w:sz w:val="22"/>
          <w:szCs w:val="22"/>
        </w:rPr>
        <w:t>przypadku zmian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 których mowa w </w:t>
      </w:r>
      <w:r w:rsidR="001F62FE">
        <w:rPr>
          <w:rFonts w:asciiTheme="minorHAnsi" w:hAnsiTheme="minorHAnsi" w:cstheme="minorHAnsi"/>
          <w:sz w:val="22"/>
          <w:szCs w:val="22"/>
        </w:rPr>
        <w:t>ust. 5</w:t>
      </w:r>
      <w:r>
        <w:rPr>
          <w:rFonts w:asciiTheme="minorHAnsi" w:hAnsiTheme="minorHAnsi" w:cstheme="minorHAnsi"/>
          <w:sz w:val="22"/>
          <w:szCs w:val="22"/>
        </w:rPr>
        <w:t xml:space="preserve"> pkt. 2, 3 i 4,</w:t>
      </w:r>
      <w:r w:rsidRPr="00320F59">
        <w:rPr>
          <w:rFonts w:asciiTheme="minorHAnsi" w:hAnsiTheme="minorHAnsi" w:cstheme="minorHAnsi"/>
          <w:sz w:val="22"/>
          <w:szCs w:val="22"/>
        </w:rPr>
        <w:t xml:space="preserve"> wynagrodzenie Wykonawcy ulegnie zmianie o wartość wykazanych całkowitych kosz</w:t>
      </w:r>
      <w:r>
        <w:rPr>
          <w:rFonts w:asciiTheme="minorHAnsi" w:hAnsiTheme="minorHAnsi" w:cstheme="minorHAnsi"/>
          <w:sz w:val="22"/>
          <w:szCs w:val="22"/>
        </w:rPr>
        <w:t>tów ponoszonych przez Wykonawcę</w:t>
      </w:r>
      <w:r w:rsidRPr="00320F59">
        <w:rPr>
          <w:rFonts w:asciiTheme="minorHAnsi" w:hAnsiTheme="minorHAnsi" w:cstheme="minorHAnsi"/>
          <w:sz w:val="22"/>
          <w:szCs w:val="22"/>
        </w:rPr>
        <w:t xml:space="preserve"> z tego tytułu. </w:t>
      </w:r>
    </w:p>
    <w:p w:rsidR="005F41EB" w:rsidRPr="00744D6E" w:rsidRDefault="005F41EB" w:rsidP="000B0CAD">
      <w:pPr>
        <w:pStyle w:val="Standar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Zapłata należności nastąpi w ciągu 30 dni, licząc od daty doręczenia do Zamawiającego  prawidłowo wystawionej faktury Vat, przelewem na konto Wykonawcy wskazane w fakturze.</w:t>
      </w:r>
    </w:p>
    <w:p w:rsidR="00E15CCE" w:rsidRDefault="00E15CCE" w:rsidP="00E12F0F">
      <w:p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5F41EB" w:rsidRPr="00E63771" w:rsidRDefault="005F41EB" w:rsidP="000B0CAD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3771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5F41EB" w:rsidRPr="00E63771" w:rsidRDefault="005F41EB" w:rsidP="000B0CAD">
      <w:pPr>
        <w:pStyle w:val="Standard"/>
        <w:numPr>
          <w:ilvl w:val="0"/>
          <w:numId w:val="10"/>
        </w:numPr>
        <w:spacing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3771">
        <w:rPr>
          <w:rFonts w:asciiTheme="minorHAnsi" w:hAnsiTheme="minorHAnsi" w:cstheme="minorHAnsi"/>
          <w:sz w:val="22"/>
          <w:szCs w:val="22"/>
        </w:rPr>
        <w:t xml:space="preserve">Osoba wyznaczona do kontaktów po stronie Wykonawcy: .............................................. </w:t>
      </w:r>
      <w:proofErr w:type="spellStart"/>
      <w:r w:rsidRPr="00E63771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E63771">
        <w:rPr>
          <w:rFonts w:asciiTheme="minorHAnsi" w:hAnsiTheme="minorHAnsi" w:cstheme="minorHAnsi"/>
          <w:sz w:val="22"/>
          <w:szCs w:val="22"/>
        </w:rPr>
        <w:t>/fax .......................email: ………....</w:t>
      </w:r>
    </w:p>
    <w:p w:rsidR="005F41EB" w:rsidRPr="00E63771" w:rsidRDefault="005F41EB" w:rsidP="000B0CAD">
      <w:pPr>
        <w:pStyle w:val="Standard"/>
        <w:numPr>
          <w:ilvl w:val="0"/>
          <w:numId w:val="9"/>
        </w:numPr>
        <w:spacing w:after="8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E63771">
        <w:rPr>
          <w:rFonts w:asciiTheme="minorHAnsi" w:hAnsiTheme="minorHAnsi" w:cstheme="minorHAnsi"/>
          <w:sz w:val="22"/>
          <w:szCs w:val="22"/>
        </w:rPr>
        <w:t>W przypadku zmiany osoby odpowiedzialnej za kontakt z Zamawiającym, Wykonawca niezwłocznie zawiadomi na piśmie o tym fakcie Zamawiającego.</w:t>
      </w:r>
    </w:p>
    <w:p w:rsidR="005F41EB" w:rsidRPr="00E63771" w:rsidRDefault="005F41EB" w:rsidP="000B0CAD">
      <w:pPr>
        <w:spacing w:after="0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5F41EB" w:rsidRPr="00B92B0A" w:rsidRDefault="005F41EB" w:rsidP="000B0CAD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4</w:t>
      </w:r>
    </w:p>
    <w:p w:rsidR="005F41EB" w:rsidRPr="002447CA" w:rsidRDefault="005F41EB" w:rsidP="000B0CAD">
      <w:pPr>
        <w:pStyle w:val="Akapitzlist"/>
        <w:numPr>
          <w:ilvl w:val="0"/>
          <w:numId w:val="11"/>
        </w:numPr>
        <w:jc w:val="both"/>
        <w:rPr>
          <w:rStyle w:val="Pogrubienie"/>
          <w:rFonts w:cstheme="minorHAnsi"/>
          <w:b w:val="0"/>
        </w:rPr>
      </w:pPr>
      <w:r w:rsidRPr="002447CA">
        <w:rPr>
          <w:rFonts w:cstheme="minorHAnsi"/>
          <w:color w:val="000000"/>
        </w:rPr>
        <w:t xml:space="preserve">Wykonawca zobowiązuje się w ramach niniejszej umowy </w:t>
      </w:r>
      <w:r w:rsidRPr="002447CA">
        <w:rPr>
          <w:rFonts w:cstheme="minorHAnsi"/>
          <w:b/>
        </w:rPr>
        <w:t>spełnić wymagania związane z realizacją przedmiotu umowy, tj. zatrudnić</w:t>
      </w:r>
      <w:r w:rsidRPr="002447CA">
        <w:rPr>
          <w:rFonts w:cstheme="minorHAnsi"/>
        </w:rPr>
        <w:t xml:space="preserve"> </w:t>
      </w:r>
      <w:r w:rsidR="00FD7399">
        <w:rPr>
          <w:rFonts w:cstheme="minorHAnsi"/>
          <w:b/>
          <w:bCs/>
        </w:rPr>
        <w:t xml:space="preserve">na podstawie umowy o pracę </w:t>
      </w:r>
      <w:r w:rsidRPr="002447CA">
        <w:rPr>
          <w:rStyle w:val="Pogrubienie"/>
          <w:rFonts w:cstheme="minorHAnsi"/>
        </w:rPr>
        <w:t>osoby</w:t>
      </w:r>
      <w:r w:rsidR="00584ED6">
        <w:rPr>
          <w:rStyle w:val="Pogrubienie"/>
          <w:rFonts w:cstheme="minorHAnsi"/>
        </w:rPr>
        <w:t>,</w:t>
      </w:r>
      <w:r w:rsidRPr="002447CA">
        <w:rPr>
          <w:rStyle w:val="Pogrubienie"/>
          <w:rFonts w:cstheme="minorHAnsi"/>
        </w:rPr>
        <w:t xml:space="preserve"> wykonujące czynności </w:t>
      </w:r>
      <w:r>
        <w:rPr>
          <w:rFonts w:ascii="Calibri" w:hAnsi="Calibri" w:cs="Arial"/>
          <w:b/>
        </w:rPr>
        <w:t>przeglądu i konserwacji</w:t>
      </w:r>
      <w:r w:rsidRPr="00907DF5">
        <w:rPr>
          <w:rFonts w:ascii="Calibri" w:hAnsi="Calibri" w:cs="Arial"/>
          <w:b/>
        </w:rPr>
        <w:t xml:space="preserve"> systemów </w:t>
      </w:r>
      <w:r w:rsidRPr="00907DF5">
        <w:rPr>
          <w:rFonts w:ascii="Calibri" w:hAnsi="Calibri" w:cs="Arial"/>
          <w:b/>
          <w:bCs/>
        </w:rPr>
        <w:t>i innych urządzeń przeciwpożarowych</w:t>
      </w:r>
      <w:r w:rsidR="00FD7399">
        <w:rPr>
          <w:rStyle w:val="Pogrubienie"/>
          <w:rFonts w:cstheme="minorHAnsi"/>
        </w:rPr>
        <w:t xml:space="preserve">. </w:t>
      </w:r>
      <w:r w:rsidR="00FD7399" w:rsidRPr="00E12F0F">
        <w:rPr>
          <w:rStyle w:val="Pogrubienie"/>
          <w:rFonts w:cstheme="minorHAnsi"/>
          <w:b w:val="0"/>
        </w:rPr>
        <w:t>Wykonawca przyjmuje do wiadomości, że niniejszy wymóg dotyczy również podwykonawcy, jeżeli przy jego udziale Wykonawca będzie realizował umowę.</w:t>
      </w:r>
    </w:p>
    <w:p w:rsidR="005F41EB" w:rsidRDefault="005F41EB" w:rsidP="000B0CAD">
      <w:pPr>
        <w:pStyle w:val="Akapitzlist"/>
        <w:numPr>
          <w:ilvl w:val="0"/>
          <w:numId w:val="11"/>
        </w:numPr>
        <w:jc w:val="both"/>
      </w:pPr>
      <w:r w:rsidRPr="000605EF">
        <w:rPr>
          <w:rFonts w:cstheme="minorHAnsi"/>
        </w:rPr>
        <w:t>Wykonawca przedstawi Zamawiającemu w terminie 7 dni od dnia rozpoczęcia wykonywania przedmiotu umowy i na każde wezwanie Zamawiającego</w:t>
      </w:r>
      <w:r w:rsidRPr="000605EF">
        <w:t xml:space="preserve"> </w:t>
      </w:r>
      <w:r>
        <w:t>oświadczenie lub dokumenty,</w:t>
      </w:r>
      <w:r w:rsidR="00FB3075">
        <w:t xml:space="preserve"> o których mowa w art. 143e ust. 2 ustawy </w:t>
      </w:r>
      <w:proofErr w:type="spellStart"/>
      <w:r w:rsidR="00FB3075">
        <w:t>pzp</w:t>
      </w:r>
      <w:proofErr w:type="spellEnd"/>
      <w:r w:rsidR="00FB3075">
        <w:t>,</w:t>
      </w:r>
      <w:r>
        <w:t xml:space="preserve"> potwierdzające spełnienie wymogu zatrudnienia </w:t>
      </w:r>
      <w:r w:rsidR="00FB3075">
        <w:t xml:space="preserve">przez Wykonawcę lub podwykonawcę </w:t>
      </w:r>
      <w:r>
        <w:t xml:space="preserve">na podstawie umowy o pracę osób wykonujących czynności w zakresie realizacji zamówienia – </w:t>
      </w:r>
      <w:r w:rsidR="00C16CAB">
        <w:rPr>
          <w:rFonts w:ascii="Calibri" w:hAnsi="Calibri" w:cs="Arial"/>
          <w:b/>
        </w:rPr>
        <w:t>przeglądu i konserwacji</w:t>
      </w:r>
      <w:r w:rsidR="00C16CAB" w:rsidRPr="00907DF5">
        <w:rPr>
          <w:rFonts w:ascii="Calibri" w:hAnsi="Calibri" w:cs="Arial"/>
          <w:b/>
        </w:rPr>
        <w:t xml:space="preserve"> systemów </w:t>
      </w:r>
      <w:r w:rsidR="00C16CAB" w:rsidRPr="00907DF5">
        <w:rPr>
          <w:rFonts w:ascii="Calibri" w:hAnsi="Calibri" w:cs="Arial"/>
          <w:b/>
          <w:bCs/>
        </w:rPr>
        <w:t>i innych urządzeń przeciwpożarowych</w:t>
      </w:r>
      <w:r w:rsidR="00C16CAB">
        <w:rPr>
          <w:rFonts w:ascii="Calibri" w:hAnsi="Calibri" w:cs="Arial"/>
          <w:b/>
          <w:bCs/>
        </w:rPr>
        <w:t xml:space="preserve"> w budynkach Zamawiającego</w:t>
      </w:r>
      <w:r w:rsidR="009223D7">
        <w:t xml:space="preserve">, przy czym z przedstawionych oświadczeń lub dokumentów powinno wynikać, że osoby te były zatrudnione przez Wykonawcę </w:t>
      </w:r>
      <w:r w:rsidR="00FB3075">
        <w:t xml:space="preserve">lub podwykonawcę </w:t>
      </w:r>
      <w:r w:rsidR="009223D7">
        <w:t>na podstawie umowy o pracę od dnia rozpoczęcia</w:t>
      </w:r>
      <w:r w:rsidR="00B97B81">
        <w:t xml:space="preserve"> biegu</w:t>
      </w:r>
      <w:r w:rsidR="00FA0E0D">
        <w:t xml:space="preserve"> terminu</w:t>
      </w:r>
      <w:r w:rsidR="009223D7">
        <w:t xml:space="preserve"> realizacji zamówienia, o którym mowa w § 5 ust. 1.</w:t>
      </w:r>
    </w:p>
    <w:p w:rsidR="005F41EB" w:rsidRPr="00C767D1" w:rsidRDefault="005F41EB" w:rsidP="000B0C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bookmarkStart w:id="1" w:name="_Hlk32313346"/>
      <w:r w:rsidRPr="00C767D1">
        <w:rPr>
          <w:rFonts w:cstheme="minorHAnsi"/>
        </w:rPr>
        <w:t>Nieprzedłożenie przez Wykonawcę oświadczenia lub dokumentów, wymienionych w ust. 2</w:t>
      </w:r>
      <w:r w:rsidR="00FA0E0D">
        <w:rPr>
          <w:rFonts w:cstheme="minorHAnsi"/>
        </w:rPr>
        <w:t xml:space="preserve"> w terminie tam wskazanym</w:t>
      </w:r>
      <w:r w:rsidRPr="00C767D1">
        <w:rPr>
          <w:rFonts w:cstheme="minorHAnsi"/>
        </w:rPr>
        <w:t>, i/lub nieprzedłożenie ich w terminie wskazanym przez Zamawiającego, będzie traktowane jako niewypełnienie obowiązku zatrudnienia osób na podstawie umów o pracę, przy czym:</w:t>
      </w:r>
    </w:p>
    <w:p w:rsidR="005F41EB" w:rsidRPr="00C767D1" w:rsidRDefault="005F41EB" w:rsidP="000B0C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767D1">
        <w:rPr>
          <w:rFonts w:cstheme="minorHAnsi"/>
        </w:rPr>
        <w:t xml:space="preserve">nieprzedłożenie oświadczenia lub dokumentów, wymienionych w ust. 2, w terminie tam wskazanym lub nieprzedłożenie tego oświadczenia lub dokumentów w terminie wskazanym przez Zamawiającego w wezwaniu do ich przedłożenia, będzie skutkowało naliczeniem kary umownej, o której mowa w § 7 ust. 2 pkt. </w:t>
      </w:r>
      <w:r w:rsidR="00C767D1" w:rsidRPr="00C767D1">
        <w:rPr>
          <w:rFonts w:cstheme="minorHAnsi"/>
        </w:rPr>
        <w:t>4</w:t>
      </w:r>
      <w:r w:rsidRPr="00C767D1">
        <w:rPr>
          <w:rFonts w:cstheme="minorHAnsi"/>
        </w:rPr>
        <w:t>,</w:t>
      </w:r>
    </w:p>
    <w:p w:rsidR="005F41EB" w:rsidRPr="00C767D1" w:rsidRDefault="005F41EB" w:rsidP="000B0C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767D1">
        <w:rPr>
          <w:rFonts w:cstheme="minorHAnsi"/>
        </w:rPr>
        <w:t xml:space="preserve">w przypadku, gdy opóźnienie Wykonawcy w przedłożeniu oświadczenia lub dokumentów, wymienionych w ust. 2, w terminach wskazanych w pkt. 1 przekroczy 7 dni, Zamawiający będzie mógł uznać, że Wykonawca nie spełnia warunku zatrudniania </w:t>
      </w:r>
      <w:r w:rsidRPr="00C767D1">
        <w:rPr>
          <w:rFonts w:cstheme="minorHAnsi"/>
          <w:bCs/>
        </w:rPr>
        <w:t xml:space="preserve">osób wykonujących czynności </w:t>
      </w:r>
      <w:r w:rsidRPr="00C767D1">
        <w:rPr>
          <w:rFonts w:ascii="Calibri" w:hAnsi="Calibri" w:cs="Arial"/>
          <w:b/>
        </w:rPr>
        <w:t xml:space="preserve">przeglądu i konserwacji systemów </w:t>
      </w:r>
      <w:r w:rsidRPr="00C767D1">
        <w:rPr>
          <w:rFonts w:ascii="Calibri" w:hAnsi="Calibri" w:cs="Arial"/>
          <w:b/>
          <w:bCs/>
        </w:rPr>
        <w:t>i innych urządzeń przeciwpożarowyc</w:t>
      </w:r>
      <w:r w:rsidR="00E77A73" w:rsidRPr="00C767D1">
        <w:rPr>
          <w:rFonts w:ascii="Calibri" w:hAnsi="Calibri" w:cs="Arial"/>
          <w:b/>
          <w:bCs/>
        </w:rPr>
        <w:t>h</w:t>
      </w:r>
      <w:r w:rsidRPr="00C767D1">
        <w:rPr>
          <w:rFonts w:cstheme="minorHAnsi"/>
          <w:bCs/>
        </w:rPr>
        <w:t>, na podstawie umowy o pracę, w związku z czym Zamawiający będzie mógł skorzystać z uprawnienia przewidzianego w § 7 ust. 1 pkt. 1.</w:t>
      </w:r>
    </w:p>
    <w:bookmarkEnd w:id="1"/>
    <w:p w:rsidR="005F41EB" w:rsidRPr="00C767D1" w:rsidRDefault="005F41EB" w:rsidP="000B0CAD">
      <w:pPr>
        <w:spacing w:after="0"/>
        <w:ind w:left="360"/>
        <w:jc w:val="both"/>
      </w:pPr>
    </w:p>
    <w:p w:rsidR="005F41EB" w:rsidRDefault="005F41EB" w:rsidP="000B0CAD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C767D1">
        <w:rPr>
          <w:rFonts w:asciiTheme="minorHAnsi" w:hAnsiTheme="minorHAnsi" w:cstheme="minorHAnsi"/>
          <w:b/>
          <w:color w:val="000000"/>
          <w:lang w:eastAsia="pl-PL"/>
        </w:rPr>
        <w:t>§ 5</w:t>
      </w:r>
    </w:p>
    <w:p w:rsidR="005F41EB" w:rsidRDefault="005F41EB" w:rsidP="00584E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23"/>
        <w:jc w:val="both"/>
        <w:rPr>
          <w:rFonts w:cstheme="minorHAnsi"/>
        </w:rPr>
      </w:pPr>
      <w:r w:rsidRPr="00584ED6">
        <w:rPr>
          <w:rFonts w:cstheme="minorHAnsi"/>
        </w:rPr>
        <w:t>Termin realizacji zamówienia:  od dnia ………………………. r. do dnia ……………………………. r.</w:t>
      </w:r>
    </w:p>
    <w:p w:rsidR="00584ED6" w:rsidRPr="00584ED6" w:rsidRDefault="00584ED6" w:rsidP="00584ED6">
      <w:pPr>
        <w:numPr>
          <w:ilvl w:val="0"/>
          <w:numId w:val="31"/>
        </w:numPr>
        <w:spacing w:after="0"/>
        <w:ind w:left="723"/>
        <w:jc w:val="both"/>
      </w:pPr>
      <w:r w:rsidRPr="00C85A37">
        <w:rPr>
          <w:rFonts w:cstheme="minorHAnsi"/>
        </w:rPr>
        <w:t xml:space="preserve">Zamawiający zastrzega sobie możliwość </w:t>
      </w:r>
      <w:r w:rsidRPr="00C85A37">
        <w:t>wyłączenia budynku ze świadczenia usługi w zależności od faktycznie istniejących potrzeb – poprzez informację przekazaną pisemnie lub za pomocą poczty elektronicznej do uprawnionego przedstawiciela Wykonawcy, najpóźniej do 30 dni przed planowanym wyłączeniem, bez ponoszenia konsekwencji finansowych</w:t>
      </w:r>
      <w:r>
        <w:t>,</w:t>
      </w:r>
      <w:r w:rsidRPr="00C85A37">
        <w:t xml:space="preserve"> np. </w:t>
      </w:r>
      <w:r w:rsidRPr="00C85A37">
        <w:rPr>
          <w:rFonts w:cstheme="minorHAnsi"/>
        </w:rPr>
        <w:t>gdy z uwagi na prace remontowe budynki zostaną wyłączone z użytkowania.</w:t>
      </w:r>
    </w:p>
    <w:p w:rsidR="005F41EB" w:rsidRDefault="005F41EB" w:rsidP="000B0CAD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:rsidR="00FA0E0D" w:rsidRDefault="00FA0E0D" w:rsidP="000B0CAD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:rsidR="005F41EB" w:rsidRPr="00C850E7" w:rsidRDefault="005F41EB" w:rsidP="000B0CAD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>
        <w:rPr>
          <w:rFonts w:asciiTheme="minorHAnsi" w:hAnsiTheme="minorHAnsi" w:cstheme="minorHAnsi"/>
          <w:b/>
          <w:color w:val="000000"/>
          <w:lang w:eastAsia="pl-PL"/>
        </w:rPr>
        <w:t>6</w:t>
      </w:r>
    </w:p>
    <w:p w:rsidR="00E77A73" w:rsidRPr="00E77A73" w:rsidRDefault="00E77A73" w:rsidP="000B0CAD">
      <w:pPr>
        <w:pStyle w:val="Tekstpodstawowywcity3"/>
        <w:numPr>
          <w:ilvl w:val="0"/>
          <w:numId w:val="27"/>
        </w:numPr>
        <w:suppressAutoHyphens w:val="0"/>
        <w:spacing w:after="0" w:line="276" w:lineRule="auto"/>
        <w:ind w:left="647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7A73">
        <w:rPr>
          <w:rFonts w:asciiTheme="minorHAnsi" w:hAnsiTheme="minorHAnsi" w:cstheme="minorHAnsi"/>
          <w:sz w:val="22"/>
          <w:szCs w:val="22"/>
        </w:rPr>
        <w:t>Zamawiający przekaże Wykonawcy wszelkie informacje niezbędne do należytego wykonania umowy.</w:t>
      </w:r>
    </w:p>
    <w:p w:rsidR="00E77A73" w:rsidRPr="00E77A73" w:rsidRDefault="00E77A73" w:rsidP="000B0CAD">
      <w:pPr>
        <w:pStyle w:val="Tekstpodstawowywcity3"/>
        <w:numPr>
          <w:ilvl w:val="0"/>
          <w:numId w:val="27"/>
        </w:numPr>
        <w:suppressAutoHyphens w:val="0"/>
        <w:spacing w:after="0" w:line="276" w:lineRule="auto"/>
        <w:ind w:left="647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7A73">
        <w:rPr>
          <w:rFonts w:asciiTheme="minorHAnsi" w:hAnsiTheme="minorHAnsi" w:cstheme="minorHAnsi"/>
          <w:sz w:val="22"/>
          <w:szCs w:val="22"/>
        </w:rPr>
        <w:t>Zamawiający zapewni pracownikom Wykonawcy dostęp do urządzeń i systemów</w:t>
      </w:r>
      <w:r w:rsidR="009223D7">
        <w:rPr>
          <w:rFonts w:asciiTheme="minorHAnsi" w:hAnsiTheme="minorHAnsi" w:cstheme="minorHAnsi"/>
          <w:sz w:val="22"/>
          <w:szCs w:val="22"/>
        </w:rPr>
        <w:t>,</w:t>
      </w:r>
      <w:r w:rsidRPr="00E77A73">
        <w:rPr>
          <w:rFonts w:asciiTheme="minorHAnsi" w:hAnsiTheme="minorHAnsi" w:cstheme="minorHAnsi"/>
          <w:sz w:val="22"/>
          <w:szCs w:val="22"/>
        </w:rPr>
        <w:t xml:space="preserve"> będących przedmiotem umowy</w:t>
      </w:r>
      <w:r w:rsidR="005B20F4">
        <w:rPr>
          <w:rFonts w:asciiTheme="minorHAnsi" w:hAnsiTheme="minorHAnsi" w:cstheme="minorHAnsi"/>
          <w:sz w:val="22"/>
          <w:szCs w:val="22"/>
        </w:rPr>
        <w:t xml:space="preserve"> w ustalonym przez Strony terminie</w:t>
      </w:r>
      <w:r w:rsidR="003B4EF0">
        <w:rPr>
          <w:rFonts w:asciiTheme="minorHAnsi" w:hAnsiTheme="minorHAnsi" w:cstheme="minorHAnsi"/>
          <w:sz w:val="22"/>
          <w:szCs w:val="22"/>
        </w:rPr>
        <w:t xml:space="preserve"> i zgodnie z harmonogramem.</w:t>
      </w:r>
    </w:p>
    <w:p w:rsidR="00E77A73" w:rsidRDefault="00E77A73" w:rsidP="000B0CAD">
      <w:pPr>
        <w:pStyle w:val="Tekstpodstawowywcity3"/>
        <w:numPr>
          <w:ilvl w:val="0"/>
          <w:numId w:val="27"/>
        </w:numPr>
        <w:suppressAutoHyphens w:val="0"/>
        <w:spacing w:after="0" w:line="276" w:lineRule="auto"/>
        <w:ind w:left="647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7A73">
        <w:rPr>
          <w:rFonts w:asciiTheme="minorHAnsi" w:hAnsiTheme="minorHAnsi" w:cstheme="minorHAnsi"/>
          <w:sz w:val="22"/>
          <w:szCs w:val="22"/>
        </w:rPr>
        <w:t>Zamawiający poinformuje Wykonawcę o wszelkich zmianach mogących mieć wpływ na działanie urządzeń i systemów będących przedmiotem umowy.</w:t>
      </w:r>
    </w:p>
    <w:p w:rsidR="00E77A73" w:rsidRPr="00D45272" w:rsidRDefault="005C2F94" w:rsidP="000B0CAD">
      <w:pPr>
        <w:pStyle w:val="Tekstpodstawowywcity3"/>
        <w:numPr>
          <w:ilvl w:val="0"/>
          <w:numId w:val="27"/>
        </w:numPr>
        <w:suppressAutoHyphens w:val="0"/>
        <w:spacing w:after="0" w:line="276" w:lineRule="auto"/>
        <w:ind w:left="64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="005B20F4" w:rsidRPr="005B20F4">
        <w:rPr>
          <w:rFonts w:ascii="Calibri" w:hAnsi="Calibri" w:cs="Arial"/>
          <w:sz w:val="22"/>
          <w:szCs w:val="22"/>
        </w:rPr>
        <w:t xml:space="preserve">ponosi odpowiedzialność za skutki transmisji fałszywych alarmów do alarmowego centrum odbiorczego (ACO) Komendy Miejskiej Państwowej Straży Pożarnej w </w:t>
      </w:r>
      <w:r w:rsidR="005B20F4">
        <w:rPr>
          <w:rFonts w:ascii="Calibri" w:hAnsi="Calibri" w:cs="Arial"/>
          <w:sz w:val="22"/>
          <w:szCs w:val="22"/>
        </w:rPr>
        <w:t>Kielcach</w:t>
      </w:r>
      <w:r w:rsidR="009223D7">
        <w:rPr>
          <w:rFonts w:ascii="Calibri" w:hAnsi="Calibri" w:cs="Arial"/>
          <w:sz w:val="22"/>
          <w:szCs w:val="22"/>
        </w:rPr>
        <w:t>,</w:t>
      </w:r>
      <w:r w:rsidR="005B20F4" w:rsidRPr="005B20F4">
        <w:rPr>
          <w:rFonts w:ascii="Calibri" w:hAnsi="Calibri" w:cs="Arial"/>
          <w:sz w:val="22"/>
          <w:szCs w:val="22"/>
        </w:rPr>
        <w:t xml:space="preserve"> wynikające z wadliwego działania urządzeń i systemów</w:t>
      </w:r>
      <w:r w:rsidR="009223D7">
        <w:rPr>
          <w:rFonts w:ascii="Calibri" w:hAnsi="Calibri" w:cs="Arial"/>
          <w:sz w:val="22"/>
          <w:szCs w:val="22"/>
        </w:rPr>
        <w:t>,</w:t>
      </w:r>
      <w:r w:rsidR="005B20F4" w:rsidRPr="005B20F4">
        <w:rPr>
          <w:rFonts w:ascii="Calibri" w:hAnsi="Calibri" w:cs="Arial"/>
          <w:sz w:val="22"/>
          <w:szCs w:val="22"/>
        </w:rPr>
        <w:t xml:space="preserve"> będących przedmiotem konserwacji</w:t>
      </w:r>
      <w:r w:rsidR="005B20F4">
        <w:rPr>
          <w:rFonts w:ascii="Calibri" w:hAnsi="Calibri" w:cs="Arial"/>
          <w:sz w:val="22"/>
          <w:szCs w:val="22"/>
        </w:rPr>
        <w:t>.</w:t>
      </w:r>
    </w:p>
    <w:p w:rsidR="00D45272" w:rsidRPr="00D45272" w:rsidRDefault="00D45272" w:rsidP="000B0CAD">
      <w:pPr>
        <w:pStyle w:val="Tekstpodstawowywcity3"/>
        <w:numPr>
          <w:ilvl w:val="0"/>
          <w:numId w:val="27"/>
        </w:numPr>
        <w:suppressAutoHyphens w:val="0"/>
        <w:spacing w:after="0" w:line="276" w:lineRule="auto"/>
        <w:ind w:left="647" w:hanging="284"/>
        <w:jc w:val="both"/>
        <w:rPr>
          <w:rFonts w:ascii="Calibri" w:hAnsi="Calibri" w:cs="Arial"/>
          <w:sz w:val="22"/>
          <w:szCs w:val="22"/>
        </w:rPr>
      </w:pPr>
      <w:r w:rsidRPr="00D45272">
        <w:rPr>
          <w:rFonts w:ascii="Calibri" w:hAnsi="Calibri" w:cs="Arial"/>
          <w:sz w:val="22"/>
          <w:szCs w:val="22"/>
        </w:rPr>
        <w:t>Wykonawca jest zobowiązany do wykonywania przeglądów i konserwacji w sposób zgodny z obowiązującymi normami oraz instrukcjami i zaleceniami producenta.</w:t>
      </w:r>
    </w:p>
    <w:p w:rsidR="00D45272" w:rsidRPr="00D45272" w:rsidRDefault="00D45272" w:rsidP="000B0CAD">
      <w:pPr>
        <w:pStyle w:val="Tekstpodstawowywcity3"/>
        <w:numPr>
          <w:ilvl w:val="0"/>
          <w:numId w:val="27"/>
        </w:numPr>
        <w:suppressAutoHyphens w:val="0"/>
        <w:spacing w:after="0" w:line="276" w:lineRule="auto"/>
        <w:ind w:left="647" w:hanging="284"/>
        <w:jc w:val="both"/>
        <w:rPr>
          <w:rFonts w:ascii="Calibri" w:hAnsi="Calibri" w:cs="Arial"/>
          <w:sz w:val="22"/>
          <w:szCs w:val="22"/>
        </w:rPr>
      </w:pPr>
      <w:r w:rsidRPr="00D45272">
        <w:rPr>
          <w:rFonts w:ascii="Calibri" w:hAnsi="Calibri" w:cs="Arial"/>
          <w:sz w:val="22"/>
          <w:szCs w:val="22"/>
        </w:rPr>
        <w:t>Wykonawca jest obowiązany do usuwania na swój koszt wszelkich wad i usterek wynikających z nieprawidłowego lub nierzetelnego wykonania usługi.</w:t>
      </w:r>
    </w:p>
    <w:p w:rsidR="00D45272" w:rsidRPr="000B0CAD" w:rsidRDefault="00D45272" w:rsidP="000B0CAD">
      <w:pPr>
        <w:pStyle w:val="Tekstpodstawowywcity3"/>
        <w:numPr>
          <w:ilvl w:val="0"/>
          <w:numId w:val="27"/>
        </w:numPr>
        <w:suppressAutoHyphens w:val="0"/>
        <w:spacing w:after="0" w:line="276" w:lineRule="auto"/>
        <w:ind w:left="647" w:hanging="284"/>
        <w:jc w:val="both"/>
        <w:rPr>
          <w:rFonts w:ascii="Calibri" w:hAnsi="Calibri" w:cs="Arial"/>
          <w:sz w:val="22"/>
          <w:szCs w:val="22"/>
        </w:rPr>
      </w:pPr>
      <w:r w:rsidRPr="00D45272">
        <w:rPr>
          <w:rFonts w:ascii="Calibri" w:hAnsi="Calibri" w:cs="Arial"/>
          <w:sz w:val="22"/>
          <w:szCs w:val="22"/>
        </w:rPr>
        <w:t>Wykonawca ponosi wszelkie ryzyko związane z możliwością przypadkowych uszkodzeń systemów, jakie mogą powstać podczas prowadzonych przeglądów, konserwacji.</w:t>
      </w:r>
    </w:p>
    <w:p w:rsidR="005C55D8" w:rsidRPr="00E77A73" w:rsidRDefault="005C55D8" w:rsidP="000B0CAD">
      <w:pPr>
        <w:pStyle w:val="Akapitzlist"/>
        <w:autoSpaceDE w:val="0"/>
        <w:autoSpaceDN w:val="0"/>
        <w:adjustRightInd w:val="0"/>
        <w:spacing w:after="0"/>
        <w:ind w:left="363"/>
        <w:jc w:val="both"/>
        <w:rPr>
          <w:rFonts w:cstheme="minorHAnsi"/>
        </w:rPr>
      </w:pPr>
    </w:p>
    <w:p w:rsidR="005F41EB" w:rsidRPr="00C850E7" w:rsidRDefault="005F41EB" w:rsidP="000B0CAD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>
        <w:rPr>
          <w:rFonts w:asciiTheme="minorHAnsi" w:hAnsiTheme="minorHAnsi" w:cstheme="minorHAnsi"/>
          <w:b/>
          <w:color w:val="000000"/>
          <w:lang w:eastAsia="pl-PL"/>
        </w:rPr>
        <w:t>7</w:t>
      </w:r>
    </w:p>
    <w:p w:rsidR="005F41EB" w:rsidRPr="00EA6687" w:rsidRDefault="005F41EB" w:rsidP="000B0CAD">
      <w:pPr>
        <w:pStyle w:val="Akapitzlist"/>
        <w:numPr>
          <w:ilvl w:val="0"/>
          <w:numId w:val="24"/>
        </w:numPr>
        <w:suppressAutoHyphens/>
        <w:spacing w:after="0"/>
        <w:contextualSpacing w:val="0"/>
        <w:jc w:val="both"/>
      </w:pPr>
      <w:r w:rsidRPr="00EA6687">
        <w:t>Zamawiający może odstąpić od umowy</w:t>
      </w:r>
      <w:r>
        <w:t xml:space="preserve"> z winy Wykonawcy</w:t>
      </w:r>
      <w:r w:rsidRPr="00EA6687">
        <w:t>:</w:t>
      </w:r>
    </w:p>
    <w:p w:rsidR="005F41EB" w:rsidRPr="008852BC" w:rsidRDefault="005F41EB" w:rsidP="000B0CAD">
      <w:pPr>
        <w:pStyle w:val="Akapitzlist"/>
        <w:numPr>
          <w:ilvl w:val="0"/>
          <w:numId w:val="23"/>
        </w:numPr>
        <w:suppressAutoHyphens/>
        <w:spacing w:after="0"/>
        <w:jc w:val="both"/>
      </w:pPr>
      <w:r>
        <w:t xml:space="preserve">jeżeli Wykonawca nie spełni warunku opisanego w </w:t>
      </w:r>
      <w:r w:rsidRPr="008852BC">
        <w:rPr>
          <w:rFonts w:cstheme="minorHAnsi"/>
          <w:color w:val="000000"/>
        </w:rPr>
        <w:t>§</w:t>
      </w:r>
      <w:r>
        <w:rPr>
          <w:rFonts w:cstheme="minorHAnsi"/>
          <w:color w:val="000000"/>
        </w:rPr>
        <w:t xml:space="preserve"> 4 ust. 1,</w:t>
      </w:r>
    </w:p>
    <w:p w:rsidR="005F41EB" w:rsidRDefault="005F41EB" w:rsidP="000B0CAD">
      <w:pPr>
        <w:pStyle w:val="Akapitzlist"/>
        <w:numPr>
          <w:ilvl w:val="0"/>
          <w:numId w:val="23"/>
        </w:numPr>
        <w:suppressAutoHyphens/>
        <w:spacing w:after="0"/>
        <w:jc w:val="both"/>
      </w:pPr>
      <w:r>
        <w:t xml:space="preserve">jeżeli Wykonawca </w:t>
      </w:r>
      <w:r w:rsidR="003B4EF0">
        <w:t>trzy</w:t>
      </w:r>
      <w:r>
        <w:t>krotnie nie zrealizuje</w:t>
      </w:r>
      <w:r w:rsidRPr="00EA6687">
        <w:t xml:space="preserve"> </w:t>
      </w:r>
      <w:r>
        <w:t>usługi w ustalonym terminie</w:t>
      </w:r>
      <w:r w:rsidR="009223D7">
        <w:t>,</w:t>
      </w:r>
    </w:p>
    <w:p w:rsidR="001075A4" w:rsidRDefault="00492E65" w:rsidP="000B0CAD">
      <w:pPr>
        <w:pStyle w:val="Akapitzlist"/>
        <w:numPr>
          <w:ilvl w:val="0"/>
          <w:numId w:val="23"/>
        </w:numPr>
        <w:suppressAutoHyphens/>
        <w:spacing w:after="0"/>
        <w:jc w:val="both"/>
      </w:pPr>
      <w:r>
        <w:t>j</w:t>
      </w:r>
      <w:r w:rsidR="00D45272">
        <w:t xml:space="preserve">eżeli Wykonawca nie wznowi wymaganego </w:t>
      </w:r>
      <w:r w:rsidR="00D45272">
        <w:rPr>
          <w:rFonts w:cstheme="minorHAnsi"/>
        </w:rPr>
        <w:t>ubezpieczenia</w:t>
      </w:r>
      <w:r w:rsidR="00D45272" w:rsidRPr="00150A4D">
        <w:rPr>
          <w:rFonts w:cstheme="minorHAnsi"/>
        </w:rPr>
        <w:t xml:space="preserve"> od odpowiedzialności cywilnej w zakresie prowadzonej działalności związanej z przedmiotem zamówienia</w:t>
      </w:r>
      <w:r w:rsidR="00D45272">
        <w:rPr>
          <w:rFonts w:cstheme="minorHAnsi"/>
        </w:rPr>
        <w:t>.</w:t>
      </w:r>
    </w:p>
    <w:p w:rsidR="005F41EB" w:rsidRDefault="005F41EB" w:rsidP="000B0CAD">
      <w:pPr>
        <w:pStyle w:val="Akapitzlist"/>
        <w:numPr>
          <w:ilvl w:val="0"/>
          <w:numId w:val="24"/>
        </w:numPr>
        <w:suppressAutoHyphens/>
        <w:spacing w:after="0"/>
        <w:jc w:val="both"/>
      </w:pPr>
      <w:r>
        <w:t>Zamawiający naliczy Wykonawcy kary umowne w przypadkach:</w:t>
      </w:r>
    </w:p>
    <w:p w:rsidR="005F41EB" w:rsidRDefault="005F41EB" w:rsidP="000B0CAD">
      <w:pPr>
        <w:pStyle w:val="Akapitzlist"/>
        <w:numPr>
          <w:ilvl w:val="0"/>
          <w:numId w:val="25"/>
        </w:numPr>
        <w:suppressAutoHyphens/>
        <w:spacing w:after="0"/>
        <w:jc w:val="both"/>
      </w:pPr>
      <w:r w:rsidRPr="008852BC">
        <w:t>nienależytego wykonania czynności</w:t>
      </w:r>
      <w:r w:rsidR="00584ED6">
        <w:t xml:space="preserve">, </w:t>
      </w:r>
      <w:r w:rsidR="00584ED6" w:rsidRPr="00EA6687">
        <w:t xml:space="preserve">w szczególności w przypadku przerwania </w:t>
      </w:r>
      <w:r w:rsidR="00C47340">
        <w:t xml:space="preserve">realizacji usługi konserwacji i przeglądu </w:t>
      </w:r>
      <w:r w:rsidR="00584ED6" w:rsidRPr="00EA6687">
        <w:t>lub innych występujących problemów organizacyjnych</w:t>
      </w:r>
      <w:r w:rsidR="00584ED6" w:rsidRPr="008852BC">
        <w:t xml:space="preserve"> </w:t>
      </w:r>
      <w:r w:rsidRPr="008852BC">
        <w:t xml:space="preserve">– </w:t>
      </w:r>
      <w:r w:rsidR="00E170CA">
        <w:t xml:space="preserve">każdorazowo </w:t>
      </w:r>
      <w:r w:rsidRPr="008852BC">
        <w:t>w wysokości 0,</w:t>
      </w:r>
      <w:r w:rsidR="00E170CA">
        <w:t>1</w:t>
      </w:r>
      <w:r w:rsidRPr="008852BC">
        <w:t>% wartości brutto umowy określonej w § 2 ust. 2</w:t>
      </w:r>
      <w:r>
        <w:t>,</w:t>
      </w:r>
    </w:p>
    <w:p w:rsidR="005F41EB" w:rsidRDefault="005F41EB" w:rsidP="000B0CAD">
      <w:pPr>
        <w:pStyle w:val="Akapitzlist"/>
        <w:numPr>
          <w:ilvl w:val="0"/>
          <w:numId w:val="25"/>
        </w:numPr>
        <w:suppressAutoHyphens/>
        <w:spacing w:after="0"/>
        <w:jc w:val="both"/>
      </w:pPr>
      <w:r w:rsidRPr="00295D7C">
        <w:t>nieterminowego</w:t>
      </w:r>
      <w:r w:rsidR="00C47340">
        <w:t xml:space="preserve"> (niezgodnego z harmonogramem) </w:t>
      </w:r>
      <w:r w:rsidRPr="00295D7C">
        <w:t xml:space="preserve">wykonania </w:t>
      </w:r>
      <w:r>
        <w:t>usługi</w:t>
      </w:r>
      <w:r w:rsidR="009D119F">
        <w:t xml:space="preserve"> przeglądu i konserwacji </w:t>
      </w:r>
      <w:r w:rsidRPr="00295D7C">
        <w:t xml:space="preserve">– w wysokości </w:t>
      </w:r>
      <w:r w:rsidR="009D119F">
        <w:t>100 zł</w:t>
      </w:r>
      <w:r w:rsidRPr="00295D7C">
        <w:t xml:space="preserve"> za każd</w:t>
      </w:r>
      <w:r w:rsidR="009D119F">
        <w:t>y</w:t>
      </w:r>
      <w:r w:rsidRPr="00295D7C">
        <w:t xml:space="preserve"> rozpoczęt</w:t>
      </w:r>
      <w:r w:rsidR="009D119F">
        <w:t>y</w:t>
      </w:r>
      <w:r w:rsidRPr="00295D7C">
        <w:t xml:space="preserve"> </w:t>
      </w:r>
      <w:r w:rsidR="009D119F">
        <w:t>dzień</w:t>
      </w:r>
      <w:r w:rsidRPr="00295D7C">
        <w:t xml:space="preserve"> opóźnienia</w:t>
      </w:r>
      <w:r>
        <w:t>,</w:t>
      </w:r>
    </w:p>
    <w:p w:rsidR="0036017F" w:rsidRDefault="0036017F" w:rsidP="000B0CAD">
      <w:pPr>
        <w:pStyle w:val="Akapitzlist"/>
        <w:numPr>
          <w:ilvl w:val="0"/>
          <w:numId w:val="25"/>
        </w:numPr>
        <w:suppressAutoHyphens/>
        <w:spacing w:after="0"/>
        <w:jc w:val="both"/>
      </w:pPr>
      <w:r w:rsidRPr="0036017F">
        <w:t>opóźnienie w reakcji na zgłoszenie awarii</w:t>
      </w:r>
      <w:r w:rsidR="00775A12">
        <w:t xml:space="preserve">, określonego w </w:t>
      </w:r>
      <w:r w:rsidR="00775A12">
        <w:rPr>
          <w:rFonts w:cstheme="minorHAnsi"/>
        </w:rPr>
        <w:t>§</w:t>
      </w:r>
      <w:r w:rsidR="00775A12">
        <w:t xml:space="preserve"> 1 ust</w:t>
      </w:r>
      <w:r w:rsidR="00E170CA">
        <w:t>.</w:t>
      </w:r>
      <w:r w:rsidR="00775A12">
        <w:t xml:space="preserve"> 5 -</w:t>
      </w:r>
      <w:r w:rsidRPr="0036017F">
        <w:t xml:space="preserve"> w </w:t>
      </w:r>
      <w:r w:rsidR="00775A12">
        <w:t>wysokości</w:t>
      </w:r>
      <w:r w:rsidRPr="0036017F">
        <w:t xml:space="preserve"> </w:t>
      </w:r>
      <w:r w:rsidR="00775A12">
        <w:t>5</w:t>
      </w:r>
      <w:r w:rsidRPr="0036017F">
        <w:t xml:space="preserve">0 zł za każdą </w:t>
      </w:r>
      <w:r w:rsidR="00775A12">
        <w:t xml:space="preserve">rozpoczętą </w:t>
      </w:r>
      <w:r w:rsidRPr="0036017F">
        <w:t>godzinę opóźnienia</w:t>
      </w:r>
      <w:r>
        <w:t>,</w:t>
      </w:r>
    </w:p>
    <w:p w:rsidR="005F41EB" w:rsidRDefault="005F41EB" w:rsidP="000B0CA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</w:pPr>
      <w:r w:rsidRPr="00507CE7">
        <w:rPr>
          <w:rFonts w:cstheme="minorHAnsi"/>
        </w:rPr>
        <w:t xml:space="preserve">nieprzedłożenie oświadczenia lub dokumentów, wymienionych w </w:t>
      </w:r>
      <w:r>
        <w:rPr>
          <w:rFonts w:cstheme="minorHAnsi"/>
        </w:rPr>
        <w:t xml:space="preserve">§ 4 </w:t>
      </w:r>
      <w:r w:rsidRPr="00507CE7">
        <w:rPr>
          <w:rFonts w:cstheme="minorHAnsi"/>
        </w:rPr>
        <w:t>ust. 2, w terminie tam wskazanym lub nieprzedłożenie tego oświadczenia lub dokumentów w terminie wskazanym przez Zamawiającego w wezwaniu do ich przedłożenia</w:t>
      </w:r>
      <w:r>
        <w:rPr>
          <w:rFonts w:cstheme="minorHAnsi"/>
        </w:rPr>
        <w:t xml:space="preserve"> </w:t>
      </w:r>
      <w:r w:rsidRPr="00EC1EE6">
        <w:rPr>
          <w:rFonts w:cstheme="minorHAnsi"/>
        </w:rPr>
        <w:t xml:space="preserve">– w wysokości </w:t>
      </w:r>
      <w:r w:rsidR="000B0CAD">
        <w:rPr>
          <w:rFonts w:cstheme="minorHAnsi"/>
        </w:rPr>
        <w:t>0,</w:t>
      </w:r>
      <w:r w:rsidR="00E170CA">
        <w:rPr>
          <w:rFonts w:cstheme="minorHAnsi"/>
        </w:rPr>
        <w:t>02</w:t>
      </w:r>
      <w:r w:rsidR="000B0CAD">
        <w:rPr>
          <w:rFonts w:cstheme="minorHAnsi"/>
        </w:rPr>
        <w:t xml:space="preserve"> </w:t>
      </w:r>
      <w:r w:rsidRPr="00EC1EE6">
        <w:rPr>
          <w:rFonts w:cstheme="minorHAnsi"/>
        </w:rPr>
        <w:t xml:space="preserve">% wartości brutto </w:t>
      </w:r>
      <w:r w:rsidRPr="00295D7C">
        <w:t>umowy określonej w § 2 ust. 2</w:t>
      </w:r>
      <w:r w:rsidR="00E170CA">
        <w:t xml:space="preserve"> za każdy dzień opóźnienia</w:t>
      </w:r>
      <w:r>
        <w:t>.</w:t>
      </w:r>
    </w:p>
    <w:p w:rsidR="005F41EB" w:rsidRPr="003B0069" w:rsidRDefault="005F41EB" w:rsidP="0042726A">
      <w:pPr>
        <w:numPr>
          <w:ilvl w:val="0"/>
          <w:numId w:val="24"/>
        </w:numPr>
        <w:suppressAutoHyphens/>
        <w:spacing w:after="0"/>
        <w:jc w:val="both"/>
      </w:pPr>
      <w:r w:rsidRPr="003B0069">
        <w:t xml:space="preserve">W razie odstąpienia od umowy przez Zamawiającego z przyczyn leżących po stronie Wykonawcy, </w:t>
      </w:r>
      <w:r>
        <w:t xml:space="preserve">w szczególności wskazanych w ust. 1, </w:t>
      </w:r>
      <w:r w:rsidRPr="003B0069">
        <w:t>Zamawiający może żądać od Wykonawcy zapłacenia kary umownej w wysokości 10 % wartości całego zamówienia</w:t>
      </w:r>
      <w:r w:rsidRPr="00D10597">
        <w:t>.</w:t>
      </w:r>
    </w:p>
    <w:p w:rsidR="005F41EB" w:rsidRDefault="005F41EB" w:rsidP="000B0CAD">
      <w:pPr>
        <w:numPr>
          <w:ilvl w:val="0"/>
          <w:numId w:val="24"/>
        </w:numPr>
        <w:suppressAutoHyphens/>
        <w:spacing w:after="0"/>
        <w:jc w:val="both"/>
      </w:pPr>
      <w:r w:rsidRPr="003B0069">
        <w:t>Zamawiający zastrzega sobie prawo dochodzenia odszkodowania u</w:t>
      </w:r>
      <w:r>
        <w:t>zupełniającego na zasadach ogól</w:t>
      </w:r>
      <w:r w:rsidRPr="003B0069">
        <w:t>nych, o ile szkoda wyrządz</w:t>
      </w:r>
      <w:r>
        <w:t>ona przez Wykonawcę nie zostanie</w:t>
      </w:r>
      <w:r w:rsidRPr="003B0069">
        <w:t xml:space="preserve"> pokryta przez kary umowne. </w:t>
      </w:r>
    </w:p>
    <w:p w:rsidR="005F41EB" w:rsidRPr="00A14BA3" w:rsidRDefault="005F41EB" w:rsidP="000B0CAD">
      <w:pPr>
        <w:numPr>
          <w:ilvl w:val="0"/>
          <w:numId w:val="24"/>
        </w:numPr>
        <w:suppressAutoHyphens/>
        <w:spacing w:after="0"/>
        <w:jc w:val="both"/>
      </w:pPr>
      <w:r w:rsidRPr="00A063E9">
        <w:rPr>
          <w:rFonts w:cstheme="minorHAnsi"/>
        </w:rPr>
        <w:t xml:space="preserve">Wykonawca wyraża zgodę na potrącenie przez Zamawiającego kar umownych </w:t>
      </w:r>
      <w:r>
        <w:rPr>
          <w:rFonts w:cstheme="minorHAnsi"/>
        </w:rPr>
        <w:br/>
      </w:r>
      <w:r w:rsidRPr="00A063E9">
        <w:rPr>
          <w:rFonts w:cstheme="minorHAnsi"/>
        </w:rPr>
        <w:t>z wynagrodzenia Wykonawcy.</w:t>
      </w:r>
    </w:p>
    <w:p w:rsidR="005F41EB" w:rsidRPr="00ED3AD5" w:rsidRDefault="005F41EB" w:rsidP="000B0CAD">
      <w:pPr>
        <w:numPr>
          <w:ilvl w:val="0"/>
          <w:numId w:val="24"/>
        </w:numPr>
        <w:suppressAutoHyphens/>
        <w:spacing w:after="0"/>
        <w:jc w:val="both"/>
      </w:pPr>
      <w:r>
        <w:t xml:space="preserve">Niezależnie od pozostałych kar umownych, określonych w niniejszym paragrafie, Wykonawca zobowiązuje się zapłacić Zamawiającemu kwotę stanowiącą równowartość kar i sankcji </w:t>
      </w:r>
      <w:r>
        <w:lastRenderedPageBreak/>
        <w:t>nakładanych przez zewnętrzne jednostki kontrolujące na Zamawiającego</w:t>
      </w:r>
      <w:r w:rsidR="005227C2">
        <w:t>,</w:t>
      </w:r>
      <w:r>
        <w:t xml:space="preserve"> a wynikające z nienależytego wykonania przedmiotu umowy i nieprzestrzegania obowiązujących w tym zakresie przepisów przez Wykonawcę lub jego pracowników, w terminie 7 dni od daty otrzymania wezwania.</w:t>
      </w:r>
    </w:p>
    <w:p w:rsidR="005F41EB" w:rsidRPr="00E44FA2" w:rsidRDefault="005F41EB" w:rsidP="000B0CA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5F41EB" w:rsidRPr="002E798C" w:rsidRDefault="005F41EB" w:rsidP="000B0CAD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8</w:t>
      </w:r>
    </w:p>
    <w:p w:rsidR="005F41EB" w:rsidRDefault="005F41EB" w:rsidP="000B0CAD">
      <w:pPr>
        <w:widowControl w:val="0"/>
        <w:numPr>
          <w:ilvl w:val="2"/>
          <w:numId w:val="15"/>
        </w:numPr>
        <w:suppressAutoHyphens/>
        <w:autoSpaceDN w:val="0"/>
        <w:spacing w:after="8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Wszelkie zmiany niniejszej umowy wymagają formy pisemnej, pod rygorem nieważności.</w:t>
      </w:r>
    </w:p>
    <w:p w:rsidR="005F41EB" w:rsidRDefault="005F41EB" w:rsidP="000B0CAD">
      <w:pPr>
        <w:widowControl w:val="0"/>
        <w:numPr>
          <w:ilvl w:val="2"/>
          <w:numId w:val="15"/>
        </w:numPr>
        <w:suppressAutoHyphens/>
        <w:autoSpaceDN w:val="0"/>
        <w:spacing w:after="8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 xml:space="preserve">Zamawiający może odstąpić od umowy na podstawie art. 145 ustawy </w:t>
      </w:r>
      <w:proofErr w:type="spellStart"/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>Pzp</w:t>
      </w:r>
      <w:proofErr w:type="spellEnd"/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>. W takim przypadku Wykonawca może żądać wyłącznie wynagrodzenia należnego z tytułu wykonania części umowy.</w:t>
      </w:r>
    </w:p>
    <w:p w:rsidR="005227C2" w:rsidRPr="00C850E7" w:rsidRDefault="005227C2" w:rsidP="00E12F0F">
      <w:pPr>
        <w:widowControl w:val="0"/>
        <w:suppressAutoHyphens/>
        <w:autoSpaceDN w:val="0"/>
        <w:spacing w:after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F41EB" w:rsidRPr="002E798C" w:rsidRDefault="005F41EB" w:rsidP="000B0CAD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9</w:t>
      </w:r>
    </w:p>
    <w:p w:rsidR="005F41EB" w:rsidRPr="002E798C" w:rsidRDefault="005F41EB" w:rsidP="0036017F">
      <w:pPr>
        <w:widowControl w:val="0"/>
        <w:numPr>
          <w:ilvl w:val="0"/>
          <w:numId w:val="17"/>
        </w:numPr>
        <w:suppressAutoHyphens/>
        <w:autoSpaceDN w:val="0"/>
        <w:spacing w:after="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Wykonawca zobowiązuje się do zachowania w tajemnicy wszelkich informacji uzyskanych w trakcie realizacji umowy z wyjątkiem informacji, których ujawnienia wymagają przepisy ustaw, ale tylko w niezbędnym do tego obowiązku zakresie.</w:t>
      </w:r>
    </w:p>
    <w:p w:rsidR="0036017F" w:rsidRPr="00152E01" w:rsidRDefault="0036017F" w:rsidP="0036017F">
      <w:pPr>
        <w:pStyle w:val="Standard"/>
        <w:numPr>
          <w:ilvl w:val="0"/>
          <w:numId w:val="16"/>
        </w:numPr>
        <w:spacing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152E01">
        <w:rPr>
          <w:rFonts w:asciiTheme="minorHAnsi" w:hAnsiTheme="minorHAnsi" w:cstheme="minorHAnsi"/>
          <w:sz w:val="22"/>
          <w:szCs w:val="22"/>
        </w:rPr>
        <w:t xml:space="preserve">Wszelkie informacje związane z ochroną </w:t>
      </w:r>
      <w:r w:rsidRPr="00DC2230">
        <w:rPr>
          <w:rFonts w:asciiTheme="minorHAnsi" w:hAnsiTheme="minorHAnsi" w:cstheme="minorHAnsi"/>
          <w:sz w:val="22"/>
          <w:szCs w:val="22"/>
        </w:rPr>
        <w:t xml:space="preserve">osób i mienia oraz wskazane w art. 381 ustawy z dnia 20 lipca 2018 prawo o szkolnictwie wyższym i nauce (Dz.U. z 2020 </w:t>
      </w:r>
      <w:r w:rsidR="005227C2">
        <w:rPr>
          <w:rFonts w:asciiTheme="minorHAnsi" w:hAnsiTheme="minorHAnsi" w:cstheme="minorHAnsi"/>
          <w:sz w:val="22"/>
          <w:szCs w:val="22"/>
        </w:rPr>
        <w:t xml:space="preserve">r. </w:t>
      </w:r>
      <w:r w:rsidRPr="00DC2230">
        <w:rPr>
          <w:rFonts w:asciiTheme="minorHAnsi" w:hAnsiTheme="minorHAnsi" w:cstheme="minorHAnsi"/>
          <w:sz w:val="22"/>
          <w:szCs w:val="22"/>
        </w:rPr>
        <w:t>poz. 85</w:t>
      </w:r>
      <w:r w:rsidR="005227C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5227C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227C2">
        <w:rPr>
          <w:rFonts w:asciiTheme="minorHAnsi" w:hAnsiTheme="minorHAnsi" w:cstheme="minorHAnsi"/>
          <w:sz w:val="22"/>
          <w:szCs w:val="22"/>
        </w:rPr>
        <w:t>. zm.</w:t>
      </w:r>
      <w:r w:rsidRPr="00DC2230">
        <w:rPr>
          <w:rFonts w:asciiTheme="minorHAnsi" w:hAnsiTheme="minorHAnsi" w:cstheme="minorHAnsi"/>
          <w:sz w:val="22"/>
          <w:szCs w:val="22"/>
        </w:rPr>
        <w:t xml:space="preserve">) stanowią tajemnicę </w:t>
      </w:r>
      <w:r w:rsidRPr="00152E01">
        <w:rPr>
          <w:rFonts w:asciiTheme="minorHAnsi" w:hAnsiTheme="minorHAnsi" w:cstheme="minorHAnsi"/>
          <w:sz w:val="22"/>
          <w:szCs w:val="22"/>
        </w:rPr>
        <w:t>Zamawiającego w rozumieniu przepisów ustawy z dnia 16 kwietnia 1993 roku o zwalczaniu nieuczciwej konkurencji (Dz.U. z 2019 r. poz. 1010</w:t>
      </w:r>
      <w:r w:rsidR="005227C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5227C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227C2">
        <w:rPr>
          <w:rFonts w:asciiTheme="minorHAnsi" w:hAnsiTheme="minorHAnsi" w:cstheme="minorHAnsi"/>
          <w:sz w:val="22"/>
          <w:szCs w:val="22"/>
        </w:rPr>
        <w:t>. zm.</w:t>
      </w:r>
      <w:r w:rsidRPr="00152E01">
        <w:rPr>
          <w:rFonts w:asciiTheme="minorHAnsi" w:hAnsiTheme="minorHAnsi" w:cstheme="minorHAnsi"/>
          <w:sz w:val="22"/>
          <w:szCs w:val="22"/>
        </w:rPr>
        <w:t>).</w:t>
      </w:r>
    </w:p>
    <w:p w:rsidR="005F41EB" w:rsidRDefault="005F41EB" w:rsidP="0036017F">
      <w:pPr>
        <w:widowControl w:val="0"/>
        <w:numPr>
          <w:ilvl w:val="0"/>
          <w:numId w:val="16"/>
        </w:numPr>
        <w:suppressAutoHyphens/>
        <w:autoSpaceDN w:val="0"/>
        <w:spacing w:after="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Przekazanie, ujawnienie lub wykorzystanie informacji, o których mowa w ust. 2 w zakresie wykraczającym poza cel umowy, będzie stanowiło czyn nieuczciwej konkurencji i może wiązać się z odpowiedzialnością cywilną lub karną określoną w art. 18 lub art. 23 ustawy o zwalczaniu nieuczciwej konkurencji.</w:t>
      </w:r>
    </w:p>
    <w:p w:rsidR="005F41EB" w:rsidRPr="002E798C" w:rsidRDefault="005F41EB" w:rsidP="000B0CAD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F41EB" w:rsidRPr="002E798C" w:rsidRDefault="005F41EB" w:rsidP="000B0CAD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10</w:t>
      </w:r>
    </w:p>
    <w:p w:rsidR="005F41EB" w:rsidRDefault="005F41EB" w:rsidP="000B0CAD">
      <w:pPr>
        <w:widowControl w:val="0"/>
        <w:numPr>
          <w:ilvl w:val="0"/>
          <w:numId w:val="18"/>
        </w:numPr>
        <w:suppressAutoHyphens/>
        <w:autoSpaceDN w:val="0"/>
        <w:spacing w:after="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 sprawach nieuregulowanych umową będą miały zastosowanie przepisy ustawy Prawo zamówień publicznych i Kodeksu cywilnego.</w:t>
      </w:r>
    </w:p>
    <w:p w:rsidR="0036017F" w:rsidRPr="0005739F" w:rsidRDefault="0036017F" w:rsidP="0036017F">
      <w:pPr>
        <w:pStyle w:val="Standard"/>
        <w:numPr>
          <w:ilvl w:val="0"/>
          <w:numId w:val="18"/>
        </w:numPr>
        <w:spacing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E738B3">
        <w:rPr>
          <w:rFonts w:asciiTheme="minorHAnsi" w:hAnsiTheme="minorHAnsi" w:cstheme="minorHAnsi"/>
          <w:sz w:val="22"/>
          <w:szCs w:val="22"/>
        </w:rPr>
        <w:t>Umowa może ulec zmianie w przypadku zaistnienia okoliczności związanych z wystąpieniem COVID-19, które wpływają lub mogą wpłynąć na należyte wykonanie umowy,  na warunkach i w zakresie zgodnym z art. 15r ustawy z dnia 2 marca 2020 r. o szczególnych rozwiązaniach związanych z zapobieganiem, przeciwdziałaniem i zwalczaniem COVID-19, innych chorób zakaźnych oraz wywołanych nimi sytuacji kryzysowych (Dz. U. z 2020 r., poz. 374</w:t>
      </w:r>
      <w:r w:rsidR="005227C2">
        <w:rPr>
          <w:rFonts w:asciiTheme="minorHAnsi" w:hAnsiTheme="minorHAnsi" w:cstheme="minorHAnsi"/>
          <w:sz w:val="22"/>
          <w:szCs w:val="22"/>
        </w:rPr>
        <w:t xml:space="preserve"> </w:t>
      </w:r>
      <w:r w:rsidRPr="00E738B3">
        <w:rPr>
          <w:rFonts w:asciiTheme="minorHAnsi" w:hAnsiTheme="minorHAnsi" w:cstheme="minorHAnsi"/>
          <w:sz w:val="22"/>
          <w:szCs w:val="22"/>
        </w:rPr>
        <w:t>z</w:t>
      </w:r>
      <w:r w:rsidR="005227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27C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227C2">
        <w:rPr>
          <w:rFonts w:asciiTheme="minorHAnsi" w:hAnsiTheme="minorHAnsi" w:cstheme="minorHAnsi"/>
          <w:sz w:val="22"/>
          <w:szCs w:val="22"/>
        </w:rPr>
        <w:t>.</w:t>
      </w:r>
      <w:r w:rsidRPr="00E738B3">
        <w:rPr>
          <w:rFonts w:asciiTheme="minorHAnsi" w:hAnsiTheme="minorHAnsi" w:cstheme="minorHAnsi"/>
          <w:sz w:val="22"/>
          <w:szCs w:val="22"/>
        </w:rPr>
        <w:t xml:space="preserve"> zm.).</w:t>
      </w:r>
    </w:p>
    <w:p w:rsidR="005F41EB" w:rsidRPr="0036017F" w:rsidRDefault="005F41EB" w:rsidP="0036017F">
      <w:pPr>
        <w:widowControl w:val="0"/>
        <w:numPr>
          <w:ilvl w:val="0"/>
          <w:numId w:val="18"/>
        </w:numPr>
        <w:suppressAutoHyphens/>
        <w:autoSpaceDN w:val="0"/>
        <w:spacing w:after="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36017F">
        <w:rPr>
          <w:rFonts w:asciiTheme="minorHAnsi" w:hAnsiTheme="minorHAnsi" w:cstheme="minorHAnsi"/>
          <w:lang w:eastAsia="pl-PL"/>
        </w:rPr>
        <w:t>Integralną częścią umowy jest Specyfikacja Istotnych Warunków Zamówienia oraz oferta Wykonawcy.</w:t>
      </w:r>
    </w:p>
    <w:p w:rsidR="005F41EB" w:rsidRPr="00784073" w:rsidRDefault="005F41EB" w:rsidP="000B0CAD">
      <w:pPr>
        <w:spacing w:after="0"/>
        <w:ind w:left="723"/>
        <w:contextualSpacing/>
        <w:jc w:val="both"/>
        <w:rPr>
          <w:rFonts w:asciiTheme="minorHAnsi" w:hAnsiTheme="minorHAnsi" w:cstheme="minorHAnsi"/>
          <w:lang w:eastAsia="pl-PL"/>
        </w:rPr>
      </w:pPr>
    </w:p>
    <w:p w:rsidR="005F41EB" w:rsidRPr="002E798C" w:rsidRDefault="005F41EB" w:rsidP="000B0CAD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11</w:t>
      </w:r>
    </w:p>
    <w:p w:rsidR="005F41EB" w:rsidRDefault="005F41EB" w:rsidP="000B0CAD">
      <w:pPr>
        <w:widowControl w:val="0"/>
        <w:suppressAutoHyphens/>
        <w:autoSpaceDN w:val="0"/>
        <w:spacing w:after="0"/>
        <w:ind w:left="57"/>
        <w:jc w:val="both"/>
        <w:textAlignment w:val="baseline"/>
        <w:rPr>
          <w:rFonts w:asciiTheme="minorHAnsi" w:hAnsiTheme="minorHAnsi" w:cstheme="minorHAnsi"/>
          <w:kern w:val="3"/>
          <w:lang w:bidi="hi-IN"/>
        </w:rPr>
      </w:pPr>
      <w:r w:rsidRPr="002E798C">
        <w:rPr>
          <w:rFonts w:asciiTheme="minorHAnsi" w:hAnsiTheme="minorHAnsi" w:cstheme="minorHAnsi"/>
          <w:kern w:val="3"/>
          <w:lang w:bidi="hi-IN"/>
        </w:rPr>
        <w:t>W razie sporu na tle wykonania niniejszej umowy właściwym dla jego rozpoznania będzie Sąd właściwy dla siedziby Zamawiającego.</w:t>
      </w:r>
    </w:p>
    <w:p w:rsidR="005F41EB" w:rsidRPr="002E798C" w:rsidRDefault="005F41EB" w:rsidP="000B0CAD">
      <w:pPr>
        <w:widowControl w:val="0"/>
        <w:suppressAutoHyphens/>
        <w:autoSpaceDN w:val="0"/>
        <w:spacing w:after="80"/>
        <w:ind w:left="57"/>
        <w:jc w:val="both"/>
        <w:textAlignment w:val="baseline"/>
        <w:rPr>
          <w:rFonts w:asciiTheme="minorHAnsi" w:hAnsiTheme="minorHAnsi" w:cstheme="minorHAnsi"/>
          <w:kern w:val="3"/>
          <w:lang w:bidi="hi-IN"/>
        </w:rPr>
      </w:pPr>
    </w:p>
    <w:p w:rsidR="005F41EB" w:rsidRPr="002E798C" w:rsidRDefault="005F41EB" w:rsidP="000B0CAD">
      <w:pPr>
        <w:widowControl w:val="0"/>
        <w:suppressAutoHyphens/>
        <w:autoSpaceDN w:val="0"/>
        <w:spacing w:after="0"/>
        <w:ind w:left="57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12</w:t>
      </w:r>
    </w:p>
    <w:p w:rsidR="005F41EB" w:rsidRDefault="005F41EB" w:rsidP="000B0CAD">
      <w:pPr>
        <w:widowControl w:val="0"/>
        <w:suppressAutoHyphens/>
        <w:autoSpaceDN w:val="0"/>
        <w:spacing w:after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Adresem Wykonawcy do doręczeń wszelkiej korespondencji związanej z niniejszą umową jest adres wskazany powyżej w  Umowie. O każdej zmianie adresu Wykonawca jest zobowiązany niezwłocznie powiadomić Zamawiającego. W przypadku zaniechania tego obowiązku, korespondencja wysłana do Wykonawcy na ostatni jego adres znany Zamawiającemu, uważana jest za skutecznie doręczoną.</w:t>
      </w:r>
    </w:p>
    <w:p w:rsidR="005F41EB" w:rsidRPr="002E798C" w:rsidRDefault="005F41EB" w:rsidP="000B0CAD">
      <w:pPr>
        <w:widowControl w:val="0"/>
        <w:suppressAutoHyphens/>
        <w:autoSpaceDN w:val="0"/>
        <w:spacing w:after="8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F41EB" w:rsidRPr="002E798C" w:rsidRDefault="005F41EB" w:rsidP="000B0CAD">
      <w:pPr>
        <w:widowControl w:val="0"/>
        <w:suppressAutoHyphens/>
        <w:autoSpaceDN w:val="0"/>
        <w:spacing w:after="0"/>
        <w:ind w:left="57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13</w:t>
      </w:r>
      <w:r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5F41EB" w:rsidRPr="002E798C" w:rsidRDefault="005F41EB" w:rsidP="000B0CAD">
      <w:pPr>
        <w:widowControl w:val="0"/>
        <w:suppressAutoHyphens/>
        <w:autoSpaceDN w:val="0"/>
        <w:spacing w:after="0"/>
        <w:ind w:left="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Umowę sporządzono w trzech jednobrzmiących egzemplarzach, w tym dwa dla Zamawiającego i jeden dla Wykonawcy.</w:t>
      </w:r>
    </w:p>
    <w:p w:rsidR="005F41EB" w:rsidRDefault="005F41EB" w:rsidP="000B0CAD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F41EB" w:rsidRDefault="005F41EB" w:rsidP="000B0CAD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F41EB" w:rsidRPr="002E798C" w:rsidRDefault="005F41EB" w:rsidP="000B0CAD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F41EB" w:rsidRPr="002E798C" w:rsidRDefault="005F41EB" w:rsidP="000B0CAD">
      <w:pPr>
        <w:widowControl w:val="0"/>
        <w:suppressAutoHyphens/>
        <w:autoSpaceDN w:val="0"/>
        <w:spacing w:after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WYKONAWCA:</w:t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  <w:t>ZAMAWIAJĄCY:</w:t>
      </w:r>
    </w:p>
    <w:p w:rsidR="005F41EB" w:rsidRDefault="005F41EB" w:rsidP="000B0CAD">
      <w:pPr>
        <w:rPr>
          <w:rFonts w:asciiTheme="minorHAnsi" w:eastAsiaTheme="minorHAnsi" w:hAnsiTheme="minorHAnsi" w:cstheme="minorHAnsi"/>
          <w:b/>
        </w:rPr>
      </w:pPr>
    </w:p>
    <w:p w:rsidR="005F41EB" w:rsidRDefault="005F41EB" w:rsidP="000B0CAD">
      <w:pPr>
        <w:rPr>
          <w:rFonts w:asciiTheme="minorHAnsi" w:eastAsiaTheme="minorHAnsi" w:hAnsiTheme="minorHAnsi" w:cstheme="minorHAnsi"/>
          <w:b/>
        </w:rPr>
      </w:pPr>
    </w:p>
    <w:p w:rsidR="005F41EB" w:rsidRDefault="005F41EB" w:rsidP="000B0CAD">
      <w:pPr>
        <w:rPr>
          <w:rFonts w:asciiTheme="minorHAnsi" w:eastAsiaTheme="minorHAnsi" w:hAnsiTheme="minorHAnsi" w:cstheme="minorHAnsi"/>
          <w:b/>
        </w:rPr>
      </w:pPr>
      <w:bookmarkStart w:id="2" w:name="_GoBack"/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bookmarkEnd w:id="2"/>
    <w:p w:rsidR="00E12F0F" w:rsidRDefault="00E12F0F" w:rsidP="000B0CAD">
      <w:pPr>
        <w:rPr>
          <w:rFonts w:asciiTheme="minorHAnsi" w:eastAsiaTheme="minorHAnsi" w:hAnsiTheme="minorHAnsi" w:cstheme="minorHAnsi"/>
          <w:b/>
        </w:rPr>
      </w:pPr>
    </w:p>
    <w:p w:rsidR="005F41EB" w:rsidRDefault="005F41EB" w:rsidP="000B0CAD">
      <w:pPr>
        <w:rPr>
          <w:rFonts w:asciiTheme="minorHAnsi" w:eastAsiaTheme="minorHAnsi" w:hAnsiTheme="minorHAnsi" w:cstheme="minorHAnsi"/>
          <w:b/>
        </w:rPr>
      </w:pPr>
    </w:p>
    <w:p w:rsidR="005F41EB" w:rsidRPr="002E798C" w:rsidRDefault="005F41EB" w:rsidP="000B0CAD">
      <w:pPr>
        <w:rPr>
          <w:rFonts w:asciiTheme="minorHAnsi" w:eastAsiaTheme="minorHAnsi" w:hAnsiTheme="minorHAnsi" w:cstheme="minorHAnsi"/>
          <w:b/>
        </w:rPr>
      </w:pPr>
      <w:r w:rsidRPr="002E798C">
        <w:rPr>
          <w:rFonts w:asciiTheme="minorHAnsi" w:eastAsiaTheme="minorHAnsi" w:hAnsiTheme="minorHAnsi" w:cstheme="minorHAnsi"/>
          <w:b/>
        </w:rPr>
        <w:lastRenderedPageBreak/>
        <w:t xml:space="preserve">Klauzula informacyjna </w:t>
      </w:r>
    </w:p>
    <w:p w:rsidR="005F41EB" w:rsidRPr="002E798C" w:rsidRDefault="005F41EB" w:rsidP="0042726A">
      <w:pPr>
        <w:spacing w:after="0" w:line="240" w:lineRule="auto"/>
        <w:ind w:left="284"/>
        <w:jc w:val="both"/>
        <w:rPr>
          <w:rFonts w:asciiTheme="minorHAnsi" w:eastAsiaTheme="minorHAnsi" w:hAnsiTheme="minorHAnsi" w:cstheme="minorHAnsi"/>
        </w:rPr>
      </w:pPr>
      <w:r w:rsidRPr="002E798C">
        <w:rPr>
          <w:rFonts w:asciiTheme="minorHAnsi" w:eastAsiaTheme="minorHAnsi" w:hAnsiTheme="minorHAnsi" w:cstheme="minorHAnsi"/>
        </w:rPr>
        <w:t xml:space="preserve">Stosownie do art. 13 ust 1 i 2 Rozporządzenia Parlamentu Europejskiego i Rady  </w:t>
      </w:r>
      <w:r w:rsidRPr="002E798C">
        <w:rPr>
          <w:rFonts w:asciiTheme="minorHAnsi" w:eastAsiaTheme="minorHAnsi" w:hAnsiTheme="minorHAnsi" w:cstheme="minorHAnsi"/>
        </w:rPr>
        <w:br/>
        <w:t>(UE) 2016/679 z dnia 27 kwietnia 2016 r. w sprawie ochrony osób fizycznych</w:t>
      </w:r>
      <w:r w:rsidRPr="002E798C">
        <w:rPr>
          <w:rFonts w:asciiTheme="minorHAnsi" w:eastAsiaTheme="minorHAnsi" w:hAnsiTheme="minorHAnsi" w:cstheme="minorHAnsi"/>
        </w:rPr>
        <w:br/>
        <w:t xml:space="preserve"> w związku z przetwarzaniem danych osobowych i w sprawie swobodnego przepływu takich danych oraz uchylenia dyrektywny 95/460WE (ogólne rozporządzenie o ochronie danych zwane dalej RODO) informujemy, że:</w:t>
      </w:r>
    </w:p>
    <w:p w:rsidR="005F41EB" w:rsidRPr="002E798C" w:rsidRDefault="005F41EB" w:rsidP="0042726A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Administratorem Pani/Pana danych osobowych jest Uniwersytet Jana Kochanowskiego w Kielcach, ul. Żeromskiego 5, 25-369 Kielce, tel.: 41/3497200,</w:t>
      </w:r>
    </w:p>
    <w:p w:rsidR="005F41EB" w:rsidRPr="002E798C" w:rsidRDefault="005F41EB" w:rsidP="0042726A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 xml:space="preserve">dane kontaktowe Inspektora Ochrony Danych Uniwersytetu Jana Kochanowskiego w Kielcach – adres poczty elektronicznej: </w:t>
      </w:r>
      <w:hyperlink r:id="rId8" w:history="1">
        <w:r w:rsidRPr="002E798C">
          <w:rPr>
            <w:rFonts w:asciiTheme="minorHAnsi" w:hAnsiTheme="minorHAnsi" w:cstheme="minorHAnsi"/>
            <w:color w:val="0563C1" w:themeColor="hyperlink"/>
            <w:u w:val="single"/>
            <w:lang w:eastAsia="pl-PL"/>
          </w:rPr>
          <w:t>iod@ujk.edu.pl</w:t>
        </w:r>
      </w:hyperlink>
      <w:r w:rsidRPr="002E798C">
        <w:rPr>
          <w:rFonts w:asciiTheme="minorHAnsi" w:hAnsiTheme="minorHAnsi" w:cstheme="minorHAnsi"/>
          <w:lang w:eastAsia="pl-PL"/>
        </w:rPr>
        <w:t>,</w:t>
      </w:r>
    </w:p>
    <w:p w:rsidR="005F41EB" w:rsidRPr="002E798C" w:rsidRDefault="005F41EB" w:rsidP="0042726A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 xml:space="preserve">Pana/Pani dane osobowe przetwarzane będą na podstawie art. 6 ust. 1 lit. c RODO w celu związanym z przedmiotowym postępowaniem dla Uniwersytetu Jana Kochanowskiego w Kielcach,           </w:t>
      </w:r>
    </w:p>
    <w:p w:rsidR="005F41EB" w:rsidRPr="002E798C" w:rsidRDefault="005F41EB" w:rsidP="0042726A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b/>
          <w:i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 xml:space="preserve">podanie Pana/Pani danych osobowych jest wymogiem ustawowym określonym w przepisach ustawy </w:t>
      </w:r>
      <w:proofErr w:type="spellStart"/>
      <w:r w:rsidRPr="002E798C">
        <w:rPr>
          <w:rFonts w:asciiTheme="minorHAnsi" w:hAnsiTheme="minorHAnsi" w:cstheme="minorHAnsi"/>
          <w:lang w:eastAsia="pl-PL"/>
        </w:rPr>
        <w:t>Pzp</w:t>
      </w:r>
      <w:proofErr w:type="spellEnd"/>
      <w:r w:rsidRPr="002E798C">
        <w:rPr>
          <w:rFonts w:asciiTheme="minorHAnsi" w:hAnsiTheme="minorHAnsi" w:cstheme="minorHAnsi"/>
          <w:lang w:eastAsia="pl-PL"/>
        </w:rPr>
        <w:t xml:space="preserve">, związanym z udziałem w postępowaniu o udzielenie zamówienia publicznego,  </w:t>
      </w:r>
    </w:p>
    <w:p w:rsidR="005F41EB" w:rsidRPr="002E798C" w:rsidRDefault="005F41EB" w:rsidP="0042726A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odbiorcami danych osobowych przetwarzanych przez UJK w Kielcach będą osoby lub podmioty, którym udostępniona zostanie dokumentacja postępowania w oparciu o art. 8 oraz art. 96 ust. 3 ustawy z dnia 29 stycznia 2004 r. – Prawo zamówień publicznych,</w:t>
      </w:r>
    </w:p>
    <w:p w:rsidR="005F41EB" w:rsidRPr="002E798C" w:rsidRDefault="005F41EB" w:rsidP="0042726A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dane osobowe będą przechowywane, przez okres 4 lat licząc od pierwszego stycznia roku następnego, po roku w którym zakończono sprawę,</w:t>
      </w:r>
    </w:p>
    <w:p w:rsidR="005F41EB" w:rsidRPr="002E798C" w:rsidRDefault="005F41EB" w:rsidP="0042726A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stosowanie do art. 22 RODO Pana/Pani dane osobowe nie będą podlegać decyzji, która opierać się będzie wyłącznie na zautomatyzowanym przetwarzaniu, w tym profilowaniu,</w:t>
      </w:r>
    </w:p>
    <w:p w:rsidR="005F41EB" w:rsidRPr="002E798C" w:rsidRDefault="005F41EB" w:rsidP="0042726A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b/>
          <w:lang w:eastAsia="pl-PL"/>
        </w:rPr>
        <w:t xml:space="preserve">posiada Pan/Pani </w:t>
      </w:r>
      <w:r w:rsidRPr="002E798C">
        <w:rPr>
          <w:rFonts w:asciiTheme="minorHAnsi" w:hAnsiTheme="minorHAnsi" w:cstheme="minorHAnsi"/>
          <w:lang w:eastAsia="pl-PL"/>
        </w:rPr>
        <w:t>:</w:t>
      </w:r>
    </w:p>
    <w:p w:rsidR="005F41EB" w:rsidRPr="002E798C" w:rsidRDefault="005F41EB" w:rsidP="0042726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B0F0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na podstawie art. 15 RODO prawo dostępu do danych osobowych Pani/Pana dotyczących,</w:t>
      </w:r>
    </w:p>
    <w:p w:rsidR="005F41EB" w:rsidRPr="002E798C" w:rsidRDefault="005F41EB" w:rsidP="0042726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na podstawie art. 16 RODO prawo do sprostowania Pani/Pana danych osobowych</w:t>
      </w:r>
      <w:r w:rsidRPr="002E798C">
        <w:rPr>
          <w:rFonts w:asciiTheme="minorHAnsi" w:hAnsiTheme="minorHAnsi" w:cstheme="minorHAnsi"/>
          <w:b/>
          <w:lang w:eastAsia="pl-PL"/>
        </w:rPr>
        <w:t>*</w:t>
      </w:r>
      <w:r w:rsidRPr="002E798C">
        <w:rPr>
          <w:rFonts w:asciiTheme="minorHAnsi" w:hAnsiTheme="minorHAnsi" w:cstheme="minorHAnsi"/>
          <w:lang w:eastAsia="pl-PL"/>
        </w:rPr>
        <w:t>,</w:t>
      </w:r>
    </w:p>
    <w:p w:rsidR="005F41EB" w:rsidRPr="002E798C" w:rsidRDefault="005F41EB" w:rsidP="0042726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:rsidR="005F41EB" w:rsidRPr="002E798C" w:rsidRDefault="005F41EB" w:rsidP="0042726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prawo do wniesienia skargi do Prezesa Urzędu Ochrony Danych Osobowych, gdy uzna Pani/Pan, że przetwarzanie danych osobowych Pani/Pana dotyczących narusza przepisy RODO.</w:t>
      </w:r>
    </w:p>
    <w:p w:rsidR="005F41EB" w:rsidRPr="002E798C" w:rsidRDefault="005F41EB" w:rsidP="0042726A">
      <w:pPr>
        <w:numPr>
          <w:ilvl w:val="3"/>
          <w:numId w:val="20"/>
        </w:numPr>
        <w:spacing w:after="0" w:line="240" w:lineRule="auto"/>
        <w:ind w:left="643"/>
        <w:contextualSpacing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2E798C">
        <w:rPr>
          <w:rFonts w:asciiTheme="minorHAnsi" w:hAnsiTheme="minorHAnsi" w:cstheme="minorHAnsi"/>
          <w:b/>
          <w:lang w:eastAsia="pl-PL"/>
        </w:rPr>
        <w:t>nie przysługuje Panu/Pani</w:t>
      </w:r>
      <w:r w:rsidRPr="002E798C">
        <w:rPr>
          <w:rFonts w:asciiTheme="minorHAnsi" w:hAnsiTheme="minorHAnsi" w:cstheme="minorHAnsi"/>
          <w:lang w:eastAsia="pl-PL"/>
        </w:rPr>
        <w:t>:</w:t>
      </w:r>
    </w:p>
    <w:p w:rsidR="005F41EB" w:rsidRPr="002E798C" w:rsidRDefault="005F41EB" w:rsidP="0042726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i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prawo do przenoszenia danych osobowych, o którym mowa w art. 20 RODO,</w:t>
      </w:r>
    </w:p>
    <w:p w:rsidR="005F41EB" w:rsidRPr="002E798C" w:rsidRDefault="005F41EB" w:rsidP="0042726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i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w związku z art. 17 ust. 3 lit. b, d lub e RODO prawo do usunięcia danych osobowych,</w:t>
      </w:r>
    </w:p>
    <w:p w:rsidR="005F41EB" w:rsidRPr="002E798C" w:rsidRDefault="005F41EB" w:rsidP="0042726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F41EB" w:rsidRPr="002E798C" w:rsidRDefault="005F41EB" w:rsidP="0042726A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2E798C">
        <w:rPr>
          <w:rFonts w:asciiTheme="minorHAnsi" w:eastAsiaTheme="minorHAnsi" w:hAnsiTheme="minorHAnsi" w:cstheme="minorHAnsi"/>
        </w:rPr>
        <w:t xml:space="preserve">     10) jeżeli Uniwersytet Jana Kochanowskiego w Kielcach uzna to za konieczne, ma prawo żądać udokumentowania przekazanych informacji, jak również weryfikować je w oparciu o informacje ze źródeł otwartych.</w:t>
      </w:r>
    </w:p>
    <w:p w:rsidR="005F41EB" w:rsidRPr="002E798C" w:rsidRDefault="005F41EB" w:rsidP="0042726A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sz w:val="20"/>
        </w:rPr>
      </w:pPr>
      <w:r w:rsidRPr="002E798C">
        <w:rPr>
          <w:rFonts w:asciiTheme="minorHAnsi" w:eastAsiaTheme="minorHAnsi" w:hAnsiTheme="minorHAnsi" w:cstheme="minorHAnsi"/>
          <w:b/>
          <w:i/>
          <w:sz w:val="20"/>
        </w:rPr>
        <w:t>*Wyjaśnienie:</w:t>
      </w:r>
      <w:r w:rsidRPr="002E798C">
        <w:rPr>
          <w:rFonts w:asciiTheme="minorHAnsi" w:eastAsiaTheme="minorHAnsi" w:hAnsiTheme="minorHAnsi" w:cstheme="minorHAnsi"/>
          <w:i/>
          <w:sz w:val="20"/>
        </w:rPr>
        <w:t xml:space="preserve"> skorzystanie z prawa do sprostowania nie może skutkować zmianą wyniku postępowania</w:t>
      </w:r>
      <w:r w:rsidRPr="002E798C">
        <w:rPr>
          <w:rFonts w:asciiTheme="minorHAnsi" w:eastAsiaTheme="minorHAnsi" w:hAnsiTheme="minorHAnsi" w:cstheme="minorHAnsi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2E798C">
        <w:rPr>
          <w:rFonts w:asciiTheme="minorHAnsi" w:eastAsiaTheme="minorHAnsi" w:hAnsiTheme="minorHAnsi" w:cstheme="minorHAnsi"/>
          <w:i/>
          <w:sz w:val="20"/>
        </w:rPr>
        <w:t>Pzp</w:t>
      </w:r>
      <w:proofErr w:type="spellEnd"/>
      <w:r w:rsidRPr="002E798C">
        <w:rPr>
          <w:rFonts w:asciiTheme="minorHAnsi" w:eastAsiaTheme="minorHAnsi" w:hAnsiTheme="minorHAnsi" w:cstheme="minorHAnsi"/>
          <w:i/>
          <w:sz w:val="20"/>
        </w:rPr>
        <w:t xml:space="preserve"> oraz nie może naruszać integralności protokołu oraz jego załączników.</w:t>
      </w:r>
    </w:p>
    <w:p w:rsidR="005F41EB" w:rsidRPr="002E798C" w:rsidRDefault="005F41EB" w:rsidP="0042726A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sz w:val="20"/>
        </w:rPr>
      </w:pPr>
      <w:r w:rsidRPr="002E798C">
        <w:rPr>
          <w:rFonts w:asciiTheme="minorHAnsi" w:eastAsiaTheme="minorHAnsi" w:hAnsiTheme="minorHAnsi" w:cstheme="minorHAnsi"/>
          <w:b/>
          <w:i/>
          <w:sz w:val="20"/>
        </w:rPr>
        <w:t>**Wyjaśnienie:</w:t>
      </w:r>
      <w:r w:rsidRPr="002E798C">
        <w:rPr>
          <w:rFonts w:asciiTheme="minorHAnsi" w:eastAsiaTheme="minorHAnsi" w:hAnsiTheme="minorHAnsi" w:cstheme="minorHAnsi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F41EB" w:rsidRPr="00E44FA2" w:rsidRDefault="005F41EB" w:rsidP="0042726A">
      <w:pPr>
        <w:pStyle w:val="Bezodstpw"/>
        <w:jc w:val="both"/>
        <w:rPr>
          <w:rFonts w:asciiTheme="minorHAnsi" w:hAnsiTheme="minorHAnsi" w:cstheme="minorHAnsi"/>
        </w:rPr>
      </w:pPr>
    </w:p>
    <w:p w:rsidR="005F41EB" w:rsidRPr="00E44FA2" w:rsidRDefault="005F41EB" w:rsidP="0042726A">
      <w:pPr>
        <w:pStyle w:val="Bezodstpw"/>
        <w:jc w:val="both"/>
        <w:rPr>
          <w:rFonts w:asciiTheme="minorHAnsi" w:hAnsiTheme="minorHAnsi" w:cstheme="minorHAnsi"/>
        </w:rPr>
      </w:pPr>
    </w:p>
    <w:p w:rsidR="005F41EB" w:rsidRPr="00E44FA2" w:rsidRDefault="005F41EB" w:rsidP="000B0CAD">
      <w:pPr>
        <w:spacing w:after="0"/>
        <w:jc w:val="both"/>
        <w:rPr>
          <w:rFonts w:asciiTheme="minorHAnsi" w:hAnsiTheme="minorHAnsi" w:cstheme="minorHAnsi"/>
        </w:rPr>
      </w:pPr>
    </w:p>
    <w:p w:rsidR="00ED2D68" w:rsidRDefault="00ED2D68" w:rsidP="000B0CAD"/>
    <w:sectPr w:rsidR="00ED2D68" w:rsidSect="00457A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35D" w:rsidRDefault="002E535D" w:rsidP="00945420">
      <w:pPr>
        <w:spacing w:after="0" w:line="240" w:lineRule="auto"/>
      </w:pPr>
      <w:r>
        <w:separator/>
      </w:r>
    </w:p>
  </w:endnote>
  <w:endnote w:type="continuationSeparator" w:id="0">
    <w:p w:rsidR="002E535D" w:rsidRDefault="002E535D" w:rsidP="0094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35D" w:rsidRDefault="002E535D" w:rsidP="00945420">
      <w:pPr>
        <w:spacing w:after="0" w:line="240" w:lineRule="auto"/>
      </w:pPr>
      <w:r>
        <w:separator/>
      </w:r>
    </w:p>
  </w:footnote>
  <w:footnote w:type="continuationSeparator" w:id="0">
    <w:p w:rsidR="002E535D" w:rsidRDefault="002E535D" w:rsidP="0094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420" w:rsidRDefault="00945420" w:rsidP="00945420">
    <w:pPr>
      <w:pStyle w:val="Nagwek"/>
      <w:jc w:val="right"/>
    </w:pPr>
    <w:r>
      <w:t xml:space="preserve">ADP.2301.21.2020                                                                   </w:t>
    </w:r>
    <w:r w:rsidRPr="00945420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7118"/>
    <w:multiLevelType w:val="hybridMultilevel"/>
    <w:tmpl w:val="1B5CE8D8"/>
    <w:lvl w:ilvl="0" w:tplc="131A3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30CA3"/>
    <w:multiLevelType w:val="hybridMultilevel"/>
    <w:tmpl w:val="1C1007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465DBA"/>
    <w:multiLevelType w:val="hybridMultilevel"/>
    <w:tmpl w:val="2E5499FC"/>
    <w:lvl w:ilvl="0" w:tplc="5BA8B1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6EA7283"/>
    <w:multiLevelType w:val="hybridMultilevel"/>
    <w:tmpl w:val="7822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0B1A1C6A"/>
    <w:multiLevelType w:val="hybridMultilevel"/>
    <w:tmpl w:val="48F8E3D2"/>
    <w:lvl w:ilvl="0" w:tplc="B1CC9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504DD"/>
    <w:multiLevelType w:val="hybridMultilevel"/>
    <w:tmpl w:val="1952B986"/>
    <w:lvl w:ilvl="0" w:tplc="6C52F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B7BE7D82"/>
    <w:lvl w:ilvl="0" w:tplc="8B42FAD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574FB6"/>
    <w:multiLevelType w:val="hybridMultilevel"/>
    <w:tmpl w:val="35789014"/>
    <w:lvl w:ilvl="0" w:tplc="CE78845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667F0"/>
    <w:multiLevelType w:val="hybridMultilevel"/>
    <w:tmpl w:val="F09C5846"/>
    <w:lvl w:ilvl="0" w:tplc="BF1884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0F7DAB"/>
    <w:multiLevelType w:val="hybridMultilevel"/>
    <w:tmpl w:val="F47E2EB2"/>
    <w:lvl w:ilvl="0" w:tplc="6040E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70242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29A66EA7"/>
    <w:multiLevelType w:val="hybridMultilevel"/>
    <w:tmpl w:val="448C2BBE"/>
    <w:lvl w:ilvl="0" w:tplc="99586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91829"/>
    <w:multiLevelType w:val="hybridMultilevel"/>
    <w:tmpl w:val="F94EF16C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6067DC2">
      <w:start w:val="1"/>
      <w:numFmt w:val="decimal"/>
      <w:lvlText w:val="%4)"/>
      <w:lvlJc w:val="left"/>
      <w:pPr>
        <w:ind w:left="2804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0638AE"/>
    <w:multiLevelType w:val="hybridMultilevel"/>
    <w:tmpl w:val="9FDE854E"/>
    <w:lvl w:ilvl="0" w:tplc="08ACFFD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E976D01"/>
    <w:multiLevelType w:val="hybridMultilevel"/>
    <w:tmpl w:val="EA705620"/>
    <w:lvl w:ilvl="0" w:tplc="BFAEF0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4CB4127"/>
    <w:multiLevelType w:val="hybridMultilevel"/>
    <w:tmpl w:val="C914ACDE"/>
    <w:lvl w:ilvl="0" w:tplc="AFD4E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D0E83"/>
    <w:multiLevelType w:val="multilevel"/>
    <w:tmpl w:val="98E4E7D0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758F3"/>
    <w:multiLevelType w:val="hybridMultilevel"/>
    <w:tmpl w:val="D372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02B1B"/>
    <w:multiLevelType w:val="hybridMultilevel"/>
    <w:tmpl w:val="693E0454"/>
    <w:lvl w:ilvl="0" w:tplc="31840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142BE"/>
    <w:multiLevelType w:val="hybridMultilevel"/>
    <w:tmpl w:val="03BEEE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8E793F"/>
    <w:multiLevelType w:val="multilevel"/>
    <w:tmpl w:val="5A725290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2A5411"/>
    <w:multiLevelType w:val="hybridMultilevel"/>
    <w:tmpl w:val="C124040E"/>
    <w:lvl w:ilvl="0" w:tplc="0ADC02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55991"/>
    <w:multiLevelType w:val="hybridMultilevel"/>
    <w:tmpl w:val="5CAA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F36B3"/>
    <w:multiLevelType w:val="hybridMultilevel"/>
    <w:tmpl w:val="CA362F40"/>
    <w:lvl w:ilvl="0" w:tplc="4CDAB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B46785"/>
    <w:multiLevelType w:val="multilevel"/>
    <w:tmpl w:val="5CA6A2A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>
    <w:abstractNumId w:val="20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1"/>
  </w:num>
  <w:num w:numId="5">
    <w:abstractNumId w:val="10"/>
  </w:num>
  <w:num w:numId="6">
    <w:abstractNumId w:val="17"/>
  </w:num>
  <w:num w:numId="7">
    <w:abstractNumId w:val="21"/>
  </w:num>
  <w:num w:numId="8">
    <w:abstractNumId w:val="5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4"/>
  </w:num>
  <w:num w:numId="12">
    <w:abstractNumId w:val="0"/>
  </w:num>
  <w:num w:numId="13">
    <w:abstractNumId w:val="27"/>
  </w:num>
  <w:num w:numId="14">
    <w:abstractNumId w:val="4"/>
  </w:num>
  <w:num w:numId="1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asciiTheme="minorHAnsi" w:eastAsia="SimSun" w:hAnsiTheme="minorHAnsi" w:cstheme="minorHAnsi" w:hint="default"/>
        </w:rPr>
      </w:lvl>
    </w:lvlOverride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7"/>
  </w:num>
  <w:num w:numId="20">
    <w:abstractNumId w:val="13"/>
  </w:num>
  <w:num w:numId="21">
    <w:abstractNumId w:val="14"/>
  </w:num>
  <w:num w:numId="22">
    <w:abstractNumId w:val="18"/>
  </w:num>
  <w:num w:numId="23">
    <w:abstractNumId w:val="8"/>
  </w:num>
  <w:num w:numId="24">
    <w:abstractNumId w:val="25"/>
  </w:num>
  <w:num w:numId="25">
    <w:abstractNumId w:val="12"/>
  </w:num>
  <w:num w:numId="26">
    <w:abstractNumId w:val="2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6"/>
  </w:num>
  <w:num w:numId="31">
    <w:abstractNumId w:val="16"/>
  </w:num>
  <w:num w:numId="32">
    <w:abstractNumId w:val="22"/>
  </w:num>
  <w:num w:numId="33">
    <w:abstractNumId w:val="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0E"/>
    <w:rsid w:val="00043A7A"/>
    <w:rsid w:val="00057FC4"/>
    <w:rsid w:val="00066A24"/>
    <w:rsid w:val="000672E3"/>
    <w:rsid w:val="000932BD"/>
    <w:rsid w:val="000B0CAD"/>
    <w:rsid w:val="001075A4"/>
    <w:rsid w:val="001F62FE"/>
    <w:rsid w:val="001F6D97"/>
    <w:rsid w:val="00263F5F"/>
    <w:rsid w:val="002E535D"/>
    <w:rsid w:val="0036017F"/>
    <w:rsid w:val="00380C93"/>
    <w:rsid w:val="003B4EF0"/>
    <w:rsid w:val="003D0495"/>
    <w:rsid w:val="0042726A"/>
    <w:rsid w:val="00457AE1"/>
    <w:rsid w:val="00480369"/>
    <w:rsid w:val="00492E65"/>
    <w:rsid w:val="004B410E"/>
    <w:rsid w:val="005227C2"/>
    <w:rsid w:val="00541297"/>
    <w:rsid w:val="005440B4"/>
    <w:rsid w:val="00584ED6"/>
    <w:rsid w:val="0058524A"/>
    <w:rsid w:val="0059059E"/>
    <w:rsid w:val="005943F1"/>
    <w:rsid w:val="005B20F4"/>
    <w:rsid w:val="005C2496"/>
    <w:rsid w:val="005C2F94"/>
    <w:rsid w:val="005C55D8"/>
    <w:rsid w:val="005E32A6"/>
    <w:rsid w:val="005F41EB"/>
    <w:rsid w:val="00752745"/>
    <w:rsid w:val="00775A12"/>
    <w:rsid w:val="008473CD"/>
    <w:rsid w:val="008D7DAC"/>
    <w:rsid w:val="009223D7"/>
    <w:rsid w:val="00945420"/>
    <w:rsid w:val="00957B71"/>
    <w:rsid w:val="009D119F"/>
    <w:rsid w:val="009D24D0"/>
    <w:rsid w:val="00A34DAE"/>
    <w:rsid w:val="00B97B81"/>
    <w:rsid w:val="00C16CAB"/>
    <w:rsid w:val="00C37E8E"/>
    <w:rsid w:val="00C47340"/>
    <w:rsid w:val="00C54479"/>
    <w:rsid w:val="00C767D1"/>
    <w:rsid w:val="00D17295"/>
    <w:rsid w:val="00D37A40"/>
    <w:rsid w:val="00D45272"/>
    <w:rsid w:val="00E12F0F"/>
    <w:rsid w:val="00E15CCE"/>
    <w:rsid w:val="00E170CA"/>
    <w:rsid w:val="00E77A73"/>
    <w:rsid w:val="00EA7E01"/>
    <w:rsid w:val="00ED2D68"/>
    <w:rsid w:val="00ED57BE"/>
    <w:rsid w:val="00FA0E0D"/>
    <w:rsid w:val="00FB3075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247B"/>
  <w15:docId w15:val="{97DB7470-D957-49FA-8F1A-10C371D1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5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4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4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42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C55D8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rsid w:val="005C55D8"/>
    <w:rPr>
      <w:rFonts w:eastAsiaTheme="minorEastAsia"/>
      <w:lang w:eastAsia="pl-PL"/>
    </w:rPr>
  </w:style>
  <w:style w:type="numbering" w:customStyle="1" w:styleId="WWNum12">
    <w:name w:val="WWNum12"/>
    <w:basedOn w:val="Bezlisty"/>
    <w:rsid w:val="005C55D8"/>
    <w:pPr>
      <w:numPr>
        <w:numId w:val="2"/>
      </w:numPr>
    </w:pPr>
  </w:style>
  <w:style w:type="numbering" w:customStyle="1" w:styleId="WWNum14">
    <w:name w:val="WWNum14"/>
    <w:basedOn w:val="Bezlisty"/>
    <w:rsid w:val="005F41EB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5F41EB"/>
    <w:rPr>
      <w:b/>
      <w:bCs/>
    </w:rPr>
  </w:style>
  <w:style w:type="paragraph" w:styleId="Bezodstpw">
    <w:name w:val="No Spacing"/>
    <w:uiPriority w:val="1"/>
    <w:qFormat/>
    <w:rsid w:val="005F41E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1">
    <w:name w:val="WWNum11"/>
    <w:basedOn w:val="Bezlisty"/>
    <w:rsid w:val="005F41EB"/>
    <w:pPr>
      <w:numPr>
        <w:numId w:val="14"/>
      </w:numPr>
    </w:pPr>
  </w:style>
  <w:style w:type="numbering" w:customStyle="1" w:styleId="WWNum21">
    <w:name w:val="WWNum21"/>
    <w:basedOn w:val="Bezlisty"/>
    <w:rsid w:val="005F41EB"/>
    <w:pPr>
      <w:numPr>
        <w:numId w:val="22"/>
      </w:numPr>
    </w:pPr>
  </w:style>
  <w:style w:type="numbering" w:customStyle="1" w:styleId="WWNum22">
    <w:name w:val="WWNum22"/>
    <w:basedOn w:val="Bezlisty"/>
    <w:rsid w:val="005F41EB"/>
    <w:pPr>
      <w:numPr>
        <w:numId w:val="16"/>
      </w:numPr>
    </w:pPr>
  </w:style>
  <w:style w:type="paragraph" w:styleId="Tekstpodstawowywcity3">
    <w:name w:val="Body Text Indent 3"/>
    <w:basedOn w:val="Normalny"/>
    <w:link w:val="Tekstpodstawowywcity3Znak"/>
    <w:unhideWhenUsed/>
    <w:rsid w:val="00E77A7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7A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F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4E31-B731-4F29-9CB9-8CAA79A5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3020</Words>
  <Characters>18124</Characters>
  <Application>Microsoft Office Word</Application>
  <DocSecurity>4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Zubek</dc:creator>
  <cp:lastModifiedBy>Sylwia Zubek</cp:lastModifiedBy>
  <cp:revision>2</cp:revision>
  <dcterms:created xsi:type="dcterms:W3CDTF">2020-05-14T06:51:00Z</dcterms:created>
  <dcterms:modified xsi:type="dcterms:W3CDTF">2020-05-14T06:51:00Z</dcterms:modified>
</cp:coreProperties>
</file>