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765D" w14:textId="77777777" w:rsidR="008F28ED" w:rsidRPr="00D34C4B" w:rsidRDefault="008F28ED" w:rsidP="00D34C4B">
      <w:pPr>
        <w:spacing w:line="360" w:lineRule="auto"/>
        <w:jc w:val="both"/>
        <w:rPr>
          <w:rFonts w:ascii="Arial" w:hAnsi="Arial" w:cs="Arial"/>
          <w:sz w:val="22"/>
          <w:szCs w:val="22"/>
        </w:rPr>
      </w:pPr>
    </w:p>
    <w:p w14:paraId="1C617546" w14:textId="77777777" w:rsidR="00FF72CE" w:rsidRPr="00D34C4B" w:rsidRDefault="00FF72CE" w:rsidP="00D34C4B">
      <w:pPr>
        <w:spacing w:line="360" w:lineRule="auto"/>
        <w:jc w:val="both"/>
        <w:rPr>
          <w:rFonts w:ascii="Arial" w:hAnsi="Arial" w:cs="Arial"/>
          <w:sz w:val="22"/>
          <w:szCs w:val="22"/>
        </w:rPr>
      </w:pPr>
    </w:p>
    <w:p w14:paraId="61DCCDB4" w14:textId="0E406F7F" w:rsidR="00FF72CE" w:rsidRPr="00D34C4B" w:rsidRDefault="00032ADF" w:rsidP="00D34C4B">
      <w:pPr>
        <w:spacing w:line="360" w:lineRule="auto"/>
        <w:jc w:val="both"/>
        <w:rPr>
          <w:rFonts w:ascii="Arial" w:hAnsi="Arial" w:cs="Arial"/>
          <w:b/>
          <w:sz w:val="22"/>
          <w:szCs w:val="22"/>
        </w:rPr>
      </w:pPr>
      <w:r>
        <w:rPr>
          <w:rFonts w:ascii="Arial" w:hAnsi="Arial" w:cs="Arial"/>
          <w:sz w:val="22"/>
          <w:szCs w:val="22"/>
        </w:rPr>
        <w:t xml:space="preserve">                        </w:t>
      </w:r>
      <w:r w:rsidR="00FF72CE" w:rsidRPr="00D34C4B">
        <w:rPr>
          <w:rFonts w:ascii="Arial" w:hAnsi="Arial" w:cs="Arial"/>
          <w:b/>
          <w:sz w:val="22"/>
          <w:szCs w:val="22"/>
        </w:rPr>
        <w:t>SPECYFIKACJA ISTOTNYCH WARUNKÓW ZAMÓWIENIA</w:t>
      </w:r>
    </w:p>
    <w:p w14:paraId="6ECC52F8" w14:textId="77777777" w:rsidR="00FF72CE" w:rsidRPr="00D34C4B" w:rsidRDefault="00FF72CE" w:rsidP="00D34C4B">
      <w:pPr>
        <w:spacing w:line="360" w:lineRule="auto"/>
        <w:jc w:val="both"/>
        <w:rPr>
          <w:rFonts w:ascii="Arial" w:hAnsi="Arial" w:cs="Arial"/>
          <w:sz w:val="22"/>
          <w:szCs w:val="22"/>
        </w:rPr>
      </w:pPr>
    </w:p>
    <w:p w14:paraId="5494FD27" w14:textId="4C63C515" w:rsidR="005F4445" w:rsidRPr="005F4445" w:rsidRDefault="00FF72CE" w:rsidP="005F4445">
      <w:pPr>
        <w:spacing w:line="360" w:lineRule="auto"/>
        <w:jc w:val="both"/>
        <w:rPr>
          <w:rFonts w:ascii="Arial" w:hAnsi="Arial" w:cs="Arial"/>
          <w:b/>
          <w:bCs/>
          <w:i/>
          <w:sz w:val="22"/>
          <w:szCs w:val="22"/>
        </w:rPr>
      </w:pPr>
      <w:r w:rsidRPr="00D34C4B">
        <w:rPr>
          <w:rFonts w:ascii="Arial" w:hAnsi="Arial" w:cs="Arial"/>
          <w:sz w:val="22"/>
          <w:szCs w:val="22"/>
        </w:rPr>
        <w:t>Nazwa nadana zamówieniu</w:t>
      </w:r>
      <w:r w:rsidRPr="00890C9A">
        <w:rPr>
          <w:rFonts w:ascii="Arial" w:hAnsi="Arial" w:cs="Arial"/>
          <w:sz w:val="22"/>
          <w:szCs w:val="22"/>
        </w:rPr>
        <w:t>: „</w:t>
      </w:r>
      <w:r w:rsidR="005F4445" w:rsidRPr="005F4445">
        <w:rPr>
          <w:rFonts w:ascii="Arial" w:hAnsi="Arial" w:cs="Arial"/>
          <w:b/>
          <w:i/>
          <w:sz w:val="22"/>
          <w:szCs w:val="22"/>
        </w:rPr>
        <w:t xml:space="preserve">Dostawa </w:t>
      </w:r>
      <w:r w:rsidRPr="005F4445">
        <w:rPr>
          <w:rFonts w:ascii="Arial" w:hAnsi="Arial" w:cs="Arial"/>
          <w:b/>
          <w:i/>
          <w:sz w:val="22"/>
          <w:szCs w:val="22"/>
        </w:rPr>
        <w:t xml:space="preserve"> </w:t>
      </w:r>
      <w:r w:rsidR="005F4445" w:rsidRPr="005F4445">
        <w:rPr>
          <w:rFonts w:ascii="Arial" w:hAnsi="Arial" w:cs="Arial"/>
          <w:b/>
          <w:bCs/>
          <w:i/>
          <w:sz w:val="22"/>
          <w:szCs w:val="22"/>
        </w:rPr>
        <w:t>oprogramowania antywirusowego wraz z konsolą do zarządzania.</w:t>
      </w:r>
      <w:r w:rsidR="003709F3" w:rsidRPr="003709F3">
        <w:rPr>
          <w:rFonts w:ascii="Arial" w:hAnsi="Arial" w:cs="Arial"/>
          <w:b/>
          <w:i/>
          <w:sz w:val="22"/>
          <w:szCs w:val="22"/>
        </w:rPr>
        <w:t xml:space="preserve"> </w:t>
      </w:r>
      <w:r w:rsidR="003709F3" w:rsidRPr="003709F3">
        <w:rPr>
          <w:rFonts w:ascii="Arial" w:hAnsi="Arial" w:cs="Arial"/>
          <w:b/>
          <w:bCs/>
          <w:i/>
          <w:sz w:val="22"/>
          <w:szCs w:val="22"/>
        </w:rPr>
        <w:t>DP.2301.8.2019</w:t>
      </w:r>
      <w:r w:rsidR="005F4445">
        <w:rPr>
          <w:rFonts w:ascii="Arial" w:hAnsi="Arial" w:cs="Arial"/>
          <w:b/>
          <w:bCs/>
          <w:i/>
          <w:sz w:val="22"/>
          <w:szCs w:val="22"/>
        </w:rPr>
        <w:t>”</w:t>
      </w:r>
    </w:p>
    <w:p w14:paraId="2F97F978" w14:textId="50CBBCED" w:rsidR="00FF72CE" w:rsidRPr="00890C9A" w:rsidRDefault="00FF72CE" w:rsidP="00D34C4B">
      <w:pPr>
        <w:spacing w:line="360" w:lineRule="auto"/>
        <w:jc w:val="both"/>
        <w:rPr>
          <w:rFonts w:ascii="Arial" w:hAnsi="Arial" w:cs="Arial"/>
          <w:sz w:val="22"/>
          <w:szCs w:val="22"/>
        </w:rPr>
      </w:pPr>
    </w:p>
    <w:p w14:paraId="744A305B" w14:textId="5C024CE8" w:rsidR="00FF72CE" w:rsidRDefault="00FF72CE" w:rsidP="00D34C4B">
      <w:pPr>
        <w:spacing w:line="360" w:lineRule="auto"/>
        <w:jc w:val="both"/>
        <w:rPr>
          <w:rFonts w:ascii="Arial" w:hAnsi="Arial" w:cs="Arial"/>
          <w:sz w:val="22"/>
          <w:szCs w:val="22"/>
        </w:rPr>
      </w:pPr>
    </w:p>
    <w:p w14:paraId="5F4D52B2" w14:textId="69237B25" w:rsidR="005F4445" w:rsidRDefault="005F4445" w:rsidP="00D34C4B">
      <w:pPr>
        <w:spacing w:line="360" w:lineRule="auto"/>
        <w:jc w:val="both"/>
        <w:rPr>
          <w:rFonts w:ascii="Arial" w:hAnsi="Arial" w:cs="Arial"/>
          <w:sz w:val="22"/>
          <w:szCs w:val="22"/>
        </w:rPr>
      </w:pPr>
    </w:p>
    <w:p w14:paraId="11383687" w14:textId="22050B83" w:rsidR="005F4445" w:rsidRDefault="005F4445" w:rsidP="00D34C4B">
      <w:pPr>
        <w:spacing w:line="360" w:lineRule="auto"/>
        <w:jc w:val="both"/>
        <w:rPr>
          <w:rFonts w:ascii="Arial" w:hAnsi="Arial" w:cs="Arial"/>
          <w:sz w:val="22"/>
          <w:szCs w:val="22"/>
        </w:rPr>
      </w:pPr>
    </w:p>
    <w:p w14:paraId="36977842" w14:textId="0193C5FA" w:rsidR="005F4445" w:rsidRDefault="005F4445" w:rsidP="00D34C4B">
      <w:pPr>
        <w:spacing w:line="360" w:lineRule="auto"/>
        <w:jc w:val="both"/>
        <w:rPr>
          <w:rFonts w:ascii="Arial" w:hAnsi="Arial" w:cs="Arial"/>
          <w:sz w:val="22"/>
          <w:szCs w:val="22"/>
        </w:rPr>
      </w:pPr>
    </w:p>
    <w:p w14:paraId="1D1EA9B1" w14:textId="162459FE" w:rsidR="005F4445" w:rsidRDefault="005F4445" w:rsidP="00D34C4B">
      <w:pPr>
        <w:spacing w:line="360" w:lineRule="auto"/>
        <w:jc w:val="both"/>
        <w:rPr>
          <w:rFonts w:ascii="Arial" w:hAnsi="Arial" w:cs="Arial"/>
          <w:sz w:val="22"/>
          <w:szCs w:val="22"/>
        </w:rPr>
      </w:pPr>
    </w:p>
    <w:p w14:paraId="0B9D2E68" w14:textId="7DCF99AC" w:rsidR="005F4445" w:rsidRDefault="005F4445" w:rsidP="00D34C4B">
      <w:pPr>
        <w:spacing w:line="360" w:lineRule="auto"/>
        <w:jc w:val="both"/>
        <w:rPr>
          <w:rFonts w:ascii="Arial" w:hAnsi="Arial" w:cs="Arial"/>
          <w:sz w:val="22"/>
          <w:szCs w:val="22"/>
        </w:rPr>
      </w:pPr>
    </w:p>
    <w:p w14:paraId="204751F3" w14:textId="77777777" w:rsidR="005F4445" w:rsidRPr="00890C9A" w:rsidRDefault="005F4445" w:rsidP="00D34C4B">
      <w:pPr>
        <w:spacing w:line="360" w:lineRule="auto"/>
        <w:jc w:val="both"/>
        <w:rPr>
          <w:rFonts w:ascii="Arial" w:hAnsi="Arial" w:cs="Arial"/>
          <w:sz w:val="22"/>
          <w:szCs w:val="22"/>
        </w:rPr>
      </w:pPr>
    </w:p>
    <w:p w14:paraId="5D2E0300" w14:textId="77777777" w:rsidR="00FF72CE" w:rsidRPr="00890C9A" w:rsidRDefault="00FF72CE" w:rsidP="00D34C4B">
      <w:pPr>
        <w:spacing w:line="360" w:lineRule="auto"/>
        <w:jc w:val="both"/>
        <w:rPr>
          <w:rFonts w:ascii="Arial" w:hAnsi="Arial" w:cs="Arial"/>
          <w:sz w:val="22"/>
          <w:szCs w:val="22"/>
        </w:rPr>
      </w:pPr>
      <w:r w:rsidRPr="00890C9A">
        <w:rPr>
          <w:rFonts w:ascii="Arial" w:hAnsi="Arial" w:cs="Arial"/>
          <w:sz w:val="22"/>
          <w:szCs w:val="22"/>
        </w:rPr>
        <w:t xml:space="preserve"> Wartość zamówienia przekracza wyrażoną w złotych równowartości kwoty 221. 000 euro.</w:t>
      </w:r>
    </w:p>
    <w:p w14:paraId="4935FF3A" w14:textId="77777777" w:rsidR="00FF72CE" w:rsidRPr="00890C9A" w:rsidRDefault="00FF72CE" w:rsidP="00D34C4B">
      <w:pPr>
        <w:spacing w:line="360" w:lineRule="auto"/>
        <w:jc w:val="both"/>
        <w:rPr>
          <w:rFonts w:ascii="Arial" w:hAnsi="Arial" w:cs="Arial"/>
          <w:sz w:val="22"/>
          <w:szCs w:val="22"/>
        </w:rPr>
      </w:pPr>
    </w:p>
    <w:p w14:paraId="378D20F3" w14:textId="49067B11" w:rsidR="00FF72CE" w:rsidRPr="003709F3" w:rsidRDefault="00FF72CE" w:rsidP="00D34C4B">
      <w:pPr>
        <w:spacing w:line="360" w:lineRule="auto"/>
        <w:jc w:val="both"/>
        <w:rPr>
          <w:rFonts w:ascii="Arial" w:hAnsi="Arial" w:cs="Arial"/>
          <w:b/>
          <w:i/>
          <w:sz w:val="22"/>
          <w:szCs w:val="22"/>
        </w:rPr>
      </w:pPr>
      <w:r w:rsidRPr="00890C9A">
        <w:rPr>
          <w:rFonts w:ascii="Arial" w:hAnsi="Arial" w:cs="Arial"/>
          <w:sz w:val="22"/>
          <w:szCs w:val="22"/>
        </w:rPr>
        <w:t xml:space="preserve">Oznaczenie sprawy: </w:t>
      </w:r>
      <w:r w:rsidRPr="003709F3">
        <w:rPr>
          <w:rFonts w:ascii="Arial" w:hAnsi="Arial" w:cs="Arial"/>
          <w:b/>
          <w:i/>
          <w:sz w:val="22"/>
          <w:szCs w:val="22"/>
        </w:rPr>
        <w:t>DP.2301</w:t>
      </w:r>
      <w:r w:rsidR="003709F3" w:rsidRPr="003709F3">
        <w:rPr>
          <w:rFonts w:ascii="Arial" w:hAnsi="Arial" w:cs="Arial"/>
          <w:b/>
          <w:i/>
          <w:sz w:val="22"/>
          <w:szCs w:val="22"/>
        </w:rPr>
        <w:t>.8.</w:t>
      </w:r>
      <w:r w:rsidRPr="003709F3">
        <w:rPr>
          <w:rFonts w:ascii="Arial" w:hAnsi="Arial" w:cs="Arial"/>
          <w:b/>
          <w:i/>
          <w:sz w:val="22"/>
          <w:szCs w:val="22"/>
        </w:rPr>
        <w:t>201</w:t>
      </w:r>
      <w:r w:rsidR="00C25B7C" w:rsidRPr="003709F3">
        <w:rPr>
          <w:rFonts w:ascii="Arial" w:hAnsi="Arial" w:cs="Arial"/>
          <w:b/>
          <w:i/>
          <w:sz w:val="22"/>
          <w:szCs w:val="22"/>
        </w:rPr>
        <w:t>9</w:t>
      </w:r>
    </w:p>
    <w:p w14:paraId="3C35CBB1" w14:textId="77777777" w:rsidR="00FF72CE" w:rsidRPr="00D34C4B" w:rsidRDefault="00FF72CE" w:rsidP="00D34C4B">
      <w:pPr>
        <w:spacing w:line="360" w:lineRule="auto"/>
        <w:jc w:val="both"/>
        <w:rPr>
          <w:rFonts w:ascii="Arial" w:hAnsi="Arial" w:cs="Arial"/>
          <w:sz w:val="22"/>
          <w:szCs w:val="22"/>
        </w:rPr>
      </w:pPr>
    </w:p>
    <w:p w14:paraId="690C3AC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Ogłoszenie o niniejszym przetargu zostało zamieszczone:</w:t>
      </w:r>
    </w:p>
    <w:p w14:paraId="1537632C" w14:textId="12904D5C"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 Dzienniku Urzędowym Unii Europejskiej – </w:t>
      </w:r>
      <w:r w:rsidRPr="0064013A">
        <w:rPr>
          <w:rFonts w:ascii="Arial" w:hAnsi="Arial" w:cs="Arial"/>
          <w:sz w:val="22"/>
          <w:szCs w:val="22"/>
        </w:rPr>
        <w:t xml:space="preserve">dnia </w:t>
      </w:r>
      <w:r w:rsidR="00802DDA">
        <w:rPr>
          <w:rFonts w:ascii="Arial" w:hAnsi="Arial" w:cs="Arial"/>
          <w:sz w:val="22"/>
          <w:szCs w:val="22"/>
        </w:rPr>
        <w:t>19.02.</w:t>
      </w:r>
      <w:r w:rsidR="004F7CD7">
        <w:rPr>
          <w:rFonts w:ascii="Arial" w:hAnsi="Arial" w:cs="Arial"/>
          <w:sz w:val="22"/>
          <w:szCs w:val="22"/>
        </w:rPr>
        <w:t>201</w:t>
      </w:r>
      <w:r w:rsidR="00330C5C">
        <w:rPr>
          <w:rFonts w:ascii="Arial" w:hAnsi="Arial" w:cs="Arial"/>
          <w:sz w:val="22"/>
          <w:szCs w:val="22"/>
        </w:rPr>
        <w:t>9</w:t>
      </w:r>
      <w:r w:rsidR="004F7CD7">
        <w:rPr>
          <w:rFonts w:ascii="Arial" w:hAnsi="Arial" w:cs="Arial"/>
          <w:sz w:val="22"/>
          <w:szCs w:val="22"/>
        </w:rPr>
        <w:t xml:space="preserve">r. </w:t>
      </w:r>
      <w:r w:rsidRPr="0064013A">
        <w:rPr>
          <w:rFonts w:ascii="Arial" w:hAnsi="Arial" w:cs="Arial"/>
          <w:sz w:val="22"/>
          <w:szCs w:val="22"/>
        </w:rPr>
        <w:t xml:space="preserve">pod numerem </w:t>
      </w:r>
      <w:r w:rsidR="004F7CD7" w:rsidRPr="004F7CD7">
        <w:rPr>
          <w:rFonts w:ascii="Arial" w:hAnsi="Arial" w:cs="Arial"/>
          <w:color w:val="000033"/>
          <w:sz w:val="22"/>
          <w:szCs w:val="22"/>
        </w:rPr>
        <w:t xml:space="preserve">Dz.U. </w:t>
      </w:r>
      <w:r w:rsidR="00802DDA" w:rsidRPr="00802DDA">
        <w:rPr>
          <w:rFonts w:ascii="Arial" w:hAnsi="Arial" w:cs="Arial"/>
          <w:color w:val="000033"/>
          <w:sz w:val="22"/>
          <w:szCs w:val="22"/>
        </w:rPr>
        <w:t>2019/S 035-078294 </w:t>
      </w:r>
      <w:r w:rsidR="004F7CD7" w:rsidRPr="004F7CD7">
        <w:rPr>
          <w:rFonts w:ascii="Arial" w:hAnsi="Arial" w:cs="Arial"/>
          <w:color w:val="000033"/>
          <w:sz w:val="22"/>
          <w:szCs w:val="22"/>
        </w:rPr>
        <w:t xml:space="preserve">: </w:t>
      </w:r>
      <w:r w:rsidR="004F7CD7" w:rsidRPr="00AA151D">
        <w:rPr>
          <w:rFonts w:ascii="Lucida Sans Unicode" w:hAnsi="Lucida Sans Unicode" w:cs="Lucida Sans Unicode"/>
          <w:color w:val="000033"/>
          <w:sz w:val="17"/>
          <w:szCs w:val="17"/>
        </w:rPr>
        <w:t> </w:t>
      </w:r>
      <w:r w:rsidRPr="0064013A">
        <w:rPr>
          <w:rFonts w:ascii="Arial" w:hAnsi="Arial" w:cs="Arial"/>
          <w:sz w:val="22"/>
          <w:szCs w:val="22"/>
        </w:rPr>
        <w:t xml:space="preserve">(wysłano do publikacji w dniu </w:t>
      </w:r>
      <w:r w:rsidR="00802DDA">
        <w:rPr>
          <w:rFonts w:ascii="Arial" w:hAnsi="Arial" w:cs="Arial"/>
          <w:sz w:val="22"/>
          <w:szCs w:val="22"/>
        </w:rPr>
        <w:t>14.02.</w:t>
      </w:r>
      <w:r w:rsidR="00247C10">
        <w:rPr>
          <w:rFonts w:ascii="Arial" w:hAnsi="Arial" w:cs="Arial"/>
          <w:sz w:val="22"/>
          <w:szCs w:val="22"/>
        </w:rPr>
        <w:t>2019r</w:t>
      </w:r>
      <w:r w:rsidR="0064013A">
        <w:rPr>
          <w:rFonts w:ascii="Arial" w:hAnsi="Arial" w:cs="Arial"/>
          <w:sz w:val="22"/>
          <w:szCs w:val="22"/>
        </w:rPr>
        <w:t>.</w:t>
      </w:r>
      <w:r w:rsidRPr="0064013A">
        <w:rPr>
          <w:rFonts w:ascii="Arial" w:hAnsi="Arial" w:cs="Arial"/>
          <w:sz w:val="22"/>
          <w:szCs w:val="22"/>
        </w:rPr>
        <w:t>)</w:t>
      </w:r>
    </w:p>
    <w:p w14:paraId="2811DF77" w14:textId="73415236" w:rsidR="00330C5C" w:rsidRPr="0064013A" w:rsidRDefault="00330C5C" w:rsidP="00D34C4B">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rPr>
        <w:t xml:space="preserve">miniPortalu </w:t>
      </w:r>
      <w:hyperlink r:id="rId8" w:history="1">
        <w:r w:rsidRPr="002729E0">
          <w:rPr>
            <w:rStyle w:val="Hipercze"/>
          </w:rPr>
          <w:t>https://miniportal.uzp.gov.pl/</w:t>
        </w:r>
      </w:hyperlink>
      <w:r>
        <w:rPr>
          <w:rStyle w:val="Hipercze"/>
          <w:rFonts w:ascii="Arial" w:hAnsi="Arial" w:cs="Arial"/>
        </w:rPr>
        <w:t xml:space="preserve"> </w:t>
      </w:r>
      <w:r w:rsidRPr="00330C5C">
        <w:rPr>
          <w:rStyle w:val="Hipercze"/>
          <w:rFonts w:ascii="Arial" w:hAnsi="Arial" w:cs="Arial"/>
          <w:color w:val="auto"/>
          <w:u w:val="none"/>
        </w:rPr>
        <w:t xml:space="preserve"> </w:t>
      </w:r>
      <w:r>
        <w:rPr>
          <w:rStyle w:val="Hipercze"/>
          <w:rFonts w:ascii="Arial" w:hAnsi="Arial" w:cs="Arial"/>
          <w:color w:val="auto"/>
          <w:u w:val="none"/>
        </w:rPr>
        <w:t xml:space="preserve"> </w:t>
      </w:r>
      <w:r w:rsidR="00802DDA">
        <w:rPr>
          <w:rStyle w:val="Hipercze"/>
          <w:rFonts w:ascii="Arial" w:hAnsi="Arial" w:cs="Arial"/>
          <w:color w:val="auto"/>
          <w:u w:val="none"/>
        </w:rPr>
        <w:t>dnia 14.02.2019</w:t>
      </w:r>
    </w:p>
    <w:p w14:paraId="08E44D07" w14:textId="4BD1EB37" w:rsidR="00FF72CE" w:rsidRPr="0064013A" w:rsidRDefault="001E3E88" w:rsidP="00D34C4B">
      <w:pPr>
        <w:spacing w:line="360" w:lineRule="auto"/>
        <w:jc w:val="both"/>
        <w:rPr>
          <w:rFonts w:ascii="Arial" w:hAnsi="Arial" w:cs="Arial"/>
          <w:sz w:val="22"/>
          <w:szCs w:val="22"/>
        </w:rPr>
      </w:pPr>
      <w:r>
        <w:rPr>
          <w:rFonts w:ascii="Arial" w:hAnsi="Arial" w:cs="Arial"/>
          <w:sz w:val="22"/>
          <w:szCs w:val="22"/>
        </w:rPr>
        <w:t xml:space="preserve">- na stronie internetowej </w:t>
      </w:r>
      <w:r w:rsidR="00FF72CE" w:rsidRPr="0064013A">
        <w:rPr>
          <w:rFonts w:ascii="Arial" w:hAnsi="Arial" w:cs="Arial"/>
          <w:sz w:val="22"/>
          <w:szCs w:val="22"/>
        </w:rPr>
        <w:t>Zamawiającego</w:t>
      </w:r>
      <w:r w:rsidRPr="001E3E88">
        <w:rPr>
          <w:rFonts w:ascii="Arial" w:eastAsia="Calibri" w:hAnsi="Arial" w:cs="Arial"/>
          <w:color w:val="000000"/>
          <w:sz w:val="22"/>
          <w:szCs w:val="22"/>
          <w:lang w:eastAsia="en-US"/>
        </w:rPr>
        <w:t xml:space="preserve"> </w:t>
      </w:r>
      <w:hyperlink r:id="rId9" w:history="1">
        <w:r w:rsidR="00330C5C" w:rsidRPr="00330C5C">
          <w:rPr>
            <w:rStyle w:val="Hipercze"/>
            <w:rFonts w:ascii="Arial" w:eastAsia="Calibri" w:hAnsi="Arial" w:cs="Arial"/>
            <w:sz w:val="22"/>
            <w:szCs w:val="22"/>
            <w:lang w:eastAsia="en-US"/>
          </w:rPr>
          <w:t>www.ujk.edu.pl</w:t>
        </w:r>
      </w:hyperlink>
      <w:r w:rsidR="00330C5C" w:rsidRPr="00330C5C">
        <w:rPr>
          <w:rFonts w:ascii="Arial" w:eastAsia="Calibri" w:hAnsi="Arial" w:cs="Arial"/>
          <w:color w:val="000000"/>
          <w:sz w:val="22"/>
          <w:szCs w:val="22"/>
          <w:lang w:eastAsia="en-US"/>
        </w:rPr>
        <w:t xml:space="preserve"> </w:t>
      </w:r>
      <w:r w:rsidR="00330C5C" w:rsidRPr="00330C5C">
        <w:rPr>
          <w:rFonts w:ascii="Arial" w:hAnsi="Arial" w:cs="Arial"/>
          <w:sz w:val="22"/>
          <w:szCs w:val="22"/>
        </w:rPr>
        <w:t xml:space="preserve"> </w:t>
      </w:r>
      <w:r w:rsidR="00FF72CE" w:rsidRPr="00330C5C">
        <w:rPr>
          <w:rFonts w:ascii="Arial" w:hAnsi="Arial" w:cs="Arial"/>
          <w:sz w:val="22"/>
          <w:szCs w:val="22"/>
        </w:rPr>
        <w:t>dnia</w:t>
      </w:r>
      <w:r w:rsidR="00FF72CE" w:rsidRPr="0064013A">
        <w:rPr>
          <w:rFonts w:ascii="Arial" w:hAnsi="Arial" w:cs="Arial"/>
          <w:sz w:val="22"/>
          <w:szCs w:val="22"/>
        </w:rPr>
        <w:t xml:space="preserve"> </w:t>
      </w:r>
      <w:r w:rsidR="00E62296">
        <w:rPr>
          <w:rFonts w:ascii="Arial" w:hAnsi="Arial" w:cs="Arial"/>
          <w:sz w:val="22"/>
          <w:szCs w:val="22"/>
        </w:rPr>
        <w:t xml:space="preserve"> </w:t>
      </w:r>
      <w:r w:rsidR="00802DDA">
        <w:rPr>
          <w:rFonts w:ascii="Arial" w:hAnsi="Arial" w:cs="Arial"/>
          <w:sz w:val="22"/>
          <w:szCs w:val="22"/>
        </w:rPr>
        <w:t xml:space="preserve">14.02.2019 </w:t>
      </w:r>
      <w:r w:rsidR="004F7CD7">
        <w:rPr>
          <w:rFonts w:ascii="Arial" w:hAnsi="Arial" w:cs="Arial"/>
          <w:sz w:val="22"/>
          <w:szCs w:val="22"/>
        </w:rPr>
        <w:t>r.</w:t>
      </w:r>
    </w:p>
    <w:p w14:paraId="396BC84E" w14:textId="343FB565" w:rsidR="00FF72CE" w:rsidRPr="00D34C4B" w:rsidRDefault="00FF72CE" w:rsidP="00D34C4B">
      <w:pPr>
        <w:spacing w:line="360" w:lineRule="auto"/>
        <w:jc w:val="both"/>
        <w:rPr>
          <w:rFonts w:ascii="Arial" w:hAnsi="Arial" w:cs="Arial"/>
          <w:sz w:val="22"/>
          <w:szCs w:val="22"/>
        </w:rPr>
      </w:pPr>
      <w:r w:rsidRPr="0064013A">
        <w:rPr>
          <w:rFonts w:ascii="Arial" w:hAnsi="Arial" w:cs="Arial"/>
          <w:sz w:val="22"/>
          <w:szCs w:val="22"/>
        </w:rPr>
        <w:t xml:space="preserve">- na tablicy ogłoszeń w siedzibie  Zamawiającego – dnia </w:t>
      </w:r>
      <w:r w:rsidR="004F7CD7">
        <w:rPr>
          <w:rFonts w:ascii="Arial" w:hAnsi="Arial" w:cs="Arial"/>
          <w:sz w:val="22"/>
          <w:szCs w:val="22"/>
        </w:rPr>
        <w:t xml:space="preserve"> </w:t>
      </w:r>
      <w:r w:rsidR="00802DDA">
        <w:rPr>
          <w:rFonts w:ascii="Arial" w:hAnsi="Arial" w:cs="Arial"/>
          <w:sz w:val="22"/>
          <w:szCs w:val="22"/>
        </w:rPr>
        <w:t xml:space="preserve">14.02.2019 </w:t>
      </w:r>
      <w:r w:rsidR="004F7CD7">
        <w:rPr>
          <w:rFonts w:ascii="Arial" w:hAnsi="Arial" w:cs="Arial"/>
          <w:sz w:val="22"/>
          <w:szCs w:val="22"/>
        </w:rPr>
        <w:t>r.</w:t>
      </w:r>
    </w:p>
    <w:p w14:paraId="76F02C1A" w14:textId="77777777" w:rsidR="00FF72CE" w:rsidRPr="00D34C4B" w:rsidRDefault="00FF72CE" w:rsidP="00D34C4B">
      <w:pPr>
        <w:spacing w:line="360" w:lineRule="auto"/>
        <w:jc w:val="both"/>
        <w:rPr>
          <w:rFonts w:ascii="Arial" w:hAnsi="Arial" w:cs="Arial"/>
          <w:sz w:val="22"/>
          <w:szCs w:val="22"/>
        </w:rPr>
      </w:pPr>
    </w:p>
    <w:p w14:paraId="76D8E47E" w14:textId="77777777" w:rsidR="00FF72CE" w:rsidRPr="00D34C4B" w:rsidRDefault="00FF72CE" w:rsidP="00D34C4B">
      <w:pPr>
        <w:spacing w:line="360" w:lineRule="auto"/>
        <w:jc w:val="both"/>
        <w:rPr>
          <w:rFonts w:ascii="Arial" w:eastAsiaTheme="minorHAnsi" w:hAnsi="Arial" w:cs="Arial"/>
          <w:sz w:val="22"/>
          <w:szCs w:val="22"/>
        </w:rPr>
      </w:pPr>
      <w:r w:rsidRPr="00D34C4B">
        <w:rPr>
          <w:rFonts w:ascii="Arial" w:eastAsiaTheme="minorHAnsi" w:hAnsi="Arial" w:cs="Arial"/>
          <w:sz w:val="22"/>
          <w:szCs w:val="22"/>
        </w:rPr>
        <w:t xml:space="preserve">                                                                                                                                          </w:t>
      </w:r>
    </w:p>
    <w:p w14:paraId="48228562" w14:textId="07277780" w:rsidR="00FF72CE" w:rsidRDefault="00FF72CE" w:rsidP="00802DDA">
      <w:pPr>
        <w:spacing w:line="360" w:lineRule="auto"/>
        <w:jc w:val="both"/>
        <w:rPr>
          <w:rFonts w:ascii="Arial" w:eastAsiaTheme="minorHAnsi" w:hAnsi="Arial" w:cs="Arial"/>
          <w:sz w:val="22"/>
          <w:szCs w:val="22"/>
        </w:rPr>
      </w:pPr>
      <w:r w:rsidRPr="00D34C4B">
        <w:rPr>
          <w:rFonts w:ascii="Arial" w:eastAsiaTheme="minorHAnsi" w:hAnsi="Arial" w:cs="Arial"/>
          <w:sz w:val="22"/>
          <w:szCs w:val="22"/>
        </w:rPr>
        <w:t xml:space="preserve">                                                                                                       </w:t>
      </w:r>
    </w:p>
    <w:p w14:paraId="102012CA" w14:textId="1CAB9EDA" w:rsidR="00802DDA" w:rsidRDefault="00802DDA" w:rsidP="00802DDA">
      <w:pPr>
        <w:spacing w:line="360" w:lineRule="auto"/>
        <w:jc w:val="both"/>
        <w:rPr>
          <w:rFonts w:ascii="Arial" w:eastAsiaTheme="minorHAnsi" w:hAnsi="Arial" w:cs="Arial"/>
          <w:sz w:val="22"/>
          <w:szCs w:val="22"/>
        </w:rPr>
      </w:pPr>
    </w:p>
    <w:p w14:paraId="7EF9C737" w14:textId="77777777" w:rsidR="00802DDA" w:rsidRPr="00D34C4B" w:rsidRDefault="00802DDA" w:rsidP="00802DDA">
      <w:pPr>
        <w:spacing w:line="360" w:lineRule="auto"/>
        <w:jc w:val="both"/>
        <w:rPr>
          <w:rFonts w:ascii="Arial" w:eastAsiaTheme="minorHAnsi" w:hAnsi="Arial" w:cs="Arial"/>
          <w:sz w:val="22"/>
          <w:szCs w:val="22"/>
        </w:rPr>
      </w:pPr>
      <w:bookmarkStart w:id="0" w:name="_GoBack"/>
      <w:bookmarkEnd w:id="0"/>
    </w:p>
    <w:p w14:paraId="6F63E334" w14:textId="77777777" w:rsidR="00FF72CE" w:rsidRPr="00D34C4B" w:rsidRDefault="00FF72CE" w:rsidP="00D34C4B">
      <w:pPr>
        <w:spacing w:line="360" w:lineRule="auto"/>
        <w:jc w:val="both"/>
        <w:rPr>
          <w:rFonts w:ascii="Arial" w:hAnsi="Arial" w:cs="Arial"/>
          <w:sz w:val="22"/>
          <w:szCs w:val="22"/>
        </w:rPr>
      </w:pPr>
    </w:p>
    <w:p w14:paraId="18FDE1E2" w14:textId="77777777" w:rsidR="00FF72CE" w:rsidRPr="00D34C4B" w:rsidRDefault="00FF72CE" w:rsidP="00D34C4B">
      <w:pPr>
        <w:spacing w:line="360" w:lineRule="auto"/>
        <w:jc w:val="both"/>
        <w:rPr>
          <w:rFonts w:ascii="Arial" w:hAnsi="Arial" w:cs="Arial"/>
          <w:sz w:val="22"/>
          <w:szCs w:val="22"/>
        </w:rPr>
      </w:pPr>
    </w:p>
    <w:p w14:paraId="5ECF4F66" w14:textId="77777777" w:rsidR="00FF72CE" w:rsidRPr="00D34C4B" w:rsidRDefault="00FF72CE" w:rsidP="00D34C4B">
      <w:pPr>
        <w:spacing w:line="360" w:lineRule="auto"/>
        <w:jc w:val="both"/>
        <w:rPr>
          <w:rFonts w:ascii="Arial" w:hAnsi="Arial" w:cs="Arial"/>
          <w:sz w:val="22"/>
          <w:szCs w:val="22"/>
        </w:rPr>
      </w:pPr>
    </w:p>
    <w:p w14:paraId="5225F404" w14:textId="77777777" w:rsidR="00FF72CE" w:rsidRPr="00D34C4B" w:rsidRDefault="00FF72CE" w:rsidP="00D34C4B">
      <w:pPr>
        <w:spacing w:line="360" w:lineRule="auto"/>
        <w:jc w:val="both"/>
        <w:rPr>
          <w:rFonts w:ascii="Arial" w:hAnsi="Arial" w:cs="Arial"/>
          <w:sz w:val="22"/>
          <w:szCs w:val="22"/>
        </w:rPr>
      </w:pPr>
    </w:p>
    <w:p w14:paraId="150F0FE1" w14:textId="77777777" w:rsidR="00FF72CE" w:rsidRPr="00D34C4B" w:rsidRDefault="00FF72CE" w:rsidP="00D34C4B">
      <w:pPr>
        <w:spacing w:line="360" w:lineRule="auto"/>
        <w:jc w:val="both"/>
        <w:rPr>
          <w:rFonts w:ascii="Arial" w:hAnsi="Arial" w:cs="Arial"/>
          <w:sz w:val="22"/>
          <w:szCs w:val="22"/>
        </w:rPr>
      </w:pPr>
    </w:p>
    <w:p w14:paraId="7DE0D6B8" w14:textId="77777777" w:rsidR="00FF72CE" w:rsidRPr="00D34C4B" w:rsidRDefault="00FF72CE" w:rsidP="00D34C4B">
      <w:pPr>
        <w:spacing w:line="360" w:lineRule="auto"/>
        <w:jc w:val="both"/>
        <w:rPr>
          <w:rFonts w:ascii="Arial" w:hAnsi="Arial" w:cs="Arial"/>
          <w:sz w:val="22"/>
          <w:szCs w:val="22"/>
        </w:rPr>
      </w:pPr>
    </w:p>
    <w:p w14:paraId="359A4296" w14:textId="77777777" w:rsidR="00FF72CE" w:rsidRPr="00D34C4B" w:rsidRDefault="00FF72CE" w:rsidP="00D34C4B">
      <w:pPr>
        <w:spacing w:line="360" w:lineRule="auto"/>
        <w:jc w:val="both"/>
        <w:rPr>
          <w:rFonts w:ascii="Arial" w:hAnsi="Arial" w:cs="Arial"/>
          <w:sz w:val="22"/>
          <w:szCs w:val="22"/>
        </w:rPr>
      </w:pPr>
    </w:p>
    <w:p w14:paraId="79F94423" w14:textId="77777777" w:rsidR="00FF72CE" w:rsidRPr="00D34C4B" w:rsidRDefault="00FF72CE" w:rsidP="00D34C4B">
      <w:pPr>
        <w:spacing w:line="360" w:lineRule="auto"/>
        <w:jc w:val="both"/>
        <w:rPr>
          <w:rFonts w:ascii="Arial" w:hAnsi="Arial" w:cs="Arial"/>
          <w:sz w:val="22"/>
          <w:szCs w:val="22"/>
        </w:rPr>
      </w:pPr>
    </w:p>
    <w:p w14:paraId="2E6A8DA2"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I. NAZWA ORAZ ADRES ZAMAWIAJĄCEGO</w:t>
      </w:r>
    </w:p>
    <w:p w14:paraId="48C84F6D" w14:textId="77777777" w:rsidR="00FF72CE" w:rsidRPr="00D34C4B" w:rsidRDefault="00FF72CE" w:rsidP="00D34C4B">
      <w:pPr>
        <w:spacing w:line="360" w:lineRule="auto"/>
        <w:jc w:val="both"/>
        <w:rPr>
          <w:rFonts w:ascii="Arial" w:hAnsi="Arial" w:cs="Arial"/>
          <w:sz w:val="22"/>
          <w:szCs w:val="22"/>
        </w:rPr>
      </w:pPr>
      <w:bookmarkStart w:id="1" w:name="_Hlk510961402"/>
      <w:r w:rsidRPr="00D34C4B">
        <w:rPr>
          <w:rFonts w:ascii="Arial" w:hAnsi="Arial" w:cs="Arial"/>
          <w:sz w:val="22"/>
          <w:szCs w:val="22"/>
        </w:rPr>
        <w:t>Uniwersytet Jana Kochanowskiego w Kielcach</w:t>
      </w:r>
    </w:p>
    <w:p w14:paraId="479BDEB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ul. Żeromskiego 5</w:t>
      </w:r>
    </w:p>
    <w:p w14:paraId="41BAFAD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25-369 Kielce</w:t>
      </w:r>
    </w:p>
    <w:p w14:paraId="3D35584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tel.: (041) 3497277 faks: (041) 3445615</w:t>
      </w:r>
    </w:p>
    <w:p w14:paraId="42887DA6" w14:textId="60C316DE"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Adres strony internetowej: </w:t>
      </w:r>
      <w:hyperlink r:id="rId10" w:history="1">
        <w:r w:rsidR="00B01995" w:rsidRPr="00BF6650">
          <w:rPr>
            <w:rStyle w:val="Hipercze"/>
            <w:rFonts w:ascii="Arial" w:hAnsi="Arial" w:cs="Arial"/>
            <w:sz w:val="22"/>
            <w:szCs w:val="22"/>
          </w:rPr>
          <w:t>www.ujk.edu.pl</w:t>
        </w:r>
      </w:hyperlink>
    </w:p>
    <w:p w14:paraId="70C957D4" w14:textId="77777777" w:rsidR="00B01995" w:rsidRDefault="00B01995" w:rsidP="00B01995">
      <w:pPr>
        <w:pStyle w:val="NormalnyWeb"/>
      </w:pPr>
      <w:r>
        <w:rPr>
          <w:rFonts w:ascii="Arial" w:hAnsi="Arial" w:cs="Arial"/>
          <w:b/>
          <w:color w:val="000000"/>
        </w:rPr>
        <w:t xml:space="preserve">Adres elektronicznej skrzynki podawczej  ePUAP:  </w:t>
      </w:r>
      <w:r>
        <w:rPr>
          <w:b/>
          <w:bCs/>
          <w:color w:val="B22222"/>
        </w:rPr>
        <w:t>/UJK/SkrytkaESP</w:t>
      </w:r>
    </w:p>
    <w:p w14:paraId="7379FCC7" w14:textId="77777777" w:rsidR="00B01995" w:rsidRPr="00D34C4B" w:rsidRDefault="00B01995" w:rsidP="00D34C4B">
      <w:pPr>
        <w:spacing w:line="360" w:lineRule="auto"/>
        <w:jc w:val="both"/>
        <w:rPr>
          <w:rFonts w:ascii="Arial" w:hAnsi="Arial" w:cs="Arial"/>
          <w:sz w:val="22"/>
          <w:szCs w:val="22"/>
        </w:rPr>
      </w:pPr>
    </w:p>
    <w:bookmarkEnd w:id="1"/>
    <w:p w14:paraId="09492BB0"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 TRYB UDZIELENIA ZAMÓWIENIA</w:t>
      </w:r>
    </w:p>
    <w:p w14:paraId="571DC55E" w14:textId="4EF254D3"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Niniejsze postępowanie o udzielenie zamówienia publicznego prowadzone będzie w trybie przetargu nieograniczonego na podstawie art. 39 ustawy </w:t>
      </w:r>
      <w:bookmarkStart w:id="2" w:name="_Hlk519503294"/>
      <w:r w:rsidR="005F4445" w:rsidRPr="005F4445">
        <w:rPr>
          <w:rFonts w:ascii="Arial" w:hAnsi="Arial" w:cs="Arial"/>
          <w:sz w:val="22"/>
          <w:szCs w:val="22"/>
        </w:rPr>
        <w:t>z dnia 29 stycznia 2004r. - Prawo zamówień publicznych (t.j. Dz. U. 2018 poz. 1986 ze zm.).</w:t>
      </w:r>
      <w:r w:rsidRPr="00D34C4B">
        <w:rPr>
          <w:rFonts w:ascii="Arial" w:hAnsi="Arial" w:cs="Arial"/>
          <w:sz w:val="22"/>
          <w:szCs w:val="22"/>
        </w:rPr>
        <w:t>zwanej dalej „</w:t>
      </w:r>
      <w:r w:rsidR="008D6A50">
        <w:rPr>
          <w:rFonts w:ascii="Arial" w:hAnsi="Arial" w:cs="Arial"/>
          <w:sz w:val="22"/>
          <w:szCs w:val="22"/>
        </w:rPr>
        <w:t>PZP</w:t>
      </w:r>
      <w:bookmarkEnd w:id="2"/>
      <w:r w:rsidRPr="00D34C4B">
        <w:rPr>
          <w:rFonts w:ascii="Arial" w:hAnsi="Arial" w:cs="Arial"/>
          <w:sz w:val="22"/>
          <w:szCs w:val="22"/>
        </w:rPr>
        <w:t>”.</w:t>
      </w:r>
    </w:p>
    <w:p w14:paraId="2C299D7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 zakresie nieuregulowanym niniejszą Specyfikacją Istotnych Warunków Zamówienia, zwaną dalej „SIWZ” zastosowanie mają przepisy ustawy PZP.</w:t>
      </w:r>
    </w:p>
    <w:p w14:paraId="538A8A7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Postępowanie prowadzone jest </w:t>
      </w:r>
      <w:r w:rsidRPr="003709F3">
        <w:rPr>
          <w:rFonts w:ascii="Arial" w:hAnsi="Arial" w:cs="Arial"/>
          <w:b/>
          <w:sz w:val="22"/>
          <w:szCs w:val="22"/>
        </w:rPr>
        <w:t>w oparciu o zapisy art. 24aa ustawy</w:t>
      </w:r>
      <w:r w:rsidRPr="00D34C4B">
        <w:rPr>
          <w:rFonts w:ascii="Arial" w:hAnsi="Arial" w:cs="Arial"/>
          <w:sz w:val="22"/>
          <w:szCs w:val="22"/>
        </w:rPr>
        <w:t>, Zamawiający najpierw dokona oceny ofert, a następnie zbada, czy wykonawca, którego oferta została oceniona jako najkorzystniejsza, nie podlega wykluczeniu oraz spełnia warunki udziału w postępowaniu.</w:t>
      </w:r>
    </w:p>
    <w:p w14:paraId="04EDCAF9"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III. OPIS PRZEDMIOTU ZAMÓWIENIA</w:t>
      </w:r>
    </w:p>
    <w:p w14:paraId="25D28C4C" w14:textId="5E0FEDE7" w:rsidR="004A0D49" w:rsidRPr="005F4445" w:rsidRDefault="00FF72CE" w:rsidP="005F4445">
      <w:pPr>
        <w:pStyle w:val="Akapitzlist"/>
        <w:numPr>
          <w:ilvl w:val="0"/>
          <w:numId w:val="7"/>
        </w:numPr>
        <w:spacing w:line="360" w:lineRule="auto"/>
        <w:jc w:val="both"/>
        <w:rPr>
          <w:rFonts w:ascii="Arial" w:hAnsi="Arial" w:cs="Arial"/>
          <w:b/>
          <w:i/>
          <w:sz w:val="22"/>
          <w:szCs w:val="22"/>
        </w:rPr>
      </w:pPr>
      <w:r w:rsidRPr="005F4445">
        <w:rPr>
          <w:rFonts w:ascii="Arial" w:hAnsi="Arial" w:cs="Arial"/>
          <w:b/>
          <w:i/>
          <w:sz w:val="22"/>
          <w:szCs w:val="22"/>
        </w:rPr>
        <w:t xml:space="preserve">Przedmiotem zamówienia jest </w:t>
      </w:r>
    </w:p>
    <w:p w14:paraId="32AF4797" w14:textId="1C228C7A" w:rsidR="005F4445" w:rsidRPr="005F4445" w:rsidRDefault="005F4445" w:rsidP="005F4445">
      <w:pPr>
        <w:pStyle w:val="Akapitzlist"/>
        <w:spacing w:line="360" w:lineRule="auto"/>
        <w:rPr>
          <w:rFonts w:ascii="Arial" w:hAnsi="Arial" w:cs="Arial"/>
          <w:bCs/>
          <w:iCs/>
          <w:sz w:val="22"/>
          <w:szCs w:val="22"/>
        </w:rPr>
      </w:pPr>
      <w:r w:rsidRPr="005F4445">
        <w:rPr>
          <w:rFonts w:ascii="Arial" w:hAnsi="Arial" w:cs="Arial"/>
          <w:sz w:val="22"/>
          <w:szCs w:val="22"/>
        </w:rPr>
        <w:t xml:space="preserve">Dostawa  </w:t>
      </w:r>
      <w:r w:rsidRPr="005F4445">
        <w:rPr>
          <w:rFonts w:ascii="Arial" w:hAnsi="Arial" w:cs="Arial"/>
          <w:bCs/>
          <w:sz w:val="22"/>
          <w:szCs w:val="22"/>
        </w:rPr>
        <w:t>oprogramowania antywirusowego wraz z konsolą do zarządzania.</w:t>
      </w:r>
      <w:r w:rsidRPr="005F4445">
        <w:rPr>
          <w:rFonts w:ascii="Arial" w:hAnsi="Arial" w:cs="Arial"/>
          <w:color w:val="000000"/>
          <w:sz w:val="20"/>
          <w:szCs w:val="20"/>
          <w:lang w:eastAsia="en-US"/>
        </w:rPr>
        <w:t xml:space="preserve"> </w:t>
      </w:r>
      <w:r w:rsidRPr="005F4445">
        <w:rPr>
          <w:rFonts w:ascii="Arial" w:hAnsi="Arial" w:cs="Arial"/>
          <w:bCs/>
          <w:sz w:val="22"/>
          <w:szCs w:val="22"/>
        </w:rPr>
        <w:t>Szczegółowy opis przedmiotu zamówienia, opis parametrów technicznych i dodatkowych wymagań, zostały opisane w załączniku nr 2 do niniejszej specyfikacji – opis przedmiotu zamówienia.</w:t>
      </w:r>
      <w:r w:rsidRPr="005F4445">
        <w:rPr>
          <w:rFonts w:ascii="Arial" w:hAnsi="Arial" w:cs="Arial"/>
          <w:color w:val="000000"/>
          <w:sz w:val="20"/>
          <w:szCs w:val="20"/>
          <w:lang w:eastAsia="en-US"/>
        </w:rPr>
        <w:t xml:space="preserve"> </w:t>
      </w:r>
      <w:r w:rsidRPr="005F4445">
        <w:rPr>
          <w:rFonts w:ascii="Arial" w:hAnsi="Arial" w:cs="Arial"/>
          <w:bCs/>
          <w:sz w:val="22"/>
          <w:szCs w:val="22"/>
        </w:rPr>
        <w:t>Jeżeli dla danych pozycji zamawiający wskazał klasę,</w:t>
      </w:r>
      <w:r w:rsidR="00F109AB">
        <w:rPr>
          <w:rFonts w:ascii="Arial" w:hAnsi="Arial" w:cs="Arial"/>
          <w:bCs/>
          <w:sz w:val="22"/>
          <w:szCs w:val="22"/>
        </w:rPr>
        <w:t xml:space="preserve"> markę czy znak towarowy oprogramowania</w:t>
      </w:r>
      <w:r w:rsidRPr="005F4445">
        <w:rPr>
          <w:rFonts w:ascii="Arial" w:hAnsi="Arial" w:cs="Arial"/>
          <w:bCs/>
          <w:sz w:val="22"/>
          <w:szCs w:val="22"/>
        </w:rPr>
        <w:t>, to dop</w:t>
      </w:r>
      <w:r w:rsidR="00F109AB">
        <w:rPr>
          <w:rFonts w:ascii="Arial" w:hAnsi="Arial" w:cs="Arial"/>
          <w:bCs/>
          <w:sz w:val="22"/>
          <w:szCs w:val="22"/>
        </w:rPr>
        <w:t xml:space="preserve">uszcza się zaoferowanie oprogramowania </w:t>
      </w:r>
      <w:r w:rsidRPr="005F4445">
        <w:rPr>
          <w:rFonts w:ascii="Arial" w:hAnsi="Arial" w:cs="Arial"/>
          <w:bCs/>
          <w:sz w:val="22"/>
          <w:szCs w:val="22"/>
        </w:rPr>
        <w:t>równoważnego pod warunkiem zachowania norm, konstrukcji, parametrów</w:t>
      </w:r>
      <w:r w:rsidR="00F109AB">
        <w:rPr>
          <w:rFonts w:ascii="Arial" w:hAnsi="Arial" w:cs="Arial"/>
          <w:bCs/>
          <w:sz w:val="22"/>
          <w:szCs w:val="22"/>
        </w:rPr>
        <w:t xml:space="preserve">  </w:t>
      </w:r>
      <w:r w:rsidRPr="005F4445">
        <w:rPr>
          <w:rFonts w:ascii="Arial" w:hAnsi="Arial" w:cs="Arial"/>
          <w:bCs/>
          <w:sz w:val="22"/>
          <w:szCs w:val="22"/>
        </w:rPr>
        <w:t xml:space="preserve"> i standardów, którymi charakteryzuje się sprzęt wskazany przez zamawiającego</w:t>
      </w:r>
      <w:r w:rsidRPr="005F4445">
        <w:rPr>
          <w:rFonts w:ascii="Arial" w:hAnsi="Arial" w:cs="Arial"/>
          <w:bCs/>
          <w:i/>
          <w:iCs/>
          <w:sz w:val="22"/>
          <w:szCs w:val="22"/>
        </w:rPr>
        <w:t xml:space="preserve">. </w:t>
      </w:r>
      <w:r w:rsidRPr="005F4445">
        <w:rPr>
          <w:rFonts w:ascii="Arial" w:hAnsi="Arial" w:cs="Arial"/>
          <w:bCs/>
          <w:sz w:val="22"/>
          <w:szCs w:val="22"/>
        </w:rPr>
        <w:t>W tym wypadku na wykonawcy spoczywa obowiązek udowodnienia zachowania cech określonych w załączniku nr 2 do niniejszej specyfikacji tj. należy sporządzić i załączyć specyfikację techniczną oferowanego sprzętu jako załącznik do formularza ofertowego. W przeprowadzonym dowodzie należy odnieść się do norm, konstrukcji, parametrów oraz standardów i dokonać porównania, z którego musi wynikać, iż sprzęt oferowany jako równoważny jest identyczny lub lepszy od sprzętu wskazanego przez zamawiającego</w:t>
      </w:r>
      <w:r w:rsidRPr="005F4445">
        <w:rPr>
          <w:rFonts w:ascii="Arial" w:hAnsi="Arial" w:cs="Arial"/>
          <w:bCs/>
          <w:i/>
          <w:iCs/>
          <w:sz w:val="22"/>
          <w:szCs w:val="22"/>
        </w:rPr>
        <w:t>.</w:t>
      </w:r>
    </w:p>
    <w:p w14:paraId="3BE69C51" w14:textId="1907A260" w:rsidR="005F4445" w:rsidRPr="005F4445" w:rsidRDefault="005F4445" w:rsidP="005F4445">
      <w:pPr>
        <w:pStyle w:val="Akapitzlist"/>
        <w:spacing w:line="360" w:lineRule="auto"/>
        <w:rPr>
          <w:rFonts w:ascii="Arial" w:hAnsi="Arial" w:cs="Arial"/>
          <w:bCs/>
          <w:sz w:val="22"/>
          <w:szCs w:val="22"/>
        </w:rPr>
      </w:pPr>
    </w:p>
    <w:p w14:paraId="59BBD219" w14:textId="113491A0" w:rsidR="005F4445" w:rsidRPr="005F4445" w:rsidRDefault="005F4445" w:rsidP="005F4445">
      <w:pPr>
        <w:pStyle w:val="Akapitzlist"/>
        <w:spacing w:line="360" w:lineRule="auto"/>
        <w:jc w:val="both"/>
        <w:rPr>
          <w:rFonts w:ascii="Arial" w:hAnsi="Arial" w:cs="Arial"/>
          <w:bCs/>
          <w:sz w:val="22"/>
          <w:szCs w:val="22"/>
        </w:rPr>
      </w:pPr>
    </w:p>
    <w:p w14:paraId="24268F2F" w14:textId="77777777" w:rsidR="005F4445" w:rsidRPr="005F4445" w:rsidRDefault="005F4445" w:rsidP="005F4445">
      <w:pPr>
        <w:spacing w:line="360" w:lineRule="auto"/>
        <w:jc w:val="both"/>
        <w:rPr>
          <w:rFonts w:ascii="Arial" w:hAnsi="Arial" w:cs="Arial"/>
          <w:b/>
          <w:sz w:val="22"/>
          <w:szCs w:val="22"/>
        </w:rPr>
      </w:pPr>
    </w:p>
    <w:p w14:paraId="0199C207" w14:textId="223DB189" w:rsidR="005B29C2" w:rsidRPr="005F4445" w:rsidRDefault="00FF72CE" w:rsidP="00F77883">
      <w:pPr>
        <w:pStyle w:val="Akapitzlist"/>
        <w:numPr>
          <w:ilvl w:val="0"/>
          <w:numId w:val="7"/>
        </w:numPr>
        <w:spacing w:line="360" w:lineRule="auto"/>
        <w:jc w:val="both"/>
        <w:rPr>
          <w:rFonts w:ascii="Arial" w:hAnsi="Arial" w:cs="Arial"/>
          <w:b/>
          <w:i/>
          <w:sz w:val="22"/>
          <w:szCs w:val="22"/>
        </w:rPr>
      </w:pPr>
      <w:r w:rsidRPr="005F4445">
        <w:rPr>
          <w:rFonts w:ascii="Arial" w:hAnsi="Arial" w:cs="Arial"/>
          <w:b/>
          <w:i/>
          <w:sz w:val="22"/>
          <w:szCs w:val="22"/>
        </w:rPr>
        <w:lastRenderedPageBreak/>
        <w:t xml:space="preserve">Kod CPV:   </w:t>
      </w:r>
    </w:p>
    <w:p w14:paraId="6667ABEC" w14:textId="77777777" w:rsidR="005F4445" w:rsidRPr="005F4445" w:rsidRDefault="005F4445" w:rsidP="005F4445">
      <w:pPr>
        <w:pStyle w:val="Akapitzlist"/>
        <w:spacing w:line="360" w:lineRule="auto"/>
        <w:jc w:val="both"/>
        <w:rPr>
          <w:rFonts w:ascii="Arial" w:hAnsi="Arial" w:cs="Arial"/>
          <w:sz w:val="22"/>
          <w:szCs w:val="22"/>
        </w:rPr>
      </w:pPr>
      <w:r w:rsidRPr="005F4445">
        <w:rPr>
          <w:rFonts w:ascii="Arial" w:hAnsi="Arial" w:cs="Arial"/>
          <w:sz w:val="22"/>
          <w:szCs w:val="22"/>
        </w:rPr>
        <w:t>48620000 – 0 systemy operacyjne</w:t>
      </w:r>
    </w:p>
    <w:p w14:paraId="09F76750" w14:textId="502AD57A" w:rsidR="00EA660C" w:rsidRPr="005E1EEB" w:rsidRDefault="000345B4" w:rsidP="005F4445">
      <w:pPr>
        <w:pStyle w:val="Akapitzlist"/>
        <w:spacing w:line="360" w:lineRule="auto"/>
        <w:jc w:val="both"/>
        <w:rPr>
          <w:rFonts w:ascii="Arial" w:hAnsi="Arial" w:cs="Arial"/>
          <w:sz w:val="22"/>
          <w:szCs w:val="22"/>
        </w:rPr>
      </w:pPr>
      <w:r>
        <w:rPr>
          <w:rFonts w:ascii="Arial" w:hAnsi="Arial" w:cs="Arial"/>
          <w:sz w:val="22"/>
          <w:szCs w:val="22"/>
        </w:rPr>
        <w:t>48000000 – 0</w:t>
      </w:r>
      <w:r w:rsidR="005F4445" w:rsidRPr="005F4445">
        <w:rPr>
          <w:rFonts w:ascii="Arial" w:hAnsi="Arial" w:cs="Arial"/>
          <w:sz w:val="22"/>
          <w:szCs w:val="22"/>
        </w:rPr>
        <w:t xml:space="preserve"> pakiety oprogramowania i systemy informatyczne</w:t>
      </w:r>
    </w:p>
    <w:p w14:paraId="7E7389C6" w14:textId="5346444B" w:rsidR="00FF72CE" w:rsidRPr="00D34C4B" w:rsidRDefault="00FF72CE" w:rsidP="00F77883">
      <w:pPr>
        <w:pStyle w:val="Akapitzlist"/>
        <w:numPr>
          <w:ilvl w:val="0"/>
          <w:numId w:val="7"/>
        </w:numPr>
        <w:spacing w:line="360" w:lineRule="auto"/>
        <w:jc w:val="both"/>
        <w:rPr>
          <w:rFonts w:ascii="Arial" w:hAnsi="Arial" w:cs="Arial"/>
          <w:sz w:val="22"/>
          <w:szCs w:val="22"/>
        </w:rPr>
      </w:pPr>
      <w:r w:rsidRPr="00D34C4B">
        <w:rPr>
          <w:rFonts w:ascii="Arial" w:hAnsi="Arial" w:cs="Arial"/>
          <w:sz w:val="22"/>
          <w:szCs w:val="22"/>
        </w:rPr>
        <w:t xml:space="preserve">Wykonawca zobowiązany jest zrealizować zamówienie na zasadach i warunkach opisanych we wzorze umowy stanowiącym załącznik nr </w:t>
      </w:r>
      <w:r w:rsidR="005E1EEB">
        <w:rPr>
          <w:rFonts w:ascii="Arial" w:hAnsi="Arial" w:cs="Arial"/>
          <w:sz w:val="22"/>
          <w:szCs w:val="22"/>
        </w:rPr>
        <w:t xml:space="preserve"> </w:t>
      </w:r>
      <w:r w:rsidRPr="00D34C4B">
        <w:rPr>
          <w:rFonts w:ascii="Arial" w:hAnsi="Arial" w:cs="Arial"/>
          <w:sz w:val="22"/>
          <w:szCs w:val="22"/>
        </w:rPr>
        <w:t xml:space="preserve">3  do SIWZ. </w:t>
      </w:r>
    </w:p>
    <w:p w14:paraId="31797AF3" w14:textId="1025D03D" w:rsidR="00FF72CE" w:rsidRPr="00D34C4B" w:rsidRDefault="008805E5" w:rsidP="00D34C4B">
      <w:pPr>
        <w:spacing w:line="360" w:lineRule="auto"/>
        <w:jc w:val="both"/>
        <w:rPr>
          <w:rFonts w:ascii="Arial" w:hAnsi="Arial" w:cs="Arial"/>
          <w:b/>
          <w:sz w:val="22"/>
          <w:szCs w:val="22"/>
          <w:u w:val="single"/>
        </w:rPr>
      </w:pPr>
      <w:r w:rsidRPr="00D34C4B">
        <w:rPr>
          <w:rFonts w:ascii="Arial" w:hAnsi="Arial" w:cs="Arial"/>
          <w:sz w:val="22"/>
          <w:szCs w:val="22"/>
        </w:rPr>
        <w:t xml:space="preserve">4. </w:t>
      </w:r>
      <w:r w:rsidR="00FF72CE" w:rsidRPr="00D34C4B">
        <w:rPr>
          <w:rFonts w:ascii="Arial" w:hAnsi="Arial" w:cs="Arial"/>
          <w:b/>
          <w:sz w:val="22"/>
          <w:szCs w:val="22"/>
          <w:u w:val="single"/>
        </w:rPr>
        <w:t>Wykonawca zobowiązany będzie do:</w:t>
      </w:r>
    </w:p>
    <w:p w14:paraId="1C6E863C" w14:textId="0E4AB4EC" w:rsidR="00FF72CE" w:rsidRPr="009B639D"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 </w:t>
      </w:r>
      <w:r w:rsidRPr="00C175D5">
        <w:rPr>
          <w:rFonts w:ascii="Arial" w:hAnsi="Arial" w:cs="Arial"/>
          <w:sz w:val="22"/>
          <w:szCs w:val="22"/>
        </w:rPr>
        <w:t>przeszkolenia pracowników zamawiającego z</w:t>
      </w:r>
      <w:r w:rsidR="00F341AD">
        <w:rPr>
          <w:rFonts w:ascii="Arial" w:hAnsi="Arial" w:cs="Arial"/>
          <w:sz w:val="22"/>
          <w:szCs w:val="22"/>
        </w:rPr>
        <w:t xml:space="preserve"> zakresu obsługi dostarczonego oprogramowania</w:t>
      </w:r>
      <w:r w:rsidR="00C175D5" w:rsidRPr="00C175D5">
        <w:rPr>
          <w:rFonts w:ascii="Arial" w:hAnsi="Arial" w:cs="Arial"/>
          <w:sz w:val="22"/>
          <w:szCs w:val="22"/>
        </w:rPr>
        <w:t xml:space="preserve">– zgodnie z treścią </w:t>
      </w:r>
      <w:r w:rsidR="00F341AD">
        <w:rPr>
          <w:rFonts w:ascii="Arial" w:hAnsi="Arial" w:cs="Arial"/>
          <w:sz w:val="22"/>
          <w:szCs w:val="22"/>
        </w:rPr>
        <w:t>opisu przedmiotu zamówienia tj. j</w:t>
      </w:r>
      <w:r w:rsidR="00F341AD" w:rsidRPr="00F341AD">
        <w:rPr>
          <w:rFonts w:ascii="Arial" w:hAnsi="Arial" w:cs="Arial"/>
          <w:sz w:val="22"/>
          <w:szCs w:val="22"/>
        </w:rPr>
        <w:t>ednodniowe szkolenie techniczne dla co najmniej 15 administratorów w siedzibie Zamawiającego.</w:t>
      </w:r>
    </w:p>
    <w:p w14:paraId="17B7DDE1" w14:textId="6078F8CA" w:rsidR="00F341AD" w:rsidRPr="00F341AD" w:rsidRDefault="00FF72CE" w:rsidP="00F341AD">
      <w:pPr>
        <w:spacing w:line="360" w:lineRule="auto"/>
        <w:jc w:val="both"/>
        <w:rPr>
          <w:rFonts w:ascii="Arial" w:hAnsi="Arial" w:cs="Arial"/>
          <w:sz w:val="22"/>
          <w:szCs w:val="22"/>
        </w:rPr>
      </w:pPr>
      <w:r w:rsidRPr="009B639D">
        <w:rPr>
          <w:rFonts w:ascii="Arial" w:hAnsi="Arial" w:cs="Arial"/>
          <w:sz w:val="22"/>
          <w:szCs w:val="22"/>
        </w:rPr>
        <w:t xml:space="preserve">- </w:t>
      </w:r>
      <w:r w:rsidR="00F341AD" w:rsidRPr="00F341AD">
        <w:rPr>
          <w:rFonts w:ascii="Arial" w:hAnsi="Arial" w:cs="Arial"/>
          <w:sz w:val="22"/>
          <w:szCs w:val="22"/>
        </w:rPr>
        <w:t>Instala</w:t>
      </w:r>
      <w:r w:rsidR="003709F3">
        <w:rPr>
          <w:rFonts w:ascii="Arial" w:hAnsi="Arial" w:cs="Arial"/>
          <w:sz w:val="22"/>
          <w:szCs w:val="22"/>
        </w:rPr>
        <w:t>cji</w:t>
      </w:r>
      <w:r w:rsidR="00F341AD" w:rsidRPr="00F341AD">
        <w:rPr>
          <w:rFonts w:ascii="Arial" w:hAnsi="Arial" w:cs="Arial"/>
          <w:sz w:val="22"/>
          <w:szCs w:val="22"/>
        </w:rPr>
        <w:t xml:space="preserve"> systemu antywirusowego w siedzibie zamawiającego w terminie uzgodnionym z Zamawiającym.</w:t>
      </w:r>
    </w:p>
    <w:p w14:paraId="03C7B352" w14:textId="270C9228" w:rsidR="00F341AD" w:rsidRPr="00F341AD" w:rsidRDefault="00F341AD" w:rsidP="00F341AD">
      <w:pPr>
        <w:spacing w:line="360" w:lineRule="auto"/>
        <w:jc w:val="both"/>
        <w:rPr>
          <w:rFonts w:ascii="Arial" w:hAnsi="Arial" w:cs="Arial"/>
          <w:sz w:val="22"/>
          <w:szCs w:val="22"/>
        </w:rPr>
      </w:pPr>
      <w:r>
        <w:rPr>
          <w:rFonts w:ascii="Arial" w:hAnsi="Arial" w:cs="Arial"/>
          <w:sz w:val="22"/>
          <w:szCs w:val="22"/>
        </w:rPr>
        <w:t xml:space="preserve">- </w:t>
      </w:r>
      <w:r w:rsidRPr="00F341AD">
        <w:rPr>
          <w:rFonts w:ascii="Arial" w:hAnsi="Arial" w:cs="Arial"/>
          <w:sz w:val="22"/>
          <w:szCs w:val="22"/>
        </w:rPr>
        <w:t xml:space="preserve">Jednodniowa asysta inżyniera Wykonawcy w wdrożeniu oprogramowania antywirusowego wraz z wdrożeniem całego systemu zarządzania - uruchomienie konsoli zarządzającej oprogramowaniem antywirusowym. </w:t>
      </w:r>
    </w:p>
    <w:p w14:paraId="1F36F535" w14:textId="4FB595FE" w:rsidR="00F341AD" w:rsidRPr="00F341AD" w:rsidRDefault="00F341AD" w:rsidP="00F341AD">
      <w:pPr>
        <w:spacing w:line="360" w:lineRule="auto"/>
        <w:jc w:val="both"/>
        <w:rPr>
          <w:rFonts w:ascii="Arial" w:hAnsi="Arial" w:cs="Arial"/>
          <w:sz w:val="22"/>
          <w:szCs w:val="22"/>
        </w:rPr>
      </w:pPr>
      <w:r>
        <w:rPr>
          <w:rFonts w:ascii="Arial" w:hAnsi="Arial" w:cs="Arial"/>
          <w:sz w:val="22"/>
          <w:szCs w:val="22"/>
        </w:rPr>
        <w:t xml:space="preserve">- </w:t>
      </w:r>
      <w:r w:rsidRPr="00F341AD">
        <w:rPr>
          <w:rFonts w:ascii="Arial" w:hAnsi="Arial" w:cs="Arial"/>
          <w:sz w:val="22"/>
          <w:szCs w:val="22"/>
        </w:rPr>
        <w:t>Asysta przy migracji do nowego systemu antywirusowego – co najmniej 8 godzin.</w:t>
      </w:r>
    </w:p>
    <w:p w14:paraId="1A69B05F" w14:textId="5701014B" w:rsidR="00F341AD" w:rsidRPr="00F341AD" w:rsidRDefault="00F341AD" w:rsidP="00F341AD">
      <w:pPr>
        <w:spacing w:line="360" w:lineRule="auto"/>
        <w:jc w:val="both"/>
        <w:rPr>
          <w:rFonts w:ascii="Arial" w:hAnsi="Arial" w:cs="Arial"/>
          <w:sz w:val="22"/>
          <w:szCs w:val="22"/>
        </w:rPr>
      </w:pPr>
      <w:r>
        <w:rPr>
          <w:rFonts w:ascii="Arial" w:hAnsi="Arial" w:cs="Arial"/>
          <w:sz w:val="22"/>
          <w:szCs w:val="22"/>
        </w:rPr>
        <w:t xml:space="preserve">- </w:t>
      </w:r>
      <w:r w:rsidRPr="00F341AD">
        <w:rPr>
          <w:rFonts w:ascii="Arial" w:hAnsi="Arial" w:cs="Arial"/>
          <w:sz w:val="22"/>
          <w:szCs w:val="22"/>
        </w:rPr>
        <w:t>Wsparcie techniczne : bezpłatna pomoc techniczna w okresie ważności licencji świadczona przez przeszkolonego inżyniera w języku polskim w dni robocze w godz. 8 -16.</w:t>
      </w:r>
    </w:p>
    <w:p w14:paraId="639FF63D" w14:textId="25F35550" w:rsidR="00F341AD" w:rsidRPr="00F341AD" w:rsidRDefault="00F341AD" w:rsidP="00F341AD">
      <w:pPr>
        <w:spacing w:line="360" w:lineRule="auto"/>
        <w:jc w:val="both"/>
        <w:rPr>
          <w:rFonts w:ascii="Arial" w:hAnsi="Arial" w:cs="Arial"/>
          <w:sz w:val="22"/>
          <w:szCs w:val="22"/>
        </w:rPr>
      </w:pPr>
      <w:r>
        <w:rPr>
          <w:rFonts w:ascii="Arial" w:hAnsi="Arial" w:cs="Arial"/>
          <w:sz w:val="22"/>
          <w:szCs w:val="22"/>
        </w:rPr>
        <w:t xml:space="preserve">- </w:t>
      </w:r>
      <w:r w:rsidRPr="00F341AD">
        <w:rPr>
          <w:rFonts w:ascii="Arial" w:hAnsi="Arial" w:cs="Arial"/>
          <w:sz w:val="22"/>
          <w:szCs w:val="22"/>
        </w:rPr>
        <w:t xml:space="preserve">Bezpłatna aktualizacja baz sygnatur wirusów oraz zakupionego oprogramowania w okresie ważności licencji. </w:t>
      </w:r>
    </w:p>
    <w:p w14:paraId="31252F33" w14:textId="64908476" w:rsidR="00FF72CE" w:rsidRPr="00D34C4B" w:rsidRDefault="00F341AD" w:rsidP="00F341AD">
      <w:pPr>
        <w:spacing w:line="360" w:lineRule="auto"/>
        <w:jc w:val="both"/>
        <w:rPr>
          <w:rFonts w:ascii="Arial" w:hAnsi="Arial" w:cs="Arial"/>
          <w:sz w:val="22"/>
          <w:szCs w:val="22"/>
        </w:rPr>
      </w:pPr>
      <w:r>
        <w:rPr>
          <w:rFonts w:ascii="Arial" w:hAnsi="Arial" w:cs="Arial"/>
          <w:sz w:val="22"/>
          <w:szCs w:val="22"/>
        </w:rPr>
        <w:t xml:space="preserve">- </w:t>
      </w:r>
      <w:r w:rsidRPr="00F341AD">
        <w:rPr>
          <w:rFonts w:ascii="Arial" w:hAnsi="Arial" w:cs="Arial"/>
          <w:sz w:val="22"/>
          <w:szCs w:val="22"/>
        </w:rPr>
        <w:t xml:space="preserve">Ważność licencji </w:t>
      </w:r>
      <w:r w:rsidR="003709F3">
        <w:rPr>
          <w:rFonts w:ascii="Arial" w:hAnsi="Arial" w:cs="Arial"/>
          <w:sz w:val="22"/>
          <w:szCs w:val="22"/>
        </w:rPr>
        <w:t xml:space="preserve">(pożądana) </w:t>
      </w:r>
      <w:r w:rsidRPr="00F341AD">
        <w:rPr>
          <w:rFonts w:ascii="Arial" w:hAnsi="Arial" w:cs="Arial"/>
          <w:sz w:val="22"/>
          <w:szCs w:val="22"/>
        </w:rPr>
        <w:t>od 12.04.2019 r. kiedy wygasa licencja na poprzednie oprogramowanie antywirusowe</w:t>
      </w:r>
    </w:p>
    <w:p w14:paraId="7A9094F6" w14:textId="4D776CDE"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świadczenia serwisu gwarancyjnego w okresie gwaran</w:t>
      </w:r>
      <w:r w:rsidR="008A1A83">
        <w:rPr>
          <w:rFonts w:ascii="Arial" w:hAnsi="Arial" w:cs="Arial"/>
          <w:sz w:val="22"/>
          <w:szCs w:val="22"/>
        </w:rPr>
        <w:t xml:space="preserve">cji w miejscu instalacji </w:t>
      </w:r>
      <w:r w:rsidRPr="00D34C4B">
        <w:rPr>
          <w:rFonts w:ascii="Arial" w:hAnsi="Arial" w:cs="Arial"/>
          <w:sz w:val="22"/>
          <w:szCs w:val="22"/>
        </w:rPr>
        <w:t>, na zasadach określonyc</w:t>
      </w:r>
      <w:r w:rsidR="008A1A83">
        <w:rPr>
          <w:rFonts w:ascii="Arial" w:hAnsi="Arial" w:cs="Arial"/>
          <w:sz w:val="22"/>
          <w:szCs w:val="22"/>
        </w:rPr>
        <w:t>h w umowie</w:t>
      </w:r>
      <w:r w:rsidRPr="00D34C4B">
        <w:rPr>
          <w:rFonts w:ascii="Arial" w:hAnsi="Arial" w:cs="Arial"/>
          <w:sz w:val="22"/>
          <w:szCs w:val="22"/>
        </w:rPr>
        <w:t>.</w:t>
      </w:r>
    </w:p>
    <w:p w14:paraId="17AF8E9E" w14:textId="26316BE0" w:rsidR="00FF72CE" w:rsidRPr="00D34C4B" w:rsidRDefault="00B70D87" w:rsidP="00D34C4B">
      <w:pPr>
        <w:spacing w:line="360" w:lineRule="auto"/>
        <w:jc w:val="both"/>
        <w:rPr>
          <w:rFonts w:ascii="Arial" w:hAnsi="Arial" w:cs="Arial"/>
          <w:sz w:val="22"/>
          <w:szCs w:val="22"/>
        </w:rPr>
      </w:pPr>
      <w:bookmarkStart w:id="3" w:name="_Hlk508827590"/>
      <w:r w:rsidRPr="00D34C4B">
        <w:rPr>
          <w:rFonts w:ascii="Arial" w:hAnsi="Arial" w:cs="Arial"/>
          <w:sz w:val="22"/>
          <w:szCs w:val="22"/>
        </w:rPr>
        <w:t xml:space="preserve">5. </w:t>
      </w:r>
      <w:r w:rsidR="00FF72CE" w:rsidRPr="00D34C4B">
        <w:rPr>
          <w:rFonts w:ascii="Arial" w:hAnsi="Arial" w:cs="Arial"/>
          <w:sz w:val="22"/>
          <w:szCs w:val="22"/>
        </w:rPr>
        <w:t>Wymagany okres gw</w:t>
      </w:r>
      <w:r w:rsidR="00F341AD">
        <w:rPr>
          <w:rFonts w:ascii="Arial" w:hAnsi="Arial" w:cs="Arial"/>
          <w:sz w:val="22"/>
          <w:szCs w:val="22"/>
        </w:rPr>
        <w:t xml:space="preserve">arancji i rękojmi na dostarczone oprogramowanie został określony </w:t>
      </w:r>
      <w:r w:rsidR="00FF72CE" w:rsidRPr="00D34C4B">
        <w:rPr>
          <w:rFonts w:ascii="Arial" w:hAnsi="Arial" w:cs="Arial"/>
          <w:sz w:val="22"/>
          <w:szCs w:val="22"/>
        </w:rPr>
        <w:t xml:space="preserve">w </w:t>
      </w:r>
      <w:r w:rsidR="00570912">
        <w:rPr>
          <w:rFonts w:ascii="Arial" w:hAnsi="Arial" w:cs="Arial"/>
          <w:sz w:val="22"/>
          <w:szCs w:val="22"/>
        </w:rPr>
        <w:t>opisie przedmiotu</w:t>
      </w:r>
      <w:r w:rsidR="00FF72CE" w:rsidRPr="00D34C4B">
        <w:rPr>
          <w:rFonts w:ascii="Arial" w:hAnsi="Arial" w:cs="Arial"/>
          <w:sz w:val="22"/>
          <w:szCs w:val="22"/>
        </w:rPr>
        <w:t xml:space="preserve"> zamówienia, w załączniku nr 1. (Oferty zawierające okres gwarancji i rękojmi krótszy niż wskazany  w załączniku nr 1 zostaną odrzucone).</w:t>
      </w:r>
    </w:p>
    <w:p w14:paraId="3004391D" w14:textId="6B735E96" w:rsidR="009B639D" w:rsidRPr="00B15FB6" w:rsidRDefault="00F341AD" w:rsidP="00D34C4B">
      <w:pPr>
        <w:spacing w:line="360" w:lineRule="auto"/>
        <w:jc w:val="both"/>
        <w:rPr>
          <w:rFonts w:ascii="Arial" w:hAnsi="Arial" w:cs="Arial"/>
          <w:sz w:val="22"/>
          <w:szCs w:val="22"/>
        </w:rPr>
      </w:pPr>
      <w:r>
        <w:rPr>
          <w:rFonts w:ascii="Arial" w:hAnsi="Arial" w:cs="Arial"/>
          <w:sz w:val="22"/>
          <w:szCs w:val="22"/>
        </w:rPr>
        <w:t xml:space="preserve">6. </w:t>
      </w:r>
      <w:r w:rsidR="00FF72CE" w:rsidRPr="00D34C4B">
        <w:rPr>
          <w:rFonts w:ascii="Arial" w:hAnsi="Arial" w:cs="Arial"/>
          <w:sz w:val="22"/>
          <w:szCs w:val="22"/>
        </w:rPr>
        <w:t xml:space="preserve">Wszystkie dokumenty załączone do dostarczonego przedmiotu zamówienia muszą być </w:t>
      </w:r>
      <w:r w:rsidR="00FF72CE" w:rsidRPr="00B15FB6">
        <w:rPr>
          <w:rFonts w:ascii="Arial" w:hAnsi="Arial" w:cs="Arial"/>
          <w:sz w:val="22"/>
          <w:szCs w:val="22"/>
        </w:rPr>
        <w:t xml:space="preserve">sporządzone  w języku polskim  w formie drukowanej (instrukcja obsługi  </w:t>
      </w:r>
      <w:r w:rsidR="00FF72CE" w:rsidRPr="00B15FB6">
        <w:rPr>
          <w:rFonts w:ascii="Arial" w:hAnsi="Arial" w:cs="Arial"/>
          <w:sz w:val="22"/>
          <w:szCs w:val="22"/>
          <w:u w:val="single"/>
        </w:rPr>
        <w:t>dodatkowo</w:t>
      </w:r>
      <w:r w:rsidR="00FF72CE" w:rsidRPr="00B15FB6">
        <w:rPr>
          <w:rFonts w:ascii="Arial" w:hAnsi="Arial" w:cs="Arial"/>
          <w:sz w:val="22"/>
          <w:szCs w:val="22"/>
        </w:rPr>
        <w:t xml:space="preserve"> na DVD, CD lub pendrive). </w:t>
      </w:r>
    </w:p>
    <w:p w14:paraId="459CBCF1" w14:textId="314E9DB0"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UWAGA:</w:t>
      </w:r>
    </w:p>
    <w:p w14:paraId="29095094" w14:textId="2278D8F8"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W przypadku wystąpienia w SIWZ lub którymkolwiek załączniku do SIWZ nazw producenta</w:t>
      </w:r>
      <w:r w:rsidR="00B13014" w:rsidRPr="00B15FB6">
        <w:rPr>
          <w:rFonts w:ascii="Arial" w:hAnsi="Arial" w:cs="Arial"/>
          <w:sz w:val="22"/>
          <w:szCs w:val="22"/>
        </w:rPr>
        <w:t>,</w:t>
      </w:r>
      <w:r w:rsidR="00F341AD">
        <w:rPr>
          <w:rFonts w:ascii="Arial" w:hAnsi="Arial" w:cs="Arial"/>
          <w:sz w:val="22"/>
          <w:szCs w:val="22"/>
        </w:rPr>
        <w:t xml:space="preserve"> oprogramowanie </w:t>
      </w:r>
      <w:r w:rsidRPr="00B15FB6">
        <w:rPr>
          <w:rFonts w:ascii="Arial" w:hAnsi="Arial" w:cs="Arial"/>
          <w:sz w:val="22"/>
          <w:szCs w:val="22"/>
        </w:rPr>
        <w:t xml:space="preserve"> można</w:t>
      </w:r>
      <w:r w:rsidR="00B13014" w:rsidRPr="00B15FB6">
        <w:rPr>
          <w:rFonts w:ascii="Arial" w:hAnsi="Arial" w:cs="Arial"/>
          <w:sz w:val="22"/>
          <w:szCs w:val="22"/>
        </w:rPr>
        <w:t xml:space="preserve">  </w:t>
      </w:r>
      <w:r w:rsidRPr="00B15FB6">
        <w:rPr>
          <w:rFonts w:ascii="Arial" w:hAnsi="Arial" w:cs="Arial"/>
          <w:sz w:val="22"/>
          <w:szCs w:val="22"/>
        </w:rPr>
        <w:t xml:space="preserve"> zastąpić równoważnym, któr</w:t>
      </w:r>
      <w:r w:rsidR="00F341AD">
        <w:rPr>
          <w:rFonts w:ascii="Arial" w:hAnsi="Arial" w:cs="Arial"/>
          <w:sz w:val="22"/>
          <w:szCs w:val="22"/>
        </w:rPr>
        <w:t>e</w:t>
      </w:r>
      <w:r w:rsidRPr="00B15FB6">
        <w:rPr>
          <w:rFonts w:ascii="Arial" w:hAnsi="Arial" w:cs="Arial"/>
          <w:sz w:val="22"/>
          <w:szCs w:val="22"/>
        </w:rPr>
        <w:t xml:space="preserve"> nie będzie gorsz</w:t>
      </w:r>
      <w:r w:rsidR="00F341AD">
        <w:rPr>
          <w:rFonts w:ascii="Arial" w:hAnsi="Arial" w:cs="Arial"/>
          <w:sz w:val="22"/>
          <w:szCs w:val="22"/>
        </w:rPr>
        <w:t>e</w:t>
      </w:r>
      <w:r w:rsidRPr="00B15FB6">
        <w:rPr>
          <w:rFonts w:ascii="Arial" w:hAnsi="Arial" w:cs="Arial"/>
          <w:sz w:val="22"/>
          <w:szCs w:val="22"/>
        </w:rPr>
        <w:t xml:space="preserve"> niż t</w:t>
      </w:r>
      <w:r w:rsidR="00F341AD">
        <w:rPr>
          <w:rFonts w:ascii="Arial" w:hAnsi="Arial" w:cs="Arial"/>
          <w:sz w:val="22"/>
          <w:szCs w:val="22"/>
        </w:rPr>
        <w:t>o</w:t>
      </w:r>
      <w:r w:rsidRPr="00B15FB6">
        <w:rPr>
          <w:rFonts w:ascii="Arial" w:hAnsi="Arial" w:cs="Arial"/>
          <w:sz w:val="22"/>
          <w:szCs w:val="22"/>
        </w:rPr>
        <w:t xml:space="preserve"> wskazan</w:t>
      </w:r>
      <w:r w:rsidR="00F341AD">
        <w:rPr>
          <w:rFonts w:ascii="Arial" w:hAnsi="Arial" w:cs="Arial"/>
          <w:sz w:val="22"/>
          <w:szCs w:val="22"/>
        </w:rPr>
        <w:t>e</w:t>
      </w:r>
      <w:r w:rsidRPr="00B15FB6">
        <w:rPr>
          <w:rFonts w:ascii="Arial" w:hAnsi="Arial" w:cs="Arial"/>
          <w:sz w:val="22"/>
          <w:szCs w:val="22"/>
        </w:rPr>
        <w:t xml:space="preserve"> w SIWZ  oraz gwarantować będzie zachowanie parametrów i funkcjonalności opisanych w SIWZ. Wykonawca, który powołuje się na rozwiązania równoważne jest obowiązany wykazać, że oferowan</w:t>
      </w:r>
      <w:r w:rsidR="00B13014" w:rsidRPr="00B15FB6">
        <w:rPr>
          <w:rFonts w:ascii="Arial" w:hAnsi="Arial" w:cs="Arial"/>
          <w:sz w:val="22"/>
          <w:szCs w:val="22"/>
        </w:rPr>
        <w:t>y</w:t>
      </w:r>
      <w:r w:rsidRPr="00B15FB6">
        <w:rPr>
          <w:rFonts w:ascii="Arial" w:hAnsi="Arial" w:cs="Arial"/>
          <w:sz w:val="22"/>
          <w:szCs w:val="22"/>
        </w:rPr>
        <w:t xml:space="preserve"> przez niego </w:t>
      </w:r>
      <w:r w:rsidR="008A1A83">
        <w:rPr>
          <w:rFonts w:ascii="Arial" w:hAnsi="Arial" w:cs="Arial"/>
          <w:sz w:val="22"/>
          <w:szCs w:val="22"/>
        </w:rPr>
        <w:t>oprogramowanie</w:t>
      </w:r>
      <w:r w:rsidRPr="00B15FB6">
        <w:rPr>
          <w:rFonts w:ascii="Arial" w:hAnsi="Arial" w:cs="Arial"/>
          <w:sz w:val="22"/>
          <w:szCs w:val="22"/>
        </w:rPr>
        <w:t xml:space="preserve"> spełnia wymagania określone przez zamawiającego. Ewentualne występujące w SIWZ nazwy (w tym nazwy własne, znaki towarowe                                                  i sformułowania „np.”), typy i pochodzenie produktów nie są dla wykonawcy wiążące</w:t>
      </w:r>
      <w:bookmarkEnd w:id="3"/>
      <w:r w:rsidRPr="00B15FB6">
        <w:rPr>
          <w:rFonts w:ascii="Arial" w:hAnsi="Arial" w:cs="Arial"/>
          <w:sz w:val="22"/>
          <w:szCs w:val="22"/>
        </w:rPr>
        <w:t xml:space="preserve"> </w:t>
      </w:r>
      <w:bookmarkStart w:id="4" w:name="_Hlk508827888"/>
      <w:r w:rsidRPr="00B15FB6">
        <w:rPr>
          <w:rFonts w:ascii="Arial" w:hAnsi="Arial" w:cs="Arial"/>
          <w:sz w:val="22"/>
          <w:szCs w:val="22"/>
        </w:rPr>
        <w:t xml:space="preserve">i nie mają </w:t>
      </w:r>
      <w:r w:rsidRPr="00B15FB6">
        <w:rPr>
          <w:rFonts w:ascii="Arial" w:hAnsi="Arial" w:cs="Arial"/>
          <w:sz w:val="22"/>
          <w:szCs w:val="22"/>
        </w:rPr>
        <w:lastRenderedPageBreak/>
        <w:t xml:space="preserve">na celu naruszenia art. 29 i art. 7 ustawy PZP, a jedynie doprecyzowanie oczekiwań jakościowych, funkcjonalnych i technologicznych zamawiającego. </w:t>
      </w:r>
      <w:r w:rsidRPr="00B15FB6">
        <w:rPr>
          <w:rFonts w:ascii="Arial" w:eastAsiaTheme="minorHAnsi" w:hAnsi="Arial" w:cs="Arial"/>
          <w:sz w:val="22"/>
          <w:szCs w:val="22"/>
        </w:rPr>
        <w:t xml:space="preserve">Wszystkie zmiany </w:t>
      </w:r>
      <w:r w:rsidR="008805E5" w:rsidRPr="00B15FB6">
        <w:rPr>
          <w:rFonts w:ascii="Arial" w:eastAsiaTheme="minorHAnsi" w:hAnsi="Arial" w:cs="Arial"/>
          <w:sz w:val="22"/>
          <w:szCs w:val="22"/>
        </w:rPr>
        <w:t xml:space="preserve">                            </w:t>
      </w:r>
      <w:r w:rsidRPr="00B15FB6">
        <w:rPr>
          <w:rFonts w:ascii="Arial" w:eastAsiaTheme="minorHAnsi" w:hAnsi="Arial" w:cs="Arial"/>
          <w:sz w:val="22"/>
          <w:szCs w:val="22"/>
        </w:rPr>
        <w:t xml:space="preserve">i odstępstwa nie mogą powodować obniżenia wartości funkcjonalnych i użytkowych </w:t>
      </w:r>
      <w:r w:rsidR="008A1A83">
        <w:rPr>
          <w:rFonts w:ascii="Arial" w:eastAsiaTheme="minorHAnsi" w:hAnsi="Arial" w:cs="Arial"/>
          <w:sz w:val="22"/>
          <w:szCs w:val="22"/>
        </w:rPr>
        <w:t xml:space="preserve">oprogramowania </w:t>
      </w:r>
      <w:r w:rsidRPr="00B15FB6">
        <w:rPr>
          <w:rFonts w:ascii="Arial" w:eastAsiaTheme="minorHAnsi" w:hAnsi="Arial" w:cs="Arial"/>
          <w:sz w:val="22"/>
          <w:szCs w:val="22"/>
        </w:rPr>
        <w:t xml:space="preserve">oraz nie mogą powodować zmniejszenia </w:t>
      </w:r>
      <w:r w:rsidR="00B13014" w:rsidRPr="00B15FB6">
        <w:rPr>
          <w:rFonts w:ascii="Arial" w:eastAsiaTheme="minorHAnsi" w:hAnsi="Arial" w:cs="Arial"/>
          <w:sz w:val="22"/>
          <w:szCs w:val="22"/>
        </w:rPr>
        <w:t xml:space="preserve"> jego</w:t>
      </w:r>
      <w:r w:rsidRPr="00B15FB6">
        <w:rPr>
          <w:rFonts w:ascii="Arial" w:eastAsiaTheme="minorHAnsi" w:hAnsi="Arial" w:cs="Arial"/>
          <w:sz w:val="22"/>
          <w:szCs w:val="22"/>
        </w:rPr>
        <w:t xml:space="preserve"> trwałości eksploatacyjnej.</w:t>
      </w:r>
      <w:r w:rsidRPr="00B15FB6">
        <w:rPr>
          <w:rFonts w:ascii="Arial" w:hAnsi="Arial" w:cs="Arial"/>
          <w:sz w:val="22"/>
          <w:szCs w:val="22"/>
        </w:rPr>
        <w:t xml:space="preserve"> Wszystkie planowane rozwiązania równoważne i zamienne muszą być uzgodnione pomiędzy zamawiającym </w:t>
      </w:r>
      <w:r w:rsidR="001E3E88">
        <w:rPr>
          <w:rFonts w:ascii="Arial" w:hAnsi="Arial" w:cs="Arial"/>
          <w:sz w:val="22"/>
          <w:szCs w:val="22"/>
        </w:rPr>
        <w:t xml:space="preserve"> </w:t>
      </w:r>
      <w:r w:rsidRPr="00B15FB6">
        <w:rPr>
          <w:rFonts w:ascii="Arial" w:hAnsi="Arial" w:cs="Arial"/>
          <w:sz w:val="22"/>
          <w:szCs w:val="22"/>
        </w:rPr>
        <w:t xml:space="preserve">a wykonawcą. </w:t>
      </w:r>
    </w:p>
    <w:p w14:paraId="65650E3D" w14:textId="1B93157D" w:rsidR="00FF72CE" w:rsidRPr="008A1A83" w:rsidRDefault="00F341AD" w:rsidP="00D34C4B">
      <w:pPr>
        <w:spacing w:line="360" w:lineRule="auto"/>
        <w:jc w:val="both"/>
        <w:rPr>
          <w:rFonts w:ascii="Arial" w:hAnsi="Arial" w:cs="Arial"/>
          <w:b/>
          <w:color w:val="FF0000"/>
          <w:sz w:val="22"/>
          <w:szCs w:val="22"/>
        </w:rPr>
      </w:pPr>
      <w:r>
        <w:rPr>
          <w:rFonts w:ascii="Arial" w:hAnsi="Arial" w:cs="Arial"/>
          <w:sz w:val="22"/>
          <w:szCs w:val="22"/>
        </w:rPr>
        <w:t>7</w:t>
      </w:r>
      <w:r w:rsidR="00B70D87" w:rsidRPr="00B15FB6">
        <w:rPr>
          <w:rFonts w:ascii="Arial" w:hAnsi="Arial" w:cs="Arial"/>
          <w:sz w:val="22"/>
          <w:szCs w:val="22"/>
        </w:rPr>
        <w:t xml:space="preserve">. </w:t>
      </w:r>
      <w:r w:rsidR="00FF72CE" w:rsidRPr="00B15FB6">
        <w:rPr>
          <w:rFonts w:ascii="Arial" w:hAnsi="Arial" w:cs="Arial"/>
          <w:sz w:val="22"/>
          <w:szCs w:val="22"/>
        </w:rPr>
        <w:t xml:space="preserve">Zamawiający </w:t>
      </w:r>
      <w:r w:rsidR="00466EBC" w:rsidRPr="00B15FB6">
        <w:rPr>
          <w:rFonts w:ascii="Arial" w:hAnsi="Arial" w:cs="Arial"/>
          <w:sz w:val="22"/>
          <w:szCs w:val="22"/>
        </w:rPr>
        <w:t xml:space="preserve"> </w:t>
      </w:r>
      <w:r w:rsidR="001E3E88" w:rsidRPr="008A1A83">
        <w:rPr>
          <w:rFonts w:ascii="Arial" w:hAnsi="Arial" w:cs="Arial"/>
          <w:b/>
          <w:sz w:val="22"/>
          <w:szCs w:val="22"/>
        </w:rPr>
        <w:t xml:space="preserve">nie </w:t>
      </w:r>
      <w:r w:rsidR="00FF72CE" w:rsidRPr="008A1A83">
        <w:rPr>
          <w:rFonts w:ascii="Arial" w:hAnsi="Arial" w:cs="Arial"/>
          <w:b/>
          <w:sz w:val="22"/>
          <w:szCs w:val="22"/>
        </w:rPr>
        <w:t>dopuszcza składani</w:t>
      </w:r>
      <w:r w:rsidR="001E3E88" w:rsidRPr="008A1A83">
        <w:rPr>
          <w:rFonts w:ascii="Arial" w:hAnsi="Arial" w:cs="Arial"/>
          <w:b/>
          <w:sz w:val="22"/>
          <w:szCs w:val="22"/>
        </w:rPr>
        <w:t>a</w:t>
      </w:r>
      <w:r w:rsidR="00FF72CE" w:rsidRPr="008A1A83">
        <w:rPr>
          <w:rFonts w:ascii="Arial" w:hAnsi="Arial" w:cs="Arial"/>
          <w:b/>
          <w:sz w:val="22"/>
          <w:szCs w:val="22"/>
        </w:rPr>
        <w:t xml:space="preserve"> ofert częściowych. </w:t>
      </w:r>
    </w:p>
    <w:p w14:paraId="70E01725" w14:textId="275147EC" w:rsidR="00FF72CE" w:rsidRPr="00B15FB6" w:rsidRDefault="00F341AD" w:rsidP="00D34C4B">
      <w:pPr>
        <w:spacing w:line="360" w:lineRule="auto"/>
        <w:jc w:val="both"/>
        <w:rPr>
          <w:rFonts w:ascii="Arial" w:hAnsi="Arial" w:cs="Arial"/>
          <w:sz w:val="22"/>
          <w:szCs w:val="22"/>
        </w:rPr>
      </w:pPr>
      <w:r>
        <w:rPr>
          <w:rFonts w:ascii="Arial" w:hAnsi="Arial" w:cs="Arial"/>
          <w:sz w:val="22"/>
          <w:szCs w:val="22"/>
        </w:rPr>
        <w:t>8</w:t>
      </w:r>
      <w:r w:rsidR="00B70D87" w:rsidRPr="00B15FB6">
        <w:rPr>
          <w:rFonts w:ascii="Arial" w:hAnsi="Arial" w:cs="Arial"/>
          <w:sz w:val="22"/>
          <w:szCs w:val="22"/>
        </w:rPr>
        <w:t xml:space="preserve">. </w:t>
      </w:r>
      <w:r w:rsidR="00FF72CE" w:rsidRPr="00B15FB6">
        <w:rPr>
          <w:rFonts w:ascii="Arial" w:hAnsi="Arial" w:cs="Arial"/>
          <w:sz w:val="22"/>
          <w:szCs w:val="22"/>
        </w:rPr>
        <w:t xml:space="preserve">Zamawiający </w:t>
      </w:r>
      <w:r w:rsidR="00FF72CE" w:rsidRPr="008A1A83">
        <w:rPr>
          <w:rFonts w:ascii="Arial" w:hAnsi="Arial" w:cs="Arial"/>
          <w:b/>
          <w:sz w:val="22"/>
          <w:szCs w:val="22"/>
        </w:rPr>
        <w:t>nie dopuszcza możliwości składania ofert wariantowych.</w:t>
      </w:r>
      <w:r w:rsidR="00FF72CE" w:rsidRPr="00B15FB6">
        <w:rPr>
          <w:rFonts w:ascii="Arial" w:hAnsi="Arial" w:cs="Arial"/>
          <w:sz w:val="22"/>
          <w:szCs w:val="22"/>
        </w:rPr>
        <w:t xml:space="preserve"> </w:t>
      </w:r>
    </w:p>
    <w:p w14:paraId="5FE4D03D" w14:textId="2E811A73" w:rsidR="00FF72CE" w:rsidRPr="008A1A83" w:rsidRDefault="00B70D87" w:rsidP="00D34C4B">
      <w:pPr>
        <w:spacing w:line="360" w:lineRule="auto"/>
        <w:jc w:val="both"/>
        <w:rPr>
          <w:rFonts w:ascii="Arial" w:hAnsi="Arial" w:cs="Arial"/>
          <w:b/>
          <w:sz w:val="22"/>
          <w:szCs w:val="22"/>
        </w:rPr>
      </w:pPr>
      <w:r w:rsidRPr="00B15FB6">
        <w:rPr>
          <w:rFonts w:ascii="Arial" w:hAnsi="Arial" w:cs="Arial"/>
          <w:sz w:val="22"/>
          <w:szCs w:val="22"/>
        </w:rPr>
        <w:t xml:space="preserve">10. </w:t>
      </w:r>
      <w:r w:rsidR="00FF72CE" w:rsidRPr="00B15FB6">
        <w:rPr>
          <w:rFonts w:ascii="Arial" w:hAnsi="Arial" w:cs="Arial"/>
          <w:sz w:val="22"/>
          <w:szCs w:val="22"/>
        </w:rPr>
        <w:t xml:space="preserve">Zamawiający </w:t>
      </w:r>
      <w:r w:rsidR="00F341AD" w:rsidRPr="008A1A83">
        <w:rPr>
          <w:rFonts w:ascii="Arial" w:hAnsi="Arial" w:cs="Arial"/>
          <w:b/>
          <w:sz w:val="22"/>
          <w:szCs w:val="22"/>
        </w:rPr>
        <w:t xml:space="preserve">nie </w:t>
      </w:r>
      <w:r w:rsidR="00FF72CE" w:rsidRPr="008A1A83">
        <w:rPr>
          <w:rFonts w:ascii="Arial" w:hAnsi="Arial" w:cs="Arial"/>
          <w:b/>
          <w:sz w:val="22"/>
          <w:szCs w:val="22"/>
        </w:rPr>
        <w:t>przewiduje udz</w:t>
      </w:r>
      <w:r w:rsidR="00F341AD" w:rsidRPr="008A1A83">
        <w:rPr>
          <w:rFonts w:ascii="Arial" w:hAnsi="Arial" w:cs="Arial"/>
          <w:b/>
          <w:sz w:val="22"/>
          <w:szCs w:val="22"/>
        </w:rPr>
        <w:t>ielenia zamówienia na dodatkowych</w:t>
      </w:r>
    </w:p>
    <w:p w14:paraId="6815A048" w14:textId="6B57A5FA"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11. </w:t>
      </w:r>
      <w:r w:rsidR="00FF72CE" w:rsidRPr="00B15FB6">
        <w:rPr>
          <w:rFonts w:ascii="Arial" w:hAnsi="Arial" w:cs="Arial"/>
          <w:sz w:val="22"/>
          <w:szCs w:val="22"/>
        </w:rPr>
        <w:t>Zamawiający na podstawie art.36b. ust.1 żąda wskazania przez wykonawcę w ofercie części zamówienia, których wykonanie zamierza powierzyć podwykonawcom i podania przez wykonawcę firm podwykonawców (jeżeli są znani).</w:t>
      </w:r>
    </w:p>
    <w:p w14:paraId="20B2C81E" w14:textId="50E8A76A" w:rsidR="00FF72CE" w:rsidRPr="008A1A83" w:rsidRDefault="00B70D87" w:rsidP="00D34C4B">
      <w:pPr>
        <w:spacing w:line="360" w:lineRule="auto"/>
        <w:jc w:val="both"/>
        <w:rPr>
          <w:rFonts w:ascii="Arial" w:hAnsi="Arial" w:cs="Arial"/>
          <w:b/>
          <w:sz w:val="22"/>
          <w:szCs w:val="22"/>
        </w:rPr>
      </w:pPr>
      <w:r w:rsidRPr="00B15FB6">
        <w:rPr>
          <w:rFonts w:ascii="Arial" w:hAnsi="Arial" w:cs="Arial"/>
          <w:sz w:val="22"/>
          <w:szCs w:val="22"/>
        </w:rPr>
        <w:t xml:space="preserve">12. </w:t>
      </w:r>
      <w:r w:rsidR="00FF72CE" w:rsidRPr="00B15FB6">
        <w:rPr>
          <w:rFonts w:ascii="Arial" w:hAnsi="Arial" w:cs="Arial"/>
          <w:sz w:val="22"/>
          <w:szCs w:val="22"/>
        </w:rPr>
        <w:t xml:space="preserve">Zamawiający </w:t>
      </w:r>
      <w:r w:rsidR="00FF72CE" w:rsidRPr="008A1A83">
        <w:rPr>
          <w:rFonts w:ascii="Arial" w:hAnsi="Arial" w:cs="Arial"/>
          <w:b/>
          <w:sz w:val="22"/>
          <w:szCs w:val="22"/>
        </w:rPr>
        <w:t>nie przewiduje aukcji elektronicznej.</w:t>
      </w:r>
    </w:p>
    <w:p w14:paraId="05B3F833" w14:textId="407E60C8"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13. </w:t>
      </w:r>
      <w:r w:rsidR="00FF72CE" w:rsidRPr="00B15FB6">
        <w:rPr>
          <w:rFonts w:ascii="Arial" w:hAnsi="Arial" w:cs="Arial"/>
          <w:sz w:val="22"/>
          <w:szCs w:val="22"/>
        </w:rPr>
        <w:t xml:space="preserve">Wykonawca </w:t>
      </w:r>
      <w:r w:rsidR="00FF72CE" w:rsidRPr="008A1A83">
        <w:rPr>
          <w:rFonts w:ascii="Arial" w:hAnsi="Arial" w:cs="Arial"/>
          <w:b/>
          <w:sz w:val="22"/>
          <w:szCs w:val="22"/>
        </w:rPr>
        <w:t>może powierzyć wykonanie części zamówienia podwykonawcy</w:t>
      </w:r>
      <w:r w:rsidR="00FF72CE" w:rsidRPr="00B15FB6">
        <w:rPr>
          <w:rFonts w:ascii="Arial" w:hAnsi="Arial" w:cs="Arial"/>
          <w:sz w:val="22"/>
          <w:szCs w:val="22"/>
        </w:rPr>
        <w:t>.</w:t>
      </w:r>
    </w:p>
    <w:p w14:paraId="64457313" w14:textId="10478AEC"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Powierzenie wykonania części zamówienia podwykonawcom nie zwalnia Wykonawcy </w:t>
      </w:r>
      <w:r w:rsidR="00466EBC" w:rsidRPr="00B15FB6">
        <w:rPr>
          <w:rFonts w:ascii="Arial" w:hAnsi="Arial" w:cs="Arial"/>
          <w:sz w:val="22"/>
          <w:szCs w:val="22"/>
        </w:rPr>
        <w:t xml:space="preserve">                                          </w:t>
      </w:r>
      <w:r w:rsidRPr="00B15FB6">
        <w:rPr>
          <w:rFonts w:ascii="Arial" w:hAnsi="Arial" w:cs="Arial"/>
          <w:sz w:val="22"/>
          <w:szCs w:val="22"/>
        </w:rPr>
        <w:t>z odpowiedzialności za należyte wykonanie zamówienia.</w:t>
      </w:r>
    </w:p>
    <w:p w14:paraId="2ADE75EA" w14:textId="2C72A81D" w:rsidR="00C175D5"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14. </w:t>
      </w:r>
      <w:r w:rsidR="00FF72CE" w:rsidRPr="00B15FB6">
        <w:rPr>
          <w:rFonts w:ascii="Arial" w:hAnsi="Arial" w:cs="Arial"/>
          <w:sz w:val="22"/>
          <w:szCs w:val="22"/>
        </w:rPr>
        <w:t>Dostawę należy wykonać z zachowaniem szczególnej staranności, zgodnie z umową</w:t>
      </w:r>
      <w:bookmarkStart w:id="5" w:name="_Hlk508828558"/>
      <w:bookmarkEnd w:id="4"/>
      <w:r w:rsidR="00FF72CE" w:rsidRPr="00B15FB6">
        <w:rPr>
          <w:rFonts w:ascii="Arial" w:hAnsi="Arial" w:cs="Arial"/>
          <w:sz w:val="22"/>
          <w:szCs w:val="22"/>
        </w:rPr>
        <w:t xml:space="preserve"> oraz niniejszą SIWZ.</w:t>
      </w:r>
    </w:p>
    <w:bookmarkEnd w:id="5"/>
    <w:p w14:paraId="6E6870B8" w14:textId="77777777" w:rsidR="00F341AD" w:rsidRDefault="00F341AD" w:rsidP="00D34C4B">
      <w:pPr>
        <w:spacing w:line="360" w:lineRule="auto"/>
        <w:jc w:val="both"/>
        <w:rPr>
          <w:rFonts w:ascii="Arial" w:hAnsi="Arial" w:cs="Arial"/>
          <w:b/>
          <w:sz w:val="22"/>
          <w:szCs w:val="22"/>
        </w:rPr>
      </w:pPr>
    </w:p>
    <w:p w14:paraId="1310302E" w14:textId="4309EA25"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IV. TERMIN REALIZACJI ZAMÓWIENIA</w:t>
      </w:r>
    </w:p>
    <w:p w14:paraId="0532F72C" w14:textId="77777777" w:rsidR="00F341AD" w:rsidRPr="00F341AD" w:rsidRDefault="00F341AD" w:rsidP="00F341AD">
      <w:pPr>
        <w:spacing w:line="360" w:lineRule="auto"/>
        <w:jc w:val="both"/>
        <w:rPr>
          <w:rFonts w:ascii="Arial" w:hAnsi="Arial" w:cs="Arial"/>
          <w:bCs/>
          <w:sz w:val="22"/>
          <w:szCs w:val="22"/>
        </w:rPr>
      </w:pPr>
      <w:r>
        <w:rPr>
          <w:rFonts w:ascii="Arial" w:hAnsi="Arial" w:cs="Arial"/>
          <w:sz w:val="22"/>
          <w:szCs w:val="22"/>
        </w:rPr>
        <w:t>Termin wykonania zamówienia -</w:t>
      </w:r>
      <w:r w:rsidRPr="00F341AD">
        <w:rPr>
          <w:rFonts w:ascii="Arial" w:hAnsi="Arial" w:cs="Arial"/>
          <w:bCs/>
          <w:sz w:val="22"/>
          <w:szCs w:val="22"/>
        </w:rPr>
        <w:t xml:space="preserve">3 lata od popisania umowy, ale nie wcześniej niż od </w:t>
      </w:r>
      <w:r w:rsidRPr="00F341AD">
        <w:rPr>
          <w:rFonts w:ascii="Arial" w:hAnsi="Arial" w:cs="Arial"/>
          <w:b/>
          <w:bCs/>
          <w:sz w:val="22"/>
          <w:szCs w:val="22"/>
        </w:rPr>
        <w:t xml:space="preserve">12.04.2019 r. </w:t>
      </w:r>
      <w:r w:rsidRPr="00F341AD">
        <w:rPr>
          <w:rFonts w:ascii="Arial" w:hAnsi="Arial" w:cs="Arial"/>
          <w:bCs/>
          <w:sz w:val="22"/>
          <w:szCs w:val="22"/>
        </w:rPr>
        <w:t>,kiedy wygasa licencja na poprzednie oprogramowanie antywirusowe.</w:t>
      </w:r>
    </w:p>
    <w:p w14:paraId="1577A4A5" w14:textId="40211A42" w:rsidR="00FF72CE" w:rsidRPr="00B15FB6" w:rsidRDefault="00FF72CE" w:rsidP="00F341AD">
      <w:pPr>
        <w:spacing w:line="360" w:lineRule="auto"/>
        <w:jc w:val="both"/>
        <w:rPr>
          <w:rFonts w:ascii="Arial" w:hAnsi="Arial" w:cs="Arial"/>
          <w:sz w:val="22"/>
          <w:szCs w:val="22"/>
        </w:rPr>
      </w:pPr>
    </w:p>
    <w:p w14:paraId="29F41919"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 WARUNKI UDZIAŁU W POSTĘPOWANIU</w:t>
      </w:r>
    </w:p>
    <w:p w14:paraId="14738EAE" w14:textId="4E194C59"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 </w:t>
      </w:r>
      <w:r w:rsidR="00FF72CE" w:rsidRPr="00B15FB6">
        <w:rPr>
          <w:rFonts w:ascii="Arial" w:hAnsi="Arial" w:cs="Arial"/>
          <w:sz w:val="22"/>
          <w:szCs w:val="22"/>
        </w:rPr>
        <w:t>O udzielenie zamówienia mogą ubiegać się Wykonawcy, którzy:</w:t>
      </w:r>
    </w:p>
    <w:p w14:paraId="30355E56" w14:textId="77777777" w:rsidR="00FF72CE" w:rsidRPr="00F341AD" w:rsidRDefault="00B13014" w:rsidP="00D34C4B">
      <w:pPr>
        <w:spacing w:line="360" w:lineRule="auto"/>
        <w:jc w:val="both"/>
        <w:rPr>
          <w:rFonts w:ascii="Arial" w:hAnsi="Arial" w:cs="Arial"/>
          <w:b/>
          <w:sz w:val="22"/>
          <w:szCs w:val="22"/>
        </w:rPr>
      </w:pPr>
      <w:r w:rsidRPr="00B15FB6">
        <w:rPr>
          <w:rFonts w:ascii="Arial" w:hAnsi="Arial" w:cs="Arial"/>
          <w:sz w:val="22"/>
          <w:szCs w:val="22"/>
        </w:rPr>
        <w:t xml:space="preserve">1) </w:t>
      </w:r>
      <w:r w:rsidRPr="00F341AD">
        <w:rPr>
          <w:rFonts w:ascii="Arial" w:hAnsi="Arial" w:cs="Arial"/>
          <w:b/>
          <w:sz w:val="22"/>
          <w:szCs w:val="22"/>
        </w:rPr>
        <w:t>n</w:t>
      </w:r>
      <w:r w:rsidR="00FF72CE" w:rsidRPr="00F341AD">
        <w:rPr>
          <w:rFonts w:ascii="Arial" w:hAnsi="Arial" w:cs="Arial"/>
          <w:b/>
          <w:sz w:val="22"/>
          <w:szCs w:val="22"/>
        </w:rPr>
        <w:t>ie podlegają wykluczeniu;</w:t>
      </w:r>
    </w:p>
    <w:p w14:paraId="0A70DAC5" w14:textId="77777777" w:rsidR="00FF72CE" w:rsidRPr="008A1A83" w:rsidRDefault="00FF72CE" w:rsidP="00D34C4B">
      <w:pPr>
        <w:spacing w:line="360" w:lineRule="auto"/>
        <w:jc w:val="both"/>
        <w:rPr>
          <w:rFonts w:ascii="Arial" w:hAnsi="Arial" w:cs="Arial"/>
          <w:i/>
          <w:sz w:val="22"/>
          <w:szCs w:val="22"/>
        </w:rPr>
      </w:pPr>
      <w:bookmarkStart w:id="6" w:name="_Hlk508829241"/>
      <w:r w:rsidRPr="00B15FB6">
        <w:rPr>
          <w:rFonts w:ascii="Arial" w:hAnsi="Arial" w:cs="Arial"/>
          <w:sz w:val="22"/>
          <w:szCs w:val="22"/>
        </w:rPr>
        <w:t xml:space="preserve">a) </w:t>
      </w:r>
      <w:r w:rsidRPr="008A1A83">
        <w:rPr>
          <w:rFonts w:ascii="Arial" w:hAnsi="Arial" w:cs="Arial"/>
          <w:i/>
          <w:sz w:val="22"/>
          <w:szCs w:val="22"/>
        </w:rPr>
        <w:t>art. 24 ust. 1 pkt 12–23 ustawy</w:t>
      </w:r>
    </w:p>
    <w:p w14:paraId="26855CA8" w14:textId="73B28028" w:rsidR="00FF72CE"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w:t>
      </w:r>
      <w:r w:rsidRPr="008A1A83">
        <w:rPr>
          <w:rFonts w:ascii="Arial" w:hAnsi="Arial" w:cs="Arial"/>
          <w:i/>
          <w:sz w:val="22"/>
          <w:szCs w:val="22"/>
        </w:rPr>
        <w:t>art. 24 ust. 5 pkt 1)</w:t>
      </w:r>
      <w:r w:rsidRPr="00B15FB6">
        <w:rPr>
          <w:rFonts w:ascii="Arial" w:hAnsi="Arial" w:cs="Arial"/>
          <w:sz w:val="22"/>
          <w:szCs w:val="22"/>
        </w:rPr>
        <w:t xml:space="preserve">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7" w:name="_Hlk508829282"/>
      <w:bookmarkEnd w:id="6"/>
      <w:r w:rsidRPr="00B15FB6">
        <w:rPr>
          <w:rFonts w:ascii="Arial" w:hAnsi="Arial" w:cs="Arial"/>
          <w:sz w:val="22"/>
          <w:szCs w:val="22"/>
        </w:rPr>
        <w:t xml:space="preserve">prawomocnym postanowieniem sądu, jeżeli układ nie przewiduje zaspokojenia wierzycieli przez likwidację majątku </w:t>
      </w:r>
      <w:bookmarkStart w:id="8" w:name="_Hlk513647147"/>
      <w:r w:rsidRPr="00B15FB6">
        <w:rPr>
          <w:rFonts w:ascii="Arial" w:hAnsi="Arial" w:cs="Arial"/>
          <w:sz w:val="22"/>
          <w:szCs w:val="22"/>
        </w:rPr>
        <w:t xml:space="preserve">upadłego, chyba że sąd zarządził likwidację jego </w:t>
      </w:r>
      <w:bookmarkStart w:id="9" w:name="_Hlk513647181"/>
      <w:bookmarkEnd w:id="8"/>
      <w:r w:rsidRPr="00B15FB6">
        <w:rPr>
          <w:rFonts w:ascii="Arial" w:hAnsi="Arial" w:cs="Arial"/>
          <w:sz w:val="22"/>
          <w:szCs w:val="22"/>
        </w:rPr>
        <w:t>majątku w trybie art. 366 ust. 1 ustawy z dnia 28 lutego 2003 r. - Prawo upadłościowe (Dz. U. z 2016 r. poz. 2171, 2260 i 2261 oraz z 2017 r. poz. 791);</w:t>
      </w:r>
    </w:p>
    <w:p w14:paraId="21EB6E1A" w14:textId="77777777" w:rsidR="008A1A83" w:rsidRPr="00B15FB6" w:rsidRDefault="008A1A83" w:rsidP="00D34C4B">
      <w:pPr>
        <w:spacing w:line="360" w:lineRule="auto"/>
        <w:jc w:val="both"/>
        <w:rPr>
          <w:rFonts w:ascii="Arial" w:hAnsi="Arial" w:cs="Arial"/>
          <w:sz w:val="22"/>
          <w:szCs w:val="22"/>
        </w:rPr>
      </w:pPr>
    </w:p>
    <w:bookmarkEnd w:id="7"/>
    <w:p w14:paraId="65406F7F" w14:textId="77777777" w:rsidR="00FF72CE" w:rsidRPr="00F341AD" w:rsidRDefault="00B13014" w:rsidP="00D34C4B">
      <w:pPr>
        <w:spacing w:line="360" w:lineRule="auto"/>
        <w:jc w:val="both"/>
        <w:rPr>
          <w:rFonts w:ascii="Arial" w:hAnsi="Arial" w:cs="Arial"/>
          <w:b/>
          <w:sz w:val="22"/>
          <w:szCs w:val="22"/>
        </w:rPr>
      </w:pPr>
      <w:r w:rsidRPr="00B15FB6">
        <w:rPr>
          <w:rFonts w:ascii="Arial" w:hAnsi="Arial" w:cs="Arial"/>
          <w:sz w:val="22"/>
          <w:szCs w:val="22"/>
        </w:rPr>
        <w:lastRenderedPageBreak/>
        <w:t xml:space="preserve">2) </w:t>
      </w:r>
      <w:r w:rsidR="00FF72CE" w:rsidRPr="00F341AD">
        <w:rPr>
          <w:rFonts w:ascii="Arial" w:hAnsi="Arial" w:cs="Arial"/>
          <w:b/>
          <w:sz w:val="22"/>
          <w:szCs w:val="22"/>
        </w:rPr>
        <w:t>spełniają warunki udziału w postępowaniu dotyczące:</w:t>
      </w:r>
    </w:p>
    <w:p w14:paraId="74024C80"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a) kompetencji lub uprawnień </w:t>
      </w:r>
      <w:bookmarkStart w:id="10" w:name="_Hlk508829371"/>
      <w:r w:rsidRPr="00B15FB6">
        <w:rPr>
          <w:rFonts w:ascii="Arial" w:hAnsi="Arial" w:cs="Arial"/>
          <w:sz w:val="22"/>
          <w:szCs w:val="22"/>
        </w:rPr>
        <w:t>do prowadzenia określonej działalności zawodowej, o ile wynika to z odrębnych przepisów;</w:t>
      </w:r>
    </w:p>
    <w:p w14:paraId="173DC3E3" w14:textId="77777777" w:rsidR="00FF72CE" w:rsidRPr="00F341AD" w:rsidRDefault="00FF72CE" w:rsidP="00D34C4B">
      <w:pPr>
        <w:spacing w:line="360" w:lineRule="auto"/>
        <w:jc w:val="both"/>
        <w:rPr>
          <w:rFonts w:ascii="Arial" w:hAnsi="Arial" w:cs="Arial"/>
          <w:i/>
          <w:sz w:val="22"/>
          <w:szCs w:val="22"/>
        </w:rPr>
      </w:pPr>
      <w:r w:rsidRPr="00F341AD">
        <w:rPr>
          <w:rFonts w:ascii="Arial" w:hAnsi="Arial" w:cs="Arial"/>
          <w:i/>
          <w:sz w:val="22"/>
          <w:szCs w:val="22"/>
        </w:rPr>
        <w:t>Zamawiający nie określa wymagań w tym zakresie.</w:t>
      </w:r>
      <w:bookmarkEnd w:id="10"/>
    </w:p>
    <w:p w14:paraId="379098D5"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sytuacji ekonomicznej lub finansowej; </w:t>
      </w:r>
    </w:p>
    <w:p w14:paraId="531031FF" w14:textId="77777777" w:rsidR="00B70D87" w:rsidRPr="00F341AD" w:rsidRDefault="00FF72CE" w:rsidP="00D34C4B">
      <w:pPr>
        <w:spacing w:line="360" w:lineRule="auto"/>
        <w:jc w:val="both"/>
        <w:rPr>
          <w:rFonts w:ascii="Arial" w:hAnsi="Arial" w:cs="Arial"/>
          <w:i/>
          <w:sz w:val="22"/>
          <w:szCs w:val="22"/>
        </w:rPr>
      </w:pPr>
      <w:r w:rsidRPr="00F341AD">
        <w:rPr>
          <w:rFonts w:ascii="Arial" w:hAnsi="Arial" w:cs="Arial"/>
          <w:i/>
          <w:sz w:val="22"/>
          <w:szCs w:val="22"/>
        </w:rPr>
        <w:t xml:space="preserve">Zamawiający nie określa wymagań w tym zakresie.   </w:t>
      </w:r>
    </w:p>
    <w:p w14:paraId="66FA4EA9" w14:textId="2F5AF36E"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c) zdolności technicznej lub zawodowej; Wykonawca spełni warunek, jeżeli wykaże, że:</w:t>
      </w:r>
    </w:p>
    <w:p w14:paraId="35401D74" w14:textId="6BB6C1A3" w:rsidR="009B639D"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              - </w:t>
      </w:r>
      <w:r w:rsidRPr="00F341AD">
        <w:rPr>
          <w:rFonts w:ascii="Arial" w:hAnsi="Arial" w:cs="Arial"/>
          <w:b/>
          <w:sz w:val="22"/>
          <w:szCs w:val="22"/>
        </w:rPr>
        <w:t>w okresie ostatnich 3 lat przed upływem terminu składania ofert</w:t>
      </w:r>
      <w:r w:rsidRPr="00B15FB6">
        <w:rPr>
          <w:rFonts w:ascii="Arial" w:hAnsi="Arial" w:cs="Arial"/>
          <w:sz w:val="22"/>
          <w:szCs w:val="22"/>
        </w:rPr>
        <w:t>, a jeżeli okres</w:t>
      </w:r>
      <w:r w:rsidRPr="00570912">
        <w:rPr>
          <w:rFonts w:ascii="Arial" w:hAnsi="Arial" w:cs="Arial"/>
          <w:sz w:val="22"/>
          <w:szCs w:val="22"/>
        </w:rPr>
        <w:t xml:space="preserve"> </w:t>
      </w:r>
      <w:r w:rsidRPr="00B15FB6">
        <w:rPr>
          <w:rFonts w:ascii="Arial" w:hAnsi="Arial" w:cs="Arial"/>
          <w:sz w:val="22"/>
          <w:szCs w:val="22"/>
        </w:rPr>
        <w:t>prowadzenia działalności jest krótszy- w tym okresie, wykonał należycie minimum</w:t>
      </w:r>
      <w:r w:rsidR="001E3E88">
        <w:rPr>
          <w:rFonts w:ascii="Arial" w:hAnsi="Arial" w:cs="Arial"/>
          <w:sz w:val="22"/>
          <w:szCs w:val="22"/>
        </w:rPr>
        <w:t xml:space="preserve"> </w:t>
      </w:r>
      <w:r w:rsidR="008A1824" w:rsidRPr="00B15FB6">
        <w:rPr>
          <w:rFonts w:ascii="Arial" w:hAnsi="Arial" w:cs="Arial"/>
          <w:sz w:val="22"/>
          <w:szCs w:val="22"/>
        </w:rPr>
        <w:t xml:space="preserve">trzy dostawy </w:t>
      </w:r>
      <w:r w:rsidR="00F341AD">
        <w:rPr>
          <w:rFonts w:ascii="Arial" w:hAnsi="Arial" w:cs="Arial"/>
          <w:sz w:val="22"/>
          <w:szCs w:val="22"/>
        </w:rPr>
        <w:t>oprogramowania antywirusowego</w:t>
      </w:r>
      <w:r w:rsidR="008A1824" w:rsidRPr="00B15FB6">
        <w:rPr>
          <w:rFonts w:ascii="Arial" w:hAnsi="Arial" w:cs="Arial"/>
          <w:sz w:val="22"/>
          <w:szCs w:val="22"/>
        </w:rPr>
        <w:t xml:space="preserve"> o minimalnej wartości </w:t>
      </w:r>
      <w:r w:rsidR="008A1A83">
        <w:rPr>
          <w:rFonts w:ascii="Arial" w:hAnsi="Arial" w:cs="Arial"/>
          <w:sz w:val="22"/>
          <w:szCs w:val="22"/>
        </w:rPr>
        <w:t>8</w:t>
      </w:r>
      <w:r w:rsidR="00CF1C66" w:rsidRPr="00B15FB6">
        <w:rPr>
          <w:rFonts w:ascii="Arial" w:hAnsi="Arial" w:cs="Arial"/>
          <w:sz w:val="22"/>
          <w:szCs w:val="22"/>
        </w:rPr>
        <w:t>0.000,00 z</w:t>
      </w:r>
      <w:r w:rsidR="008A1824" w:rsidRPr="00B15FB6">
        <w:rPr>
          <w:rFonts w:ascii="Arial" w:hAnsi="Arial" w:cs="Arial"/>
          <w:sz w:val="22"/>
          <w:szCs w:val="22"/>
        </w:rPr>
        <w:t xml:space="preserve">ł brutto każda (słownie złotych: </w:t>
      </w:r>
      <w:r w:rsidR="008A1A83">
        <w:rPr>
          <w:rFonts w:ascii="Arial" w:hAnsi="Arial" w:cs="Arial"/>
          <w:sz w:val="22"/>
          <w:szCs w:val="22"/>
        </w:rPr>
        <w:t>osiemdziesiąt</w:t>
      </w:r>
      <w:r w:rsidR="00F341AD">
        <w:rPr>
          <w:rFonts w:ascii="Arial" w:hAnsi="Arial" w:cs="Arial"/>
          <w:sz w:val="22"/>
          <w:szCs w:val="22"/>
        </w:rPr>
        <w:t xml:space="preserve"> </w:t>
      </w:r>
      <w:r w:rsidR="00CF1C66" w:rsidRPr="00B15FB6">
        <w:rPr>
          <w:rFonts w:ascii="Arial" w:hAnsi="Arial" w:cs="Arial"/>
          <w:sz w:val="22"/>
          <w:szCs w:val="22"/>
        </w:rPr>
        <w:t xml:space="preserve">tysięcy </w:t>
      </w:r>
      <w:r w:rsidR="008A1824" w:rsidRPr="00B15FB6">
        <w:rPr>
          <w:rFonts w:ascii="Arial" w:hAnsi="Arial" w:cs="Arial"/>
          <w:sz w:val="22"/>
          <w:szCs w:val="22"/>
        </w:rPr>
        <w:t>00/100).</w:t>
      </w:r>
    </w:p>
    <w:p w14:paraId="4642E645" w14:textId="77777777" w:rsidR="00F341AD"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 </w:t>
      </w:r>
    </w:p>
    <w:p w14:paraId="46E6A362" w14:textId="31E8AD08"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W przypadku Wykonawców wspólnie ubiegających się o udzielenie zamówienia wymagana ilość dostaw nie sumuje się.</w:t>
      </w:r>
      <w:bookmarkEnd w:id="9"/>
    </w:p>
    <w:p w14:paraId="1916CEAE" w14:textId="0545DC5E" w:rsidR="00FF72CE" w:rsidRPr="00D34C4B" w:rsidRDefault="00FF72CE" w:rsidP="005D2A17">
      <w:pPr>
        <w:pStyle w:val="Akapitzlist"/>
        <w:numPr>
          <w:ilvl w:val="0"/>
          <w:numId w:val="1"/>
        </w:numPr>
        <w:spacing w:line="360" w:lineRule="auto"/>
        <w:jc w:val="both"/>
        <w:rPr>
          <w:rFonts w:ascii="Arial" w:hAnsi="Arial" w:cs="Arial"/>
          <w:sz w:val="22"/>
          <w:szCs w:val="22"/>
        </w:rPr>
      </w:pPr>
      <w:bookmarkStart w:id="11" w:name="_Hlk513649211"/>
      <w:r w:rsidRPr="00B15FB6">
        <w:rPr>
          <w:rFonts w:ascii="Arial" w:hAnsi="Arial" w:cs="Arial"/>
          <w:sz w:val="22"/>
          <w:szCs w:val="22"/>
        </w:rPr>
        <w:t>Wykonawca, który podlega wykluczeniu na podstawie</w:t>
      </w:r>
      <w:r w:rsidRPr="00D34C4B">
        <w:rPr>
          <w:rFonts w:ascii="Arial" w:hAnsi="Arial" w:cs="Arial"/>
          <w:sz w:val="22"/>
          <w:szCs w:val="22"/>
        </w:rPr>
        <w:t xml:space="preserv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1B03A827" w14:textId="021CBE77"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Wykonawca nie podlega wykluczeniu, jeżeli Zamawiający, uwzględniając wagę </w:t>
      </w:r>
      <w:r w:rsidR="00B70D87" w:rsidRPr="00D34C4B">
        <w:rPr>
          <w:rFonts w:ascii="Arial" w:hAnsi="Arial" w:cs="Arial"/>
          <w:sz w:val="22"/>
          <w:szCs w:val="22"/>
        </w:rPr>
        <w:t xml:space="preserve">                         </w:t>
      </w:r>
      <w:r w:rsidRPr="00D34C4B">
        <w:rPr>
          <w:rFonts w:ascii="Arial" w:hAnsi="Arial" w:cs="Arial"/>
          <w:sz w:val="22"/>
          <w:szCs w:val="22"/>
        </w:rPr>
        <w:t>i szczególne okoliczności czynu Wykonawcy, uzna za wystarczające dowody przedstawione na podstawie pkt 2.</w:t>
      </w:r>
    </w:p>
    <w:p w14:paraId="7656A9D2" w14:textId="1881D4FD"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Zamawiający może wykluczyć Wykonawcę na każdym etapie postępowania </w:t>
      </w:r>
      <w:r w:rsidR="00B70D87" w:rsidRPr="00D34C4B">
        <w:rPr>
          <w:rFonts w:ascii="Arial" w:hAnsi="Arial" w:cs="Arial"/>
          <w:sz w:val="22"/>
          <w:szCs w:val="22"/>
        </w:rPr>
        <w:t xml:space="preserve">                             </w:t>
      </w:r>
      <w:r w:rsidRPr="00D34C4B">
        <w:rPr>
          <w:rFonts w:ascii="Arial" w:hAnsi="Arial" w:cs="Arial"/>
          <w:sz w:val="22"/>
          <w:szCs w:val="22"/>
        </w:rPr>
        <w:t>o udzielenie zamówienia.</w:t>
      </w:r>
    </w:p>
    <w:p w14:paraId="75BDCC54" w14:textId="0EFCE24C"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Wykluczenie Wykonawcy następuje zgodnie z art. 24 ust. 7 Pzp.</w:t>
      </w:r>
    </w:p>
    <w:p w14:paraId="0D54BA37" w14:textId="1A32D508"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67881A9" w14:textId="29208267"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812F447" w14:textId="0C3F9484" w:rsidR="00FF72CE" w:rsidRPr="00D34C4B" w:rsidRDefault="00FF72CE" w:rsidP="005D2A17">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14:paraId="6A32375C" w14:textId="33A24AD1" w:rsidR="00FF72CE" w:rsidRPr="00D34C4B" w:rsidRDefault="00B70D87" w:rsidP="00D34C4B">
      <w:pPr>
        <w:spacing w:line="360" w:lineRule="auto"/>
        <w:jc w:val="both"/>
        <w:rPr>
          <w:rFonts w:ascii="Arial" w:hAnsi="Arial" w:cs="Arial"/>
          <w:sz w:val="22"/>
          <w:szCs w:val="22"/>
        </w:rPr>
      </w:pPr>
      <w:r w:rsidRPr="002A162E">
        <w:rPr>
          <w:rFonts w:ascii="Arial" w:hAnsi="Arial" w:cs="Arial"/>
          <w:b/>
          <w:sz w:val="22"/>
          <w:szCs w:val="22"/>
        </w:rPr>
        <w:t>9.</w:t>
      </w:r>
      <w:r w:rsidRPr="00D34C4B">
        <w:rPr>
          <w:rFonts w:ascii="Arial" w:hAnsi="Arial" w:cs="Arial"/>
          <w:sz w:val="22"/>
          <w:szCs w:val="22"/>
        </w:rPr>
        <w:t xml:space="preserve"> </w:t>
      </w:r>
      <w:r w:rsidR="00FF72CE" w:rsidRPr="00D34C4B">
        <w:rPr>
          <w:rFonts w:ascii="Arial" w:hAnsi="Arial" w:cs="Arial"/>
          <w:sz w:val="22"/>
          <w:szCs w:val="22"/>
        </w:rPr>
        <w:t>Jeżeli zdolności techniczne lub zawodowe podmiotu, o którym mowa w pkt. 6, nie potwierdzają spełnienia przez Wykonawcę warunków udziału w postępowaniu lub zachodzą wobec tych podmiotów podstawy wykluczenia, Zamawiający żąda, aby Wykonawca w terminie określonym przez Zamawiającego:</w:t>
      </w:r>
    </w:p>
    <w:p w14:paraId="2382B00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  zastąpił ten podmiot innym podmiotem lub podmiotami lub</w:t>
      </w:r>
    </w:p>
    <w:p w14:paraId="67A7835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 zobowiązał się do osobistego wykonania odpowiedniej części zamówienia, jeżeli wykaże zdolności techniczne lub zawodowe, o których mowa w pkt. 1. 2).</w:t>
      </w:r>
    </w:p>
    <w:p w14:paraId="20674E92" w14:textId="1B902DB7" w:rsidR="00FF72CE" w:rsidRPr="00D34C4B" w:rsidRDefault="00B70D87" w:rsidP="00D34C4B">
      <w:pPr>
        <w:spacing w:line="360" w:lineRule="auto"/>
        <w:jc w:val="both"/>
        <w:rPr>
          <w:rFonts w:ascii="Arial" w:hAnsi="Arial" w:cs="Arial"/>
          <w:sz w:val="22"/>
          <w:szCs w:val="22"/>
        </w:rPr>
      </w:pPr>
      <w:r w:rsidRPr="002A162E">
        <w:rPr>
          <w:rFonts w:ascii="Arial" w:hAnsi="Arial" w:cs="Arial"/>
          <w:b/>
          <w:sz w:val="22"/>
          <w:szCs w:val="22"/>
        </w:rPr>
        <w:t>10.</w:t>
      </w:r>
      <w:r w:rsidRPr="00D34C4B">
        <w:rPr>
          <w:rFonts w:ascii="Arial" w:hAnsi="Arial" w:cs="Arial"/>
          <w:sz w:val="22"/>
          <w:szCs w:val="22"/>
        </w:rPr>
        <w:t xml:space="preserve"> </w:t>
      </w:r>
      <w:r w:rsidR="00FF72CE" w:rsidRPr="00D34C4B">
        <w:rPr>
          <w:rFonts w:ascii="Arial" w:hAnsi="Arial" w:cs="Arial"/>
          <w:sz w:val="22"/>
          <w:szCs w:val="22"/>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363DEAF7" w14:textId="637EDBB2"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dostępnych Wykonawcy zasobów innego podmiotu;</w:t>
      </w:r>
    </w:p>
    <w:p w14:paraId="006BDADA" w14:textId="05631C9A"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sposób wykorzystania zasobów innego podmiotu, przez Wykonawcę, przy wykonywaniu zamówienia publicznego;</w:t>
      </w:r>
    </w:p>
    <w:p w14:paraId="44B79DDC" w14:textId="13007271"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i okres udziału innego podmiotu przy wykonywaniu zamówienia publicznego.</w:t>
      </w:r>
    </w:p>
    <w:p w14:paraId="532FD165" w14:textId="295A5E5F"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C80F824" w14:textId="0B889A81" w:rsidR="00FF72CE" w:rsidRPr="00D34C4B" w:rsidRDefault="00B70D87" w:rsidP="00D34C4B">
      <w:pPr>
        <w:spacing w:line="360" w:lineRule="auto"/>
        <w:jc w:val="both"/>
        <w:rPr>
          <w:rFonts w:ascii="Arial" w:hAnsi="Arial" w:cs="Arial"/>
          <w:sz w:val="22"/>
          <w:szCs w:val="22"/>
        </w:rPr>
      </w:pPr>
      <w:r w:rsidRPr="002A162E">
        <w:rPr>
          <w:rFonts w:ascii="Arial" w:hAnsi="Arial" w:cs="Arial"/>
          <w:b/>
          <w:sz w:val="22"/>
          <w:szCs w:val="22"/>
        </w:rPr>
        <w:t>11</w:t>
      </w:r>
      <w:r w:rsidRPr="00D34C4B">
        <w:rPr>
          <w:rFonts w:ascii="Arial" w:hAnsi="Arial" w:cs="Arial"/>
          <w:sz w:val="22"/>
          <w:szCs w:val="22"/>
        </w:rPr>
        <w:t xml:space="preserve">. </w:t>
      </w:r>
      <w:r w:rsidR="00FF72CE" w:rsidRPr="00D34C4B">
        <w:rPr>
          <w:rFonts w:ascii="Arial" w:hAnsi="Arial" w:cs="Arial"/>
          <w:sz w:val="22"/>
          <w:szCs w:val="22"/>
        </w:rPr>
        <w:t xml:space="preserve">Wykonawca, który polega na zasobach innych podmiotów składa na wezwanie Zamawiającego dokumenty o których mowa w rozdziale VI pkt. 6.2   w odniesieniu do tych podmiotów.  </w:t>
      </w:r>
    </w:p>
    <w:p w14:paraId="2ABC5EDC" w14:textId="103880A1" w:rsidR="00FF72CE" w:rsidRPr="00D34C4B" w:rsidRDefault="00B70D87" w:rsidP="00D34C4B">
      <w:pPr>
        <w:spacing w:line="360" w:lineRule="auto"/>
        <w:jc w:val="both"/>
        <w:rPr>
          <w:rFonts w:ascii="Arial" w:hAnsi="Arial" w:cs="Arial"/>
          <w:sz w:val="22"/>
          <w:szCs w:val="22"/>
        </w:rPr>
      </w:pPr>
      <w:r w:rsidRPr="002A162E">
        <w:rPr>
          <w:rFonts w:ascii="Arial" w:hAnsi="Arial" w:cs="Arial"/>
          <w:b/>
          <w:sz w:val="22"/>
          <w:szCs w:val="22"/>
        </w:rPr>
        <w:t>12.</w:t>
      </w:r>
      <w:r w:rsidRPr="00D34C4B">
        <w:rPr>
          <w:rFonts w:ascii="Arial" w:hAnsi="Arial" w:cs="Arial"/>
          <w:sz w:val="22"/>
          <w:szCs w:val="22"/>
        </w:rPr>
        <w:t xml:space="preserve"> </w:t>
      </w:r>
      <w:r w:rsidR="00FF72CE" w:rsidRPr="00D34C4B">
        <w:rPr>
          <w:rFonts w:ascii="Arial" w:hAnsi="Arial" w:cs="Arial"/>
          <w:sz w:val="22"/>
          <w:szCs w:val="22"/>
        </w:rPr>
        <w:t>Potwierdzenie spełnienia przez Wykonawcę warunków, o których mowa w pkt. 1 ppkt.2), nastąpi na podstawie przedłożonych przez Wykonawcę dokumentów i oświadczeń, wymienionych w Rozdziale VI.</w:t>
      </w:r>
    </w:p>
    <w:p w14:paraId="178FF96A" w14:textId="77777777" w:rsidR="00FF72CE"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VI. WYKAZ OŚWIADCZEŃ LUB DOKUMENTÓW POTWIERDZAJĄCYCH SPEŁNIANIE WARUNKÓW UDZIAŁU W POSTĘPOWANIU ORAZ BRAK PODSTAW DO WYKLUCZENIA</w:t>
      </w:r>
    </w:p>
    <w:p w14:paraId="02C160B4" w14:textId="77777777" w:rsidR="00F341AD" w:rsidRPr="00F341AD" w:rsidRDefault="001E3E88" w:rsidP="00FB3DAB">
      <w:pPr>
        <w:numPr>
          <w:ilvl w:val="0"/>
          <w:numId w:val="21"/>
        </w:numPr>
        <w:autoSpaceDE w:val="0"/>
        <w:spacing w:after="200" w:line="360" w:lineRule="auto"/>
        <w:contextualSpacing/>
        <w:jc w:val="both"/>
        <w:rPr>
          <w:rFonts w:ascii="Arial" w:hAnsi="Arial" w:cs="Arial"/>
          <w:b/>
          <w:color w:val="000000"/>
          <w:sz w:val="22"/>
          <w:szCs w:val="22"/>
          <w:lang w:eastAsia="en-US"/>
        </w:rPr>
      </w:pPr>
      <w:r w:rsidRPr="00F341AD">
        <w:rPr>
          <w:rFonts w:ascii="Arial" w:eastAsia="Calibri" w:hAnsi="Arial" w:cs="Arial"/>
          <w:b/>
          <w:color w:val="00000A"/>
          <w:sz w:val="22"/>
          <w:szCs w:val="22"/>
          <w:lang w:eastAsia="en-US"/>
        </w:rPr>
        <w:t>Do oferty wykonawca musi dołączyć</w:t>
      </w:r>
      <w:r w:rsidR="00F341AD">
        <w:rPr>
          <w:rFonts w:ascii="Arial" w:eastAsia="Calibri" w:hAnsi="Arial" w:cs="Arial"/>
          <w:b/>
          <w:color w:val="00000A"/>
          <w:sz w:val="22"/>
          <w:szCs w:val="22"/>
          <w:lang w:eastAsia="en-US"/>
        </w:rPr>
        <w:t>:</w:t>
      </w:r>
    </w:p>
    <w:p w14:paraId="120A5A60" w14:textId="668B72F0" w:rsidR="001E3E88" w:rsidRPr="00F341AD" w:rsidRDefault="00F341AD" w:rsidP="00F341AD">
      <w:pPr>
        <w:autoSpaceDE w:val="0"/>
        <w:spacing w:after="200" w:line="360" w:lineRule="auto"/>
        <w:jc w:val="both"/>
        <w:rPr>
          <w:rFonts w:ascii="Arial" w:hAnsi="Arial" w:cs="Arial"/>
          <w:b/>
          <w:color w:val="000000"/>
          <w:sz w:val="22"/>
          <w:szCs w:val="22"/>
          <w:lang w:eastAsia="en-US"/>
        </w:rPr>
      </w:pPr>
      <w:r>
        <w:rPr>
          <w:rFonts w:ascii="Arial" w:eastAsia="Calibri" w:hAnsi="Arial" w:cs="Arial"/>
          <w:color w:val="00000A"/>
          <w:sz w:val="22"/>
          <w:szCs w:val="22"/>
          <w:lang w:eastAsia="en-US"/>
        </w:rPr>
        <w:t xml:space="preserve">- </w:t>
      </w:r>
      <w:r w:rsidR="001E3E88" w:rsidRPr="00F341AD">
        <w:rPr>
          <w:rFonts w:ascii="Arial" w:eastAsia="Calibri" w:hAnsi="Arial" w:cs="Arial"/>
          <w:color w:val="00000A"/>
          <w:sz w:val="22"/>
          <w:szCs w:val="22"/>
          <w:lang w:eastAsia="en-US"/>
        </w:rPr>
        <w:t xml:space="preserve">  aktualne na dzień składania ofert oświadczenie  w zakresie wskazanym przez zamawiającego w niniejszej SIWZ. Oświadczenie składa się na formularzu Jednolitego Europejskiego Dokumentu Zamówienia (</w:t>
      </w:r>
      <w:r w:rsidR="001E3E88" w:rsidRPr="00F341AD">
        <w:rPr>
          <w:rFonts w:ascii="Arial" w:eastAsia="Calibri" w:hAnsi="Arial" w:cs="Arial"/>
          <w:b/>
          <w:color w:val="00000A"/>
          <w:sz w:val="22"/>
          <w:szCs w:val="22"/>
          <w:lang w:eastAsia="en-US"/>
        </w:rPr>
        <w:t>JEDZ)</w:t>
      </w:r>
      <w:r w:rsidR="001E3E88" w:rsidRPr="00F341AD">
        <w:rPr>
          <w:rFonts w:ascii="Arial" w:eastAsia="Calibri" w:hAnsi="Arial" w:cs="Arial"/>
          <w:color w:val="00000A"/>
          <w:sz w:val="22"/>
          <w:szCs w:val="22"/>
          <w:lang w:eastAsia="en-US"/>
        </w:rPr>
        <w:t>,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Zarówno JEDZ jak i ofertę składa się wyłącznie w formie elektronicznej.</w:t>
      </w:r>
    </w:p>
    <w:p w14:paraId="3239BF6F"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6C71E5C1"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3.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888148C" w14:textId="77777777" w:rsidR="001E3E88" w:rsidRPr="001E3E88" w:rsidRDefault="001E3E88" w:rsidP="001E3E88">
      <w:pPr>
        <w:autoSpaceDE w:val="0"/>
        <w:autoSpaceDN w:val="0"/>
        <w:adjustRightInd w:val="0"/>
        <w:spacing w:after="200" w:line="360" w:lineRule="auto"/>
        <w:jc w:val="both"/>
        <w:rPr>
          <w:rFonts w:ascii="Arial" w:eastAsia="Calibri" w:hAnsi="Arial" w:cs="Arial"/>
          <w:strike/>
          <w:color w:val="00000A"/>
          <w:sz w:val="22"/>
          <w:szCs w:val="22"/>
          <w:highlight w:val="yellow"/>
          <w:lang w:eastAsia="en-US"/>
        </w:rPr>
      </w:pPr>
      <w:r w:rsidRPr="001E3E88">
        <w:rPr>
          <w:rFonts w:ascii="Arial" w:eastAsia="Calibri" w:hAnsi="Arial" w:cs="Arial"/>
          <w:color w:val="00000A"/>
          <w:sz w:val="22"/>
          <w:szCs w:val="22"/>
          <w:lang w:eastAsia="en-US"/>
        </w:rPr>
        <w:t>4.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47892D61" w14:textId="753B45DC" w:rsidR="001E3E88" w:rsidRPr="00F341AD" w:rsidRDefault="001E3E88" w:rsidP="001E3E88">
      <w:pPr>
        <w:spacing w:after="200" w:line="360" w:lineRule="auto"/>
        <w:ind w:left="720"/>
        <w:jc w:val="both"/>
        <w:rPr>
          <w:rFonts w:ascii="Arial" w:eastAsia="Calibri" w:hAnsi="Arial" w:cs="Arial"/>
          <w:b/>
          <w:color w:val="00000A"/>
          <w:sz w:val="22"/>
          <w:szCs w:val="22"/>
          <w:lang w:eastAsia="en-US"/>
        </w:rPr>
      </w:pPr>
      <w:r w:rsidRPr="00F341AD">
        <w:rPr>
          <w:rFonts w:ascii="Arial" w:eastAsia="Calibri" w:hAnsi="Arial" w:cs="Arial"/>
          <w:b/>
          <w:color w:val="00000A"/>
          <w:sz w:val="22"/>
          <w:szCs w:val="22"/>
          <w:lang w:eastAsia="en-US"/>
        </w:rPr>
        <w:t xml:space="preserve">Ponadto Wykonawca złoży: </w:t>
      </w:r>
    </w:p>
    <w:p w14:paraId="749EB901" w14:textId="77777777" w:rsidR="001E3E88" w:rsidRPr="001E3E88" w:rsidRDefault="001E3E88" w:rsidP="00FB3DAB">
      <w:pPr>
        <w:numPr>
          <w:ilvl w:val="0"/>
          <w:numId w:val="18"/>
        </w:numPr>
        <w:suppressAutoHyphens/>
        <w:overflowPunct w:val="0"/>
        <w:autoSpaceDE w:val="0"/>
        <w:spacing w:after="200" w:line="360" w:lineRule="auto"/>
        <w:jc w:val="both"/>
        <w:rPr>
          <w:rFonts w:ascii="Arial" w:hAnsi="Arial" w:cs="Arial"/>
          <w:sz w:val="22"/>
          <w:szCs w:val="22"/>
          <w:lang w:eastAsia="ar-SA"/>
        </w:rPr>
      </w:pPr>
      <w:r w:rsidRPr="00F341AD">
        <w:rPr>
          <w:rFonts w:ascii="Arial" w:hAnsi="Arial" w:cs="Arial"/>
          <w:b/>
          <w:sz w:val="22"/>
          <w:szCs w:val="22"/>
          <w:lang w:eastAsia="ar-SA"/>
        </w:rPr>
        <w:t>Pełnomocnictwo do reprezen</w:t>
      </w:r>
      <w:r w:rsidRPr="001E3E88">
        <w:rPr>
          <w:rFonts w:ascii="Arial" w:hAnsi="Arial" w:cs="Arial"/>
          <w:sz w:val="22"/>
          <w:szCs w:val="22"/>
          <w:lang w:eastAsia="ar-SA"/>
        </w:rPr>
        <w:t xml:space="preserve">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w:t>
      </w:r>
      <w:r w:rsidRPr="001E3E88">
        <w:rPr>
          <w:rFonts w:ascii="Arial" w:hAnsi="Arial" w:cs="Arial"/>
          <w:sz w:val="22"/>
          <w:szCs w:val="22"/>
          <w:lang w:eastAsia="ar-SA"/>
        </w:rPr>
        <w:lastRenderedPageBreak/>
        <w:t xml:space="preserve">może żądać zamawiający od wykonawcy w postępowaniu o udzielenie zamówienia (Dz. U. z 2016r. poz.1126 </w:t>
      </w:r>
      <w:r w:rsidRPr="001E3E88">
        <w:rPr>
          <w:rFonts w:ascii="Arial" w:hAnsi="Arial" w:cs="Arial"/>
          <w:sz w:val="22"/>
          <w:szCs w:val="22"/>
          <w:u w:val="single"/>
          <w:lang w:eastAsia="ar-SA"/>
        </w:rPr>
        <w:t>ze zm.</w:t>
      </w:r>
      <w:r w:rsidRPr="001E3E88">
        <w:rPr>
          <w:rFonts w:ascii="Arial" w:hAnsi="Arial" w:cs="Arial"/>
          <w:sz w:val="22"/>
          <w:szCs w:val="22"/>
          <w:lang w:eastAsia="ar-SA"/>
        </w:rPr>
        <w:t>)</w:t>
      </w:r>
    </w:p>
    <w:p w14:paraId="082C423E" w14:textId="77777777" w:rsidR="001E3E88" w:rsidRPr="001E3E88" w:rsidRDefault="001E3E88" w:rsidP="00FB3DAB">
      <w:pPr>
        <w:numPr>
          <w:ilvl w:val="0"/>
          <w:numId w:val="18"/>
        </w:numPr>
        <w:suppressAutoHyphens/>
        <w:overflowPunct w:val="0"/>
        <w:autoSpaceDE w:val="0"/>
        <w:spacing w:after="200" w:line="360" w:lineRule="auto"/>
        <w:jc w:val="both"/>
        <w:rPr>
          <w:rFonts w:ascii="Arial" w:hAnsi="Arial" w:cs="Arial"/>
          <w:sz w:val="22"/>
          <w:szCs w:val="22"/>
          <w:lang w:eastAsia="ar-SA"/>
        </w:rPr>
      </w:pPr>
      <w:r w:rsidRPr="007D6C74">
        <w:rPr>
          <w:rFonts w:ascii="Arial" w:hAnsi="Arial" w:cs="Arial"/>
          <w:b/>
          <w:sz w:val="22"/>
          <w:szCs w:val="22"/>
          <w:lang w:eastAsia="ar-SA"/>
        </w:rPr>
        <w:t>Dowód wniesienia wad</w:t>
      </w:r>
      <w:r w:rsidRPr="008A1A83">
        <w:rPr>
          <w:rFonts w:ascii="Arial" w:hAnsi="Arial" w:cs="Arial"/>
          <w:b/>
          <w:sz w:val="22"/>
          <w:szCs w:val="22"/>
          <w:lang w:eastAsia="ar-SA"/>
        </w:rPr>
        <w:t>ium</w:t>
      </w:r>
      <w:r w:rsidRPr="001E3E88">
        <w:rPr>
          <w:rFonts w:ascii="Arial" w:hAnsi="Arial" w:cs="Arial"/>
          <w:sz w:val="22"/>
          <w:szCs w:val="22"/>
          <w:lang w:eastAsia="ar-SA"/>
        </w:rPr>
        <w:t xml:space="preserve"> – jeżeli będzie wniesione w innej formie niż pieniężna.</w:t>
      </w:r>
    </w:p>
    <w:p w14:paraId="0D7C8F8D" w14:textId="4A2CFDE2" w:rsidR="001E3E88" w:rsidRPr="001E3E88" w:rsidRDefault="001E3E88" w:rsidP="00FB3DAB">
      <w:pPr>
        <w:numPr>
          <w:ilvl w:val="0"/>
          <w:numId w:val="18"/>
        </w:numPr>
        <w:spacing w:after="200" w:line="360" w:lineRule="auto"/>
        <w:contextualSpacing/>
        <w:jc w:val="both"/>
        <w:rPr>
          <w:rFonts w:ascii="Arial" w:eastAsia="Calibri" w:hAnsi="Arial" w:cs="Arial"/>
          <w:color w:val="00000A"/>
          <w:sz w:val="22"/>
          <w:szCs w:val="22"/>
          <w:lang w:eastAsia="en-US"/>
        </w:rPr>
      </w:pPr>
      <w:r w:rsidRPr="007D6C74">
        <w:rPr>
          <w:rFonts w:ascii="Arial" w:eastAsia="Calibri" w:hAnsi="Arial" w:cs="Arial"/>
          <w:b/>
          <w:color w:val="00000A"/>
          <w:sz w:val="22"/>
          <w:szCs w:val="22"/>
          <w:u w:val="single"/>
          <w:lang w:eastAsia="en-US"/>
        </w:rPr>
        <w:t xml:space="preserve">szczegółowe opisy oferowanego </w:t>
      </w:r>
      <w:r w:rsidR="007D6C74" w:rsidRPr="007D6C74">
        <w:rPr>
          <w:rFonts w:ascii="Arial" w:eastAsia="Calibri" w:hAnsi="Arial" w:cs="Arial"/>
          <w:b/>
          <w:color w:val="00000A"/>
          <w:sz w:val="22"/>
          <w:szCs w:val="22"/>
          <w:u w:val="single"/>
          <w:lang w:eastAsia="en-US"/>
        </w:rPr>
        <w:t>oprogramowania</w:t>
      </w:r>
      <w:r w:rsidRPr="001E3E88">
        <w:rPr>
          <w:rFonts w:ascii="Arial" w:eastAsia="Calibri" w:hAnsi="Arial" w:cs="Arial"/>
          <w:color w:val="00000A"/>
          <w:sz w:val="22"/>
          <w:szCs w:val="22"/>
          <w:u w:val="single"/>
          <w:lang w:eastAsia="en-US"/>
        </w:rPr>
        <w:t xml:space="preserve"> </w:t>
      </w:r>
      <w:r w:rsidR="007D6C74">
        <w:rPr>
          <w:rFonts w:ascii="Arial" w:eastAsia="Calibri" w:hAnsi="Arial" w:cs="Arial"/>
          <w:color w:val="00000A"/>
          <w:sz w:val="22"/>
          <w:szCs w:val="22"/>
          <w:u w:val="single"/>
          <w:lang w:eastAsia="en-US"/>
        </w:rPr>
        <w:t xml:space="preserve">antywirusowego </w:t>
      </w:r>
      <w:r w:rsidRPr="001E3E88">
        <w:rPr>
          <w:rFonts w:ascii="Arial" w:eastAsia="Calibri" w:hAnsi="Arial" w:cs="Arial"/>
          <w:color w:val="00000A"/>
          <w:sz w:val="22"/>
          <w:szCs w:val="22"/>
          <w:u w:val="single"/>
          <w:lang w:eastAsia="en-US"/>
        </w:rPr>
        <w:t xml:space="preserve">ze szczególnym uwzględnieniem parametrów </w:t>
      </w:r>
      <w:r>
        <w:rPr>
          <w:rFonts w:ascii="Arial" w:eastAsia="Calibri" w:hAnsi="Arial" w:cs="Arial"/>
          <w:color w:val="00000A"/>
          <w:sz w:val="22"/>
          <w:szCs w:val="22"/>
          <w:u w:val="single"/>
          <w:lang w:eastAsia="en-US"/>
        </w:rPr>
        <w:t>t</w:t>
      </w:r>
      <w:r w:rsidRPr="001E3E88">
        <w:rPr>
          <w:rFonts w:ascii="Arial" w:eastAsia="Calibri" w:hAnsi="Arial" w:cs="Arial"/>
          <w:color w:val="00000A"/>
          <w:sz w:val="22"/>
          <w:szCs w:val="22"/>
          <w:u w:val="single"/>
          <w:lang w:eastAsia="en-US"/>
        </w:rPr>
        <w:t>echnicznych wraz z folderami producenta</w:t>
      </w:r>
      <w:r w:rsidRPr="001E3E88">
        <w:rPr>
          <w:rFonts w:ascii="Arial" w:eastAsia="Calibri" w:hAnsi="Arial" w:cs="Arial"/>
          <w:color w:val="00000A"/>
          <w:sz w:val="22"/>
          <w:szCs w:val="22"/>
          <w:lang w:eastAsia="en-US"/>
        </w:rPr>
        <w:t>.</w:t>
      </w:r>
    </w:p>
    <w:p w14:paraId="7E9BD2C9" w14:textId="77777777" w:rsidR="001E3E88" w:rsidRPr="001E3E88" w:rsidRDefault="001E3E88" w:rsidP="001E3E88">
      <w:pPr>
        <w:spacing w:after="200" w:line="360" w:lineRule="auto"/>
        <w:ind w:left="720"/>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W przypadku wnoszenia oferty wspólnej przez dwa lub więcej podmioty gospodarcze (konsorcja/spółki cywilne) oferta musi spełniać wymagania określone w art. 23 ustawy Prawo zamówień publicznych.</w:t>
      </w:r>
    </w:p>
    <w:p w14:paraId="7ED5B762" w14:textId="781B14D3" w:rsidR="001E3E88" w:rsidRPr="001E3E88" w:rsidRDefault="00F25A69" w:rsidP="00F25A69">
      <w:pPr>
        <w:spacing w:after="200" w:line="360" w:lineRule="auto"/>
        <w:ind w:left="360" w:right="360"/>
        <w:contextualSpacing/>
        <w:jc w:val="both"/>
        <w:rPr>
          <w:rFonts w:ascii="Arial" w:eastAsia="Calibri" w:hAnsi="Arial" w:cs="Arial"/>
          <w:color w:val="00000A"/>
          <w:sz w:val="22"/>
          <w:szCs w:val="22"/>
          <w:lang w:eastAsia="en-US"/>
        </w:rPr>
      </w:pPr>
      <w:r>
        <w:rPr>
          <w:rFonts w:ascii="Arial" w:eastAsia="Calibri" w:hAnsi="Arial" w:cs="Arial"/>
          <w:color w:val="00000A"/>
          <w:sz w:val="22"/>
          <w:szCs w:val="22"/>
          <w:lang w:eastAsia="en-US"/>
        </w:rPr>
        <w:t xml:space="preserve">5. </w:t>
      </w:r>
      <w:r w:rsidR="001E3E88" w:rsidRPr="001E3E88">
        <w:rPr>
          <w:rFonts w:ascii="Arial" w:eastAsia="Calibri" w:hAnsi="Arial" w:cs="Arial"/>
          <w:color w:val="00000A"/>
          <w:sz w:val="22"/>
          <w:szCs w:val="22"/>
          <w:lang w:eastAsia="en-US"/>
        </w:rPr>
        <w:t xml:space="preserve">Wykonawca w terminie </w:t>
      </w:r>
      <w:r w:rsidR="001E3E88" w:rsidRPr="008A1A83">
        <w:rPr>
          <w:rFonts w:ascii="Arial" w:eastAsia="Calibri" w:hAnsi="Arial" w:cs="Arial"/>
          <w:b/>
          <w:color w:val="00000A"/>
          <w:sz w:val="22"/>
          <w:szCs w:val="22"/>
          <w:lang w:eastAsia="en-US"/>
        </w:rPr>
        <w:t>3 dni</w:t>
      </w:r>
      <w:r w:rsidR="001E3E88" w:rsidRPr="001E3E88">
        <w:rPr>
          <w:rFonts w:ascii="Arial" w:eastAsia="Calibri" w:hAnsi="Arial" w:cs="Arial"/>
          <w:color w:val="00000A"/>
          <w:sz w:val="22"/>
          <w:szCs w:val="22"/>
          <w:lang w:eastAsia="en-US"/>
        </w:rPr>
        <w:t xml:space="preserve"> od dnia zamieszczenia przez Zamawiającego</w:t>
      </w:r>
      <w:r w:rsidR="001E3E88" w:rsidRPr="00E87B23">
        <w:rPr>
          <w:rFonts w:ascii="Arial" w:eastAsia="Calibri" w:hAnsi="Arial" w:cs="Arial"/>
          <w:color w:val="00000A"/>
          <w:sz w:val="22"/>
          <w:szCs w:val="22"/>
          <w:lang w:eastAsia="en-US"/>
        </w:rPr>
        <w:t xml:space="preserve"> informacji,</w:t>
      </w:r>
      <w:r w:rsidR="001E3E88" w:rsidRPr="001E3E88">
        <w:rPr>
          <w:rFonts w:ascii="Arial" w:eastAsia="Calibri" w:hAnsi="Arial" w:cs="Arial"/>
          <w:color w:val="00000A"/>
          <w:sz w:val="22"/>
          <w:szCs w:val="22"/>
          <w:lang w:eastAsia="en-US"/>
        </w:rPr>
        <w:t xml:space="preserve"> o której mowa w art. 86 ust. 5 ustawy PZP, przekaże zamawiającemu </w:t>
      </w:r>
      <w:r w:rsidR="001E3E88" w:rsidRPr="007D6C74">
        <w:rPr>
          <w:rFonts w:ascii="Arial" w:eastAsia="Calibri" w:hAnsi="Arial" w:cs="Arial"/>
          <w:b/>
          <w:i/>
          <w:color w:val="00000A"/>
          <w:sz w:val="22"/>
          <w:szCs w:val="22"/>
          <w:lang w:eastAsia="en-US"/>
        </w:rPr>
        <w:t>oświadczenie  o przynależności lub braku przynależności do tej samej grupy kapitałowej</w:t>
      </w:r>
      <w:r w:rsidR="001E3E88" w:rsidRPr="001E3E88">
        <w:rPr>
          <w:rFonts w:ascii="Arial" w:eastAsia="Calibri" w:hAnsi="Arial" w:cs="Arial"/>
          <w:color w:val="00000A"/>
          <w:sz w:val="22"/>
          <w:szCs w:val="22"/>
          <w:lang w:eastAsia="en-US"/>
        </w:rPr>
        <w:t xml:space="preserve">, o której mowa w art. 24 ust. 1 pkt. 23 ustawy PZP- wzór oświadczenia stanowi załącznik nr 6 do SIWZ. Wraz ze złożeniem oświadczenia, wykonawca może przedstawić dowody, że powiązania z innym wykonawcą nie prowadzą do zakłócenia konkurencji w postępowaniu  o udzielenie zamówienia publicznego. </w:t>
      </w:r>
      <w:r w:rsidR="001E3E88" w:rsidRPr="001E3E88">
        <w:rPr>
          <w:rFonts w:ascii="Arial" w:eastAsia="Calibri" w:hAnsi="Arial" w:cs="Arial"/>
          <w:i/>
          <w:color w:val="00000A"/>
          <w:sz w:val="22"/>
          <w:szCs w:val="22"/>
          <w:lang w:eastAsia="en-US"/>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67E917D8" w14:textId="77777777" w:rsidR="001E3E88" w:rsidRPr="001E3E88" w:rsidRDefault="001E3E88" w:rsidP="001E3E88">
      <w:pPr>
        <w:suppressAutoHyphens/>
        <w:spacing w:line="360" w:lineRule="auto"/>
        <w:jc w:val="both"/>
        <w:rPr>
          <w:rFonts w:ascii="Arial" w:hAnsi="Arial" w:cs="Arial"/>
          <w:sz w:val="22"/>
          <w:szCs w:val="22"/>
          <w:lang w:val="x-none" w:eastAsia="ar-SA"/>
        </w:rPr>
      </w:pPr>
      <w:r w:rsidRPr="001E3E88">
        <w:rPr>
          <w:rFonts w:ascii="Arial" w:hAnsi="Arial" w:cs="Arial"/>
          <w:b/>
          <w:sz w:val="22"/>
          <w:szCs w:val="22"/>
          <w:lang w:eastAsia="ar-SA"/>
        </w:rPr>
        <w:t>6.</w:t>
      </w:r>
      <w:r w:rsidRPr="001E3E88">
        <w:rPr>
          <w:rFonts w:ascii="Arial" w:hAnsi="Arial" w:cs="Arial"/>
          <w:sz w:val="22"/>
          <w:szCs w:val="22"/>
          <w:lang w:eastAsia="ar-SA"/>
        </w:rPr>
        <w:t xml:space="preserve"> </w:t>
      </w:r>
      <w:r w:rsidRPr="001E3E88">
        <w:rPr>
          <w:rFonts w:ascii="Arial" w:hAnsi="Arial" w:cs="Arial"/>
          <w:sz w:val="22"/>
          <w:szCs w:val="22"/>
          <w:u w:val="single"/>
          <w:lang w:val="x-none" w:eastAsia="ar-SA"/>
        </w:rPr>
        <w:t>Zamawiający przed udzieleniem zamówienia</w:t>
      </w:r>
      <w:r w:rsidRPr="001E3E88">
        <w:rPr>
          <w:rFonts w:ascii="Arial" w:hAnsi="Arial" w:cs="Arial"/>
          <w:sz w:val="22"/>
          <w:szCs w:val="22"/>
          <w:lang w:val="x-none" w:eastAsia="ar-SA"/>
        </w:rPr>
        <w:t xml:space="preserve">, wezwie Wykonawcę, którego oferta została najwyżej oceniona, do złożenia w wyznaczonym terminie, </w:t>
      </w:r>
      <w:r w:rsidRPr="008A1A83">
        <w:rPr>
          <w:rFonts w:ascii="Arial" w:hAnsi="Arial" w:cs="Arial"/>
          <w:b/>
          <w:sz w:val="22"/>
          <w:szCs w:val="22"/>
          <w:lang w:val="x-none" w:eastAsia="ar-SA"/>
        </w:rPr>
        <w:t xml:space="preserve">nie krótszym niż </w:t>
      </w:r>
      <w:r w:rsidRPr="008A1A83">
        <w:rPr>
          <w:rFonts w:ascii="Arial" w:hAnsi="Arial" w:cs="Arial"/>
          <w:b/>
          <w:sz w:val="22"/>
          <w:szCs w:val="22"/>
          <w:lang w:eastAsia="ar-SA"/>
        </w:rPr>
        <w:t>10</w:t>
      </w:r>
      <w:r w:rsidRPr="008A1A83">
        <w:rPr>
          <w:rFonts w:ascii="Arial" w:hAnsi="Arial" w:cs="Arial"/>
          <w:b/>
          <w:sz w:val="22"/>
          <w:szCs w:val="22"/>
          <w:lang w:val="x-none" w:eastAsia="ar-SA"/>
        </w:rPr>
        <w:t xml:space="preserve"> dni</w:t>
      </w:r>
      <w:r w:rsidRPr="001E3E88">
        <w:rPr>
          <w:rFonts w:ascii="Arial" w:hAnsi="Arial" w:cs="Arial"/>
          <w:sz w:val="22"/>
          <w:szCs w:val="22"/>
          <w:lang w:val="x-none" w:eastAsia="ar-SA"/>
        </w:rPr>
        <w:t xml:space="preserve">, aktualnych na dzień złożenia następujących oświadczeń </w:t>
      </w:r>
      <w:r w:rsidRPr="001E3E88">
        <w:rPr>
          <w:rFonts w:ascii="Arial" w:hAnsi="Arial" w:cs="Arial"/>
          <w:sz w:val="22"/>
          <w:szCs w:val="22"/>
          <w:lang w:eastAsia="ar-SA"/>
        </w:rPr>
        <w:t>lub</w:t>
      </w:r>
      <w:r w:rsidRPr="001E3E88">
        <w:rPr>
          <w:rFonts w:ascii="Arial" w:hAnsi="Arial" w:cs="Arial"/>
          <w:sz w:val="22"/>
          <w:szCs w:val="22"/>
          <w:lang w:val="x-none" w:eastAsia="ar-SA"/>
        </w:rPr>
        <w:t xml:space="preserve"> dokumentów:</w:t>
      </w:r>
    </w:p>
    <w:p w14:paraId="7444B360" w14:textId="77777777" w:rsidR="001E3E88" w:rsidRPr="001E3E88" w:rsidRDefault="001E3E88" w:rsidP="001E3E88">
      <w:pPr>
        <w:suppressAutoHyphens/>
        <w:spacing w:line="360" w:lineRule="auto"/>
        <w:jc w:val="both"/>
        <w:rPr>
          <w:rFonts w:ascii="Arial" w:hAnsi="Arial" w:cs="Arial"/>
          <w:sz w:val="22"/>
          <w:szCs w:val="22"/>
          <w:lang w:eastAsia="ar-SA"/>
        </w:rPr>
      </w:pPr>
      <w:r w:rsidRPr="001E3E88">
        <w:rPr>
          <w:rFonts w:ascii="Arial" w:hAnsi="Arial" w:cs="Arial"/>
          <w:sz w:val="22"/>
          <w:szCs w:val="22"/>
          <w:lang w:eastAsia="ar-SA"/>
        </w:rPr>
        <w:t>6.1 w celu potwierdzenia braku podstaw do wykluczenia w oparciu o art.25 ust..5 pkt 1:</w:t>
      </w:r>
    </w:p>
    <w:p w14:paraId="0AA25806" w14:textId="77777777" w:rsidR="001E3E88" w:rsidRPr="001E3E88" w:rsidRDefault="001E3E88" w:rsidP="00FB3DAB">
      <w:pPr>
        <w:numPr>
          <w:ilvl w:val="0"/>
          <w:numId w:val="17"/>
        </w:numPr>
        <w:autoSpaceDE w:val="0"/>
        <w:autoSpaceDN w:val="0"/>
        <w:adjustRightInd w:val="0"/>
        <w:spacing w:after="200" w:line="360" w:lineRule="auto"/>
        <w:jc w:val="both"/>
        <w:rPr>
          <w:rFonts w:ascii="Arial" w:eastAsia="Calibri" w:hAnsi="Arial" w:cs="Arial"/>
          <w:color w:val="00000A"/>
          <w:sz w:val="22"/>
          <w:szCs w:val="22"/>
          <w:lang w:eastAsia="en-US"/>
        </w:rPr>
      </w:pPr>
      <w:r w:rsidRPr="007D6C74">
        <w:rPr>
          <w:rFonts w:ascii="Arial" w:eastAsia="Calibri" w:hAnsi="Arial" w:cs="Arial"/>
          <w:b/>
          <w:color w:val="00000A"/>
          <w:sz w:val="22"/>
          <w:szCs w:val="22"/>
          <w:lang w:eastAsia="en-US"/>
        </w:rPr>
        <w:t>odpis z właściwego rejestru lub z centralnej ewidencji i informacji o działalności gospodarczej</w:t>
      </w:r>
      <w:r w:rsidRPr="001E3E88">
        <w:rPr>
          <w:rFonts w:ascii="Arial" w:eastAsia="Calibri" w:hAnsi="Arial" w:cs="Arial"/>
          <w:color w:val="00000A"/>
          <w:sz w:val="22"/>
          <w:szCs w:val="22"/>
          <w:lang w:eastAsia="en-US"/>
        </w:rPr>
        <w:t>, jeżeli odrębne przepisy wymagają wpisu do rejestru lub ewidencji, w celu potwierdzenia braku podstaw wykluczenia na podstawie art. 24 ust. 5 pkt. 1 ustawy;</w:t>
      </w:r>
    </w:p>
    <w:p w14:paraId="11179242" w14:textId="3F321BE6" w:rsidR="001E3E88" w:rsidRDefault="001E3E88" w:rsidP="001E3E88">
      <w:pPr>
        <w:autoSpaceDE w:val="0"/>
        <w:autoSpaceDN w:val="0"/>
        <w:adjustRightInd w:val="0"/>
        <w:spacing w:after="200" w:line="360" w:lineRule="auto"/>
        <w:jc w:val="both"/>
        <w:rPr>
          <w:rFonts w:ascii="Arial" w:eastAsia="Calibri" w:hAnsi="Arial" w:cs="Arial"/>
          <w:i/>
          <w:color w:val="00000A"/>
          <w:sz w:val="22"/>
          <w:szCs w:val="22"/>
          <w:lang w:eastAsia="en-US"/>
        </w:rPr>
      </w:pPr>
      <w:r w:rsidRPr="001E3E88">
        <w:rPr>
          <w:rFonts w:ascii="Arial" w:eastAsia="Calibri" w:hAnsi="Arial" w:cs="Arial"/>
          <w:i/>
          <w:color w:val="00000A"/>
          <w:sz w:val="22"/>
          <w:szCs w:val="22"/>
          <w:lang w:eastAsia="en-US"/>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06519F4" w14:textId="0FB7AF0A" w:rsidR="007D6C74" w:rsidRDefault="007D6C74" w:rsidP="001E3E88">
      <w:pPr>
        <w:autoSpaceDE w:val="0"/>
        <w:autoSpaceDN w:val="0"/>
        <w:adjustRightInd w:val="0"/>
        <w:spacing w:after="200" w:line="360" w:lineRule="auto"/>
        <w:jc w:val="both"/>
        <w:rPr>
          <w:rFonts w:ascii="Arial" w:eastAsia="Calibri" w:hAnsi="Arial" w:cs="Arial"/>
          <w:i/>
          <w:color w:val="00000A"/>
          <w:sz w:val="22"/>
          <w:szCs w:val="22"/>
          <w:lang w:eastAsia="en-US"/>
        </w:rPr>
      </w:pPr>
    </w:p>
    <w:p w14:paraId="14C2CE94" w14:textId="77777777" w:rsidR="007D6C74" w:rsidRPr="001E3E88" w:rsidRDefault="007D6C74" w:rsidP="001E3E88">
      <w:pPr>
        <w:autoSpaceDE w:val="0"/>
        <w:autoSpaceDN w:val="0"/>
        <w:adjustRightInd w:val="0"/>
        <w:spacing w:after="200" w:line="360" w:lineRule="auto"/>
        <w:jc w:val="both"/>
        <w:rPr>
          <w:rFonts w:ascii="Arial" w:eastAsia="Calibri" w:hAnsi="Arial" w:cs="Arial"/>
          <w:i/>
          <w:color w:val="00000A"/>
          <w:sz w:val="22"/>
          <w:szCs w:val="22"/>
          <w:lang w:eastAsia="en-US"/>
        </w:rPr>
      </w:pPr>
    </w:p>
    <w:p w14:paraId="5052AAAB"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lastRenderedPageBreak/>
        <w:t xml:space="preserve">6.2 </w:t>
      </w:r>
      <w:r w:rsidRPr="007D6C74">
        <w:rPr>
          <w:rFonts w:ascii="Arial" w:eastAsia="Calibri" w:hAnsi="Arial" w:cs="Arial"/>
          <w:b/>
          <w:color w:val="00000A"/>
          <w:sz w:val="22"/>
          <w:szCs w:val="22"/>
          <w:lang w:eastAsia="en-US"/>
        </w:rPr>
        <w:t>W celu potwierdzenia braku podstaw wykluczenia</w:t>
      </w:r>
      <w:r w:rsidRPr="001E3E88">
        <w:rPr>
          <w:rFonts w:ascii="Arial" w:eastAsia="Calibri" w:hAnsi="Arial" w:cs="Arial"/>
          <w:color w:val="00000A"/>
          <w:sz w:val="22"/>
          <w:szCs w:val="22"/>
          <w:lang w:eastAsia="en-US"/>
        </w:rPr>
        <w:t xml:space="preserve"> wykonawcy z udziału w postępowaniu:</w:t>
      </w:r>
    </w:p>
    <w:p w14:paraId="0E6A40E9" w14:textId="77777777" w:rsidR="001E3E88" w:rsidRPr="001E3E88" w:rsidRDefault="001E3E88" w:rsidP="00FB3DAB">
      <w:pPr>
        <w:numPr>
          <w:ilvl w:val="0"/>
          <w:numId w:val="19"/>
        </w:numPr>
        <w:spacing w:after="200" w:line="360" w:lineRule="auto"/>
        <w:contextualSpacing/>
        <w:jc w:val="both"/>
        <w:rPr>
          <w:rFonts w:ascii="Arial" w:eastAsia="Calibri" w:hAnsi="Arial" w:cs="Arial"/>
          <w:bCs/>
          <w:color w:val="00000A"/>
          <w:sz w:val="22"/>
          <w:szCs w:val="22"/>
          <w:lang w:eastAsia="en-US"/>
        </w:rPr>
      </w:pPr>
      <w:r w:rsidRPr="007D6C74">
        <w:rPr>
          <w:rFonts w:ascii="Arial" w:eastAsia="Calibri" w:hAnsi="Arial" w:cs="Arial"/>
          <w:b/>
          <w:color w:val="00000A"/>
          <w:sz w:val="22"/>
          <w:szCs w:val="22"/>
          <w:lang w:eastAsia="en-US"/>
        </w:rPr>
        <w:t>informacji z Krajowego Rejestru Karnego</w:t>
      </w:r>
      <w:r w:rsidRPr="001E3E88">
        <w:rPr>
          <w:rFonts w:ascii="Arial" w:eastAsia="Calibri" w:hAnsi="Arial" w:cs="Arial"/>
          <w:color w:val="00000A"/>
          <w:sz w:val="22"/>
          <w:szCs w:val="22"/>
          <w:lang w:eastAsia="en-US"/>
        </w:rPr>
        <w:t xml:space="preserve"> w zakresie określonym w art. 24 ust. 1 pkt 13, 14 i 21 Ustawy Pzp, wystawionej nie wcześniej niż 6 miesięcy przed upływem terminu składania ofert.</w:t>
      </w:r>
    </w:p>
    <w:p w14:paraId="1D48D582" w14:textId="25BA385D" w:rsidR="001E3E88" w:rsidRPr="001E3E88" w:rsidRDefault="001E3E88" w:rsidP="00FB3DAB">
      <w:pPr>
        <w:numPr>
          <w:ilvl w:val="0"/>
          <w:numId w:val="19"/>
        </w:numPr>
        <w:spacing w:after="200" w:line="360" w:lineRule="auto"/>
        <w:contextualSpacing/>
        <w:jc w:val="both"/>
        <w:rPr>
          <w:rFonts w:ascii="Arial" w:eastAsia="Calibri" w:hAnsi="Arial" w:cs="Arial"/>
          <w:bCs/>
          <w:color w:val="00000A"/>
          <w:sz w:val="22"/>
          <w:szCs w:val="22"/>
          <w:lang w:eastAsia="en-US"/>
        </w:rPr>
      </w:pPr>
      <w:r w:rsidRPr="007D6C74">
        <w:rPr>
          <w:rFonts w:ascii="Arial" w:eastAsia="Calibri" w:hAnsi="Arial" w:cs="Arial"/>
          <w:b/>
          <w:color w:val="00000A"/>
          <w:sz w:val="22"/>
          <w:szCs w:val="22"/>
          <w:lang w:eastAsia="en-US"/>
        </w:rPr>
        <w:t>zaświadczenia właściwego naczelnika urzędu skarbowego</w:t>
      </w:r>
      <w:r w:rsidRPr="001E3E88">
        <w:rPr>
          <w:rFonts w:ascii="Arial" w:eastAsia="Calibri" w:hAnsi="Arial" w:cs="Arial"/>
          <w:color w:val="00000A"/>
          <w:sz w:val="22"/>
          <w:szCs w:val="22"/>
          <w:lang w:eastAsia="en-US"/>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E338BCF" w14:textId="77777777" w:rsidR="001E3E88" w:rsidRPr="001E3E88" w:rsidRDefault="001E3E88" w:rsidP="00FB3DAB">
      <w:pPr>
        <w:numPr>
          <w:ilvl w:val="0"/>
          <w:numId w:val="19"/>
        </w:numPr>
        <w:spacing w:after="200" w:line="360" w:lineRule="auto"/>
        <w:contextualSpacing/>
        <w:jc w:val="both"/>
        <w:rPr>
          <w:rFonts w:ascii="Arial" w:eastAsia="Calibri" w:hAnsi="Arial" w:cs="Arial"/>
          <w:bCs/>
          <w:color w:val="00000A"/>
          <w:sz w:val="22"/>
          <w:szCs w:val="22"/>
          <w:lang w:eastAsia="en-US"/>
        </w:rPr>
      </w:pPr>
      <w:r w:rsidRPr="007D6C74">
        <w:rPr>
          <w:rFonts w:ascii="Arial" w:eastAsia="Calibri" w:hAnsi="Arial" w:cs="Arial"/>
          <w:b/>
          <w:color w:val="00000A"/>
          <w:sz w:val="22"/>
          <w:szCs w:val="22"/>
          <w:lang w:eastAsia="en-US"/>
        </w:rPr>
        <w:t>zaświadczenia właściwej terenowej jednostki organizacyjnej Zakładu Ubezpieczeń Społecznych</w:t>
      </w:r>
      <w:r w:rsidRPr="001E3E88">
        <w:rPr>
          <w:rFonts w:ascii="Arial" w:eastAsia="Calibri" w:hAnsi="Arial" w:cs="Arial"/>
          <w:color w:val="00000A"/>
          <w:sz w:val="22"/>
          <w:szCs w:val="22"/>
          <w:lang w:eastAsia="en-US"/>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A8744C9" w14:textId="77777777" w:rsidR="001E3E88" w:rsidRPr="001E3E88" w:rsidRDefault="001E3E88" w:rsidP="00FB3DAB">
      <w:pPr>
        <w:numPr>
          <w:ilvl w:val="0"/>
          <w:numId w:val="19"/>
        </w:numPr>
        <w:spacing w:after="200" w:line="360" w:lineRule="auto"/>
        <w:contextualSpacing/>
        <w:jc w:val="both"/>
        <w:rPr>
          <w:rFonts w:ascii="Arial" w:eastAsia="Calibri" w:hAnsi="Arial" w:cs="Arial"/>
          <w:bCs/>
          <w:color w:val="00000A"/>
          <w:sz w:val="22"/>
          <w:szCs w:val="22"/>
          <w:lang w:eastAsia="en-US"/>
        </w:rPr>
      </w:pPr>
      <w:r w:rsidRPr="007D6C74">
        <w:rPr>
          <w:rFonts w:ascii="Arial" w:eastAsia="Calibri" w:hAnsi="Arial" w:cs="Arial"/>
          <w:b/>
          <w:color w:val="00000A"/>
          <w:sz w:val="22"/>
          <w:szCs w:val="22"/>
          <w:lang w:eastAsia="en-US"/>
        </w:rPr>
        <w:t>oświadczenia wykonawcy o braku wydania wobec niego prawomocnego wyroku sądu</w:t>
      </w:r>
      <w:r w:rsidRPr="001E3E88">
        <w:rPr>
          <w:rFonts w:ascii="Arial" w:eastAsia="Calibri" w:hAnsi="Arial" w:cs="Arial"/>
          <w:color w:val="00000A"/>
          <w:sz w:val="22"/>
          <w:szCs w:val="22"/>
          <w:lang w:eastAsia="en-US"/>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266C2E3" w14:textId="77777777" w:rsidR="001E3E88" w:rsidRPr="007D6C74" w:rsidRDefault="001E3E88" w:rsidP="00FB3DAB">
      <w:pPr>
        <w:numPr>
          <w:ilvl w:val="0"/>
          <w:numId w:val="19"/>
        </w:numPr>
        <w:spacing w:after="200" w:line="360" w:lineRule="auto"/>
        <w:contextualSpacing/>
        <w:jc w:val="both"/>
        <w:rPr>
          <w:rFonts w:ascii="Arial" w:eastAsia="Calibri" w:hAnsi="Arial" w:cs="Arial"/>
          <w:b/>
          <w:bCs/>
          <w:color w:val="00000A"/>
          <w:sz w:val="22"/>
          <w:szCs w:val="22"/>
          <w:lang w:eastAsia="en-US"/>
        </w:rPr>
      </w:pPr>
      <w:r w:rsidRPr="007D6C74">
        <w:rPr>
          <w:rFonts w:ascii="Arial" w:eastAsia="Calibri" w:hAnsi="Arial" w:cs="Arial"/>
          <w:b/>
          <w:color w:val="00000A"/>
          <w:sz w:val="22"/>
          <w:szCs w:val="22"/>
          <w:lang w:eastAsia="en-US"/>
        </w:rPr>
        <w:t xml:space="preserve">oświadczenia wykonawcy o braku orzeczenia wobec niego tytułem środka zapobiegawczego zakazu ubiegania się o zamówienia publiczne. </w:t>
      </w:r>
    </w:p>
    <w:p w14:paraId="1B4F5F93" w14:textId="29AA96C1" w:rsidR="001E3E88" w:rsidRPr="001E3E88" w:rsidRDefault="001E3E88" w:rsidP="00FB3DAB">
      <w:pPr>
        <w:numPr>
          <w:ilvl w:val="0"/>
          <w:numId w:val="19"/>
        </w:numPr>
        <w:spacing w:after="200" w:line="360" w:lineRule="auto"/>
        <w:contextualSpacing/>
        <w:jc w:val="both"/>
        <w:rPr>
          <w:rFonts w:ascii="Arial" w:eastAsia="Calibri" w:hAnsi="Arial" w:cs="Arial"/>
          <w:bCs/>
          <w:color w:val="00000A"/>
          <w:sz w:val="22"/>
          <w:szCs w:val="22"/>
          <w:lang w:eastAsia="en-US"/>
        </w:rPr>
      </w:pPr>
      <w:r w:rsidRPr="007D6C74">
        <w:rPr>
          <w:rFonts w:ascii="Arial" w:eastAsia="Calibri" w:hAnsi="Arial" w:cs="Arial"/>
          <w:b/>
          <w:color w:val="00000A"/>
          <w:sz w:val="22"/>
          <w:szCs w:val="22"/>
          <w:lang w:eastAsia="en-US"/>
        </w:rPr>
        <w:t>oświadczenia wykonawcy o niezaleganiu z opłacaniem podatków i opłat lokalnych</w:t>
      </w:r>
      <w:r>
        <w:rPr>
          <w:rFonts w:ascii="Arial" w:eastAsia="Calibri" w:hAnsi="Arial" w:cs="Arial"/>
          <w:color w:val="00000A"/>
          <w:sz w:val="22"/>
          <w:szCs w:val="22"/>
          <w:lang w:eastAsia="en-US"/>
        </w:rPr>
        <w:t>, o których mowa</w:t>
      </w:r>
      <w:r w:rsidRPr="001E3E88">
        <w:rPr>
          <w:rFonts w:ascii="Arial" w:eastAsia="Calibri" w:hAnsi="Arial" w:cs="Arial"/>
          <w:color w:val="00000A"/>
          <w:sz w:val="22"/>
          <w:szCs w:val="22"/>
          <w:lang w:eastAsia="en-US"/>
        </w:rPr>
        <w:t xml:space="preserve"> w ustawie z dnia 12 stycznia 1991 r. o podatkach i opłatach lokalnych (Dz. U. z 2016 r. poz. 716).</w:t>
      </w:r>
    </w:p>
    <w:p w14:paraId="4F124D76" w14:textId="4C04766A" w:rsidR="001E3E88" w:rsidRDefault="001E3E88" w:rsidP="001E3E88">
      <w:pPr>
        <w:spacing w:line="360" w:lineRule="auto"/>
        <w:ind w:left="405"/>
        <w:contextualSpacing/>
        <w:jc w:val="both"/>
        <w:rPr>
          <w:rFonts w:ascii="Arial" w:eastAsia="Calibri" w:hAnsi="Arial" w:cs="Arial"/>
          <w:bCs/>
          <w:color w:val="00000A"/>
          <w:sz w:val="22"/>
          <w:szCs w:val="22"/>
          <w:lang w:eastAsia="en-US"/>
        </w:rPr>
      </w:pPr>
    </w:p>
    <w:p w14:paraId="623F9BEB" w14:textId="19EC5552" w:rsidR="007D6C74" w:rsidRDefault="007D6C74" w:rsidP="001E3E88">
      <w:pPr>
        <w:spacing w:line="360" w:lineRule="auto"/>
        <w:ind w:left="405"/>
        <w:contextualSpacing/>
        <w:jc w:val="both"/>
        <w:rPr>
          <w:rFonts w:ascii="Arial" w:eastAsia="Calibri" w:hAnsi="Arial" w:cs="Arial"/>
          <w:bCs/>
          <w:color w:val="00000A"/>
          <w:sz w:val="22"/>
          <w:szCs w:val="22"/>
          <w:lang w:eastAsia="en-US"/>
        </w:rPr>
      </w:pPr>
    </w:p>
    <w:p w14:paraId="1A91FBDD" w14:textId="77777777" w:rsidR="007D6C74" w:rsidRPr="001E3E88" w:rsidRDefault="007D6C74" w:rsidP="001E3E88">
      <w:pPr>
        <w:spacing w:line="360" w:lineRule="auto"/>
        <w:ind w:left="405"/>
        <w:contextualSpacing/>
        <w:jc w:val="both"/>
        <w:rPr>
          <w:rFonts w:ascii="Arial" w:eastAsia="Calibri" w:hAnsi="Arial" w:cs="Arial"/>
          <w:bCs/>
          <w:color w:val="00000A"/>
          <w:sz w:val="22"/>
          <w:szCs w:val="22"/>
          <w:lang w:eastAsia="en-US"/>
        </w:rPr>
      </w:pPr>
    </w:p>
    <w:p w14:paraId="0C329784" w14:textId="77777777" w:rsidR="001E3E88" w:rsidRPr="001E3E88" w:rsidRDefault="001E3E88" w:rsidP="00FB3DAB">
      <w:pPr>
        <w:numPr>
          <w:ilvl w:val="1"/>
          <w:numId w:val="22"/>
        </w:numPr>
        <w:autoSpaceDE w:val="0"/>
        <w:autoSpaceDN w:val="0"/>
        <w:adjustRightInd w:val="0"/>
        <w:spacing w:after="200" w:line="360" w:lineRule="auto"/>
        <w:contextualSpacing/>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lastRenderedPageBreak/>
        <w:t>W celu potwierdzenia spełniania warunków udziału w postępowaniu:</w:t>
      </w:r>
    </w:p>
    <w:p w14:paraId="0BEB48CC" w14:textId="29963E50" w:rsidR="001E3E88" w:rsidRPr="001E3E88" w:rsidRDefault="001E3E88" w:rsidP="00FB3DAB">
      <w:pPr>
        <w:numPr>
          <w:ilvl w:val="0"/>
          <w:numId w:val="20"/>
        </w:numPr>
        <w:autoSpaceDE w:val="0"/>
        <w:autoSpaceDN w:val="0"/>
        <w:adjustRightInd w:val="0"/>
        <w:spacing w:after="200" w:line="360" w:lineRule="auto"/>
        <w:contextualSpacing/>
        <w:jc w:val="both"/>
        <w:rPr>
          <w:rFonts w:ascii="Arial" w:eastAsia="Calibri" w:hAnsi="Arial" w:cs="Arial"/>
          <w:color w:val="00000A"/>
          <w:sz w:val="22"/>
          <w:szCs w:val="22"/>
          <w:lang w:eastAsia="en-US"/>
        </w:rPr>
      </w:pPr>
      <w:r w:rsidRPr="007D6C74">
        <w:rPr>
          <w:rFonts w:ascii="Arial" w:eastAsia="Calibri" w:hAnsi="Arial" w:cs="Arial"/>
          <w:b/>
          <w:color w:val="00000A"/>
          <w:sz w:val="22"/>
          <w:szCs w:val="22"/>
          <w:lang w:eastAsia="en-US"/>
        </w:rPr>
        <w:t xml:space="preserve">wykazu dostaw </w:t>
      </w:r>
      <w:r w:rsidRPr="007D6C74">
        <w:rPr>
          <w:rFonts w:ascii="Arial" w:eastAsia="Calibri" w:hAnsi="Arial" w:cs="Arial"/>
          <w:b/>
          <w:sz w:val="22"/>
          <w:szCs w:val="22"/>
          <w:lang w:eastAsia="en-US"/>
        </w:rPr>
        <w:t>wykonanych,</w:t>
      </w:r>
      <w:r w:rsidRPr="001E3E88">
        <w:rPr>
          <w:rFonts w:ascii="Arial" w:eastAsia="Calibri" w:hAnsi="Arial" w:cs="Arial"/>
          <w:sz w:val="22"/>
          <w:szCs w:val="22"/>
          <w:lang w:eastAsia="en-US"/>
        </w:rPr>
        <w:t xml:space="preserve">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w:t>
      </w:r>
      <w:r w:rsidRPr="001E3E88">
        <w:rPr>
          <w:rFonts w:ascii="Arial" w:eastAsia="Calibri" w:hAnsi="Arial" w:cs="Arial"/>
          <w:color w:val="00000A"/>
          <w:sz w:val="22"/>
          <w:szCs w:val="22"/>
          <w:lang w:eastAsia="en-US"/>
        </w:rPr>
        <w:t>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w:t>
      </w:r>
      <w:r w:rsidR="007D6C74">
        <w:rPr>
          <w:rFonts w:ascii="Arial" w:eastAsia="Calibri" w:hAnsi="Arial" w:cs="Arial"/>
          <w:color w:val="00000A"/>
          <w:sz w:val="22"/>
          <w:szCs w:val="22"/>
          <w:lang w:eastAsia="en-US"/>
        </w:rPr>
        <w:t xml:space="preserve"> </w:t>
      </w:r>
      <w:r w:rsidRPr="001E3E88">
        <w:rPr>
          <w:rFonts w:ascii="Arial" w:eastAsia="Calibri" w:hAnsi="Arial" w:cs="Arial"/>
          <w:color w:val="00000A"/>
          <w:sz w:val="22"/>
          <w:szCs w:val="22"/>
          <w:lang w:eastAsia="en-US"/>
        </w:rP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5C54632B" w14:textId="77777777" w:rsidR="001E3E88" w:rsidRPr="001E3E88" w:rsidRDefault="001E3E88" w:rsidP="001E3E88">
      <w:pPr>
        <w:autoSpaceDE w:val="0"/>
        <w:autoSpaceDN w:val="0"/>
        <w:adjustRightInd w:val="0"/>
        <w:spacing w:after="200" w:line="360" w:lineRule="auto"/>
        <w:ind w:left="284" w:hanging="142"/>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 xml:space="preserve">   Z treści wykazu i dowodów potwierdzających wykonanie robót musi wynikać spełnianie warunku, o którym mowa w Rozdziale V.1.2) c).</w:t>
      </w:r>
    </w:p>
    <w:p w14:paraId="2C6D5724" w14:textId="65F5D492"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7.</w:t>
      </w:r>
      <w:r w:rsidRPr="001E3E88">
        <w:rPr>
          <w:rFonts w:ascii="Arial" w:eastAsia="Calibri" w:hAnsi="Arial" w:cs="Arial"/>
          <w:color w:val="00000A"/>
          <w:sz w:val="22"/>
          <w:szCs w:val="22"/>
          <w:lang w:eastAsia="en-US"/>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w:t>
      </w:r>
      <w:r>
        <w:rPr>
          <w:rFonts w:ascii="Arial" w:eastAsia="Calibri" w:hAnsi="Arial" w:cs="Arial"/>
          <w:color w:val="00000A"/>
          <w:sz w:val="22"/>
          <w:szCs w:val="22"/>
          <w:lang w:eastAsia="en-US"/>
        </w:rPr>
        <w:t>zamówienia albo reprezentowania</w:t>
      </w:r>
      <w:r w:rsidRPr="001E3E88">
        <w:rPr>
          <w:rFonts w:ascii="Arial" w:eastAsia="Calibri" w:hAnsi="Arial" w:cs="Arial"/>
          <w:color w:val="00000A"/>
          <w:sz w:val="22"/>
          <w:szCs w:val="22"/>
          <w:lang w:eastAsia="en-US"/>
        </w:rPr>
        <w:t xml:space="preserve"> w postępowaniu i zawarciu umowy w sprawie zamówienia publicznego.</w:t>
      </w:r>
    </w:p>
    <w:p w14:paraId="79B4D6D8"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8.</w:t>
      </w:r>
      <w:r w:rsidRPr="001E3E88">
        <w:rPr>
          <w:rFonts w:ascii="Arial" w:eastAsia="Calibri" w:hAnsi="Arial" w:cs="Arial"/>
          <w:color w:val="00000A"/>
          <w:sz w:val="22"/>
          <w:szCs w:val="22"/>
          <w:lang w:eastAsia="en-US"/>
        </w:rPr>
        <w:t xml:space="preserve"> Wszyscy wykonawcy składający wspólną ofertę będą ponosić odpowiedzialność solidarną za wykonanie umowy. </w:t>
      </w:r>
    </w:p>
    <w:p w14:paraId="29A30359"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9.</w:t>
      </w:r>
      <w:r w:rsidRPr="001E3E88">
        <w:rPr>
          <w:rFonts w:ascii="Arial" w:eastAsia="Calibri" w:hAnsi="Arial" w:cs="Arial"/>
          <w:color w:val="00000A"/>
          <w:sz w:val="22"/>
          <w:szCs w:val="22"/>
          <w:lang w:eastAsia="en-US"/>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6DC42FF1"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10.</w:t>
      </w:r>
      <w:r w:rsidRPr="001E3E88">
        <w:rPr>
          <w:rFonts w:ascii="Arial" w:eastAsia="Calibri" w:hAnsi="Arial" w:cs="Arial"/>
          <w:color w:val="00000A"/>
          <w:sz w:val="22"/>
          <w:szCs w:val="22"/>
          <w:lang w:eastAsia="en-US"/>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w:t>
      </w:r>
      <w:r w:rsidRPr="001E3E88">
        <w:rPr>
          <w:rFonts w:ascii="Arial" w:eastAsia="Calibri" w:hAnsi="Arial" w:cs="Arial"/>
          <w:color w:val="00000A"/>
          <w:sz w:val="22"/>
          <w:szCs w:val="22"/>
          <w:lang w:eastAsia="en-US"/>
        </w:rPr>
        <w:lastRenderedPageBreak/>
        <w:t>dysponował niezbędnymi zasobami tych podmiotów, w szczególności przedstawiając pisemne zobowiązanie tych podmiotów do oddania mu do dyspozycji niezbędnych zasobów na potrzeby realizacji zamówienia.</w:t>
      </w:r>
    </w:p>
    <w:p w14:paraId="1A701CC0"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11.</w:t>
      </w:r>
      <w:r w:rsidRPr="001E3E88">
        <w:rPr>
          <w:rFonts w:ascii="Arial" w:eastAsia="Calibri" w:hAnsi="Arial" w:cs="Arial"/>
          <w:color w:val="00000A"/>
          <w:sz w:val="22"/>
          <w:szCs w:val="22"/>
          <w:lang w:eastAsia="en-US"/>
        </w:rPr>
        <w:t xml:space="preserve"> Zamawiający żąda od Wykonawcy, który polega na zdolnościach lub sytuacji innych podmiotów na zasadach określonych w art. 22a ustawy, przedstawienia w odniesieniu do tych podmiotów dokumentów wymienionych  w punkcie 6 ppkt. 1).</w:t>
      </w:r>
    </w:p>
    <w:p w14:paraId="5A0BB050"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0"/>
          <w:sz w:val="22"/>
          <w:szCs w:val="22"/>
          <w:lang w:eastAsia="en-US"/>
        </w:rPr>
      </w:pPr>
      <w:r w:rsidRPr="001E3E88">
        <w:rPr>
          <w:rFonts w:ascii="Arial" w:eastAsia="Calibri" w:hAnsi="Arial" w:cs="Arial"/>
          <w:b/>
          <w:color w:val="00000A"/>
          <w:sz w:val="22"/>
          <w:szCs w:val="22"/>
          <w:lang w:eastAsia="en-US"/>
        </w:rPr>
        <w:t xml:space="preserve">12. </w:t>
      </w:r>
      <w:r w:rsidRPr="001E3E88">
        <w:rPr>
          <w:rFonts w:ascii="Arial" w:eastAsia="Calibri" w:hAnsi="Arial" w:cs="Arial"/>
          <w:color w:val="000000"/>
          <w:sz w:val="22"/>
          <w:szCs w:val="22"/>
          <w:lang w:eastAsia="en-US"/>
        </w:rPr>
        <w:t xml:space="preserve">Jeżeli wykonawca ma siedzibę lub miejsce zamieszkania poza terytorium Rzeczypospolitej Polskiej, zamiast dokumentów, o których mowa: </w:t>
      </w:r>
    </w:p>
    <w:p w14:paraId="0D77E09B" w14:textId="77777777" w:rsidR="001E3E88" w:rsidRPr="001E3E88" w:rsidRDefault="001E3E88" w:rsidP="00FB3DAB">
      <w:pPr>
        <w:numPr>
          <w:ilvl w:val="1"/>
          <w:numId w:val="16"/>
        </w:numPr>
        <w:suppressAutoHyphens/>
        <w:autoSpaceDE w:val="0"/>
        <w:autoSpaceDN w:val="0"/>
        <w:adjustRightInd w:val="0"/>
        <w:spacing w:after="200" w:line="360" w:lineRule="auto"/>
        <w:ind w:left="993" w:hanging="426"/>
        <w:contextualSpacing/>
        <w:jc w:val="both"/>
        <w:rPr>
          <w:rFonts w:ascii="Arial" w:eastAsia="Calibri" w:hAnsi="Arial" w:cs="Arial"/>
          <w:color w:val="00000A"/>
          <w:sz w:val="22"/>
          <w:szCs w:val="22"/>
          <w:lang w:eastAsia="en-US"/>
        </w:rPr>
      </w:pPr>
      <w:r w:rsidRPr="001E3E88">
        <w:rPr>
          <w:rFonts w:ascii="Arial" w:eastAsia="Calibri" w:hAnsi="Arial" w:cs="Arial"/>
          <w:color w:val="000000"/>
          <w:sz w:val="22"/>
          <w:szCs w:val="22"/>
          <w:lang w:eastAsia="en-US"/>
        </w:rPr>
        <w:t xml:space="preserve">w pkt. 6.1 ppkt 1) - </w:t>
      </w:r>
      <w:r w:rsidRPr="001E3E88">
        <w:rPr>
          <w:rFonts w:ascii="Arial" w:eastAsia="Calibri" w:hAnsi="Arial" w:cs="Arial"/>
          <w:color w:val="00000A"/>
          <w:sz w:val="22"/>
          <w:szCs w:val="22"/>
          <w:lang w:eastAsia="en-US"/>
        </w:rPr>
        <w:t xml:space="preserve">składa informację z odpowiedniego rejestru albo, w przypadku braku takiego rejestru, inny dokument potwierdzający, że nie otwarto jego likwidacji ani nie ogłoszono upadłości,  </w:t>
      </w:r>
    </w:p>
    <w:p w14:paraId="4AF0513B" w14:textId="77777777" w:rsidR="001E3E88" w:rsidRPr="001E3E88" w:rsidRDefault="001E3E88" w:rsidP="001E3E88">
      <w:pPr>
        <w:suppressAutoHyphens/>
        <w:spacing w:after="200" w:line="360" w:lineRule="auto"/>
        <w:ind w:left="993"/>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06923BF" w14:textId="77777777" w:rsidR="001E3E88" w:rsidRPr="001E3E88" w:rsidRDefault="001E3E88" w:rsidP="001E3E88">
      <w:pPr>
        <w:suppressAutoHyphens/>
        <w:spacing w:after="200" w:line="360" w:lineRule="auto"/>
        <w:ind w:left="993"/>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 dokumenty, o których mowa lit. a), powinny być wystawione nie wcześniej niż 6 miesięcy przed upływem terminu składania ofert.</w:t>
      </w:r>
    </w:p>
    <w:p w14:paraId="5C8D0BA9" w14:textId="77777777" w:rsidR="001E3E88" w:rsidRPr="001E3E88" w:rsidRDefault="001E3E88" w:rsidP="00FB3DAB">
      <w:pPr>
        <w:numPr>
          <w:ilvl w:val="0"/>
          <w:numId w:val="16"/>
        </w:numPr>
        <w:autoSpaceDE w:val="0"/>
        <w:autoSpaceDN w:val="0"/>
        <w:adjustRightInd w:val="0"/>
        <w:spacing w:after="200" w:line="360" w:lineRule="auto"/>
        <w:contextualSpacing/>
        <w:jc w:val="both"/>
        <w:rPr>
          <w:rFonts w:ascii="Arial" w:eastAsia="Calibri" w:hAnsi="Arial" w:cs="Arial"/>
          <w:color w:val="000000"/>
          <w:sz w:val="22"/>
          <w:szCs w:val="22"/>
          <w:lang w:eastAsia="en-US"/>
        </w:rPr>
      </w:pPr>
      <w:r w:rsidRPr="001E3E88">
        <w:rPr>
          <w:rFonts w:ascii="Arial" w:eastAsia="Calibri" w:hAnsi="Arial" w:cs="Arial"/>
          <w:color w:val="00000A"/>
          <w:sz w:val="22"/>
          <w:szCs w:val="22"/>
          <w:lang w:eastAsia="en-US"/>
        </w:rPr>
        <w:t xml:space="preserve">w pkt. 6.2 ppkt 1) - </w:t>
      </w:r>
      <w:r w:rsidRPr="001E3E88">
        <w:rPr>
          <w:rFonts w:ascii="Arial" w:eastAsia="Calibri" w:hAnsi="Arial" w:cs="Arial"/>
          <w:color w:val="000000"/>
          <w:sz w:val="22"/>
          <w:szCs w:val="22"/>
          <w:lang w:eastAsia="en-US"/>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2A0531DB" w14:textId="77777777" w:rsidR="001E3E88" w:rsidRPr="001E3E88" w:rsidRDefault="001E3E88" w:rsidP="00FB3DAB">
      <w:pPr>
        <w:numPr>
          <w:ilvl w:val="0"/>
          <w:numId w:val="16"/>
        </w:numPr>
        <w:autoSpaceDE w:val="0"/>
        <w:autoSpaceDN w:val="0"/>
        <w:adjustRightInd w:val="0"/>
        <w:spacing w:after="200" w:line="360" w:lineRule="auto"/>
        <w:contextualSpacing/>
        <w:jc w:val="both"/>
        <w:rPr>
          <w:rFonts w:ascii="Arial" w:eastAsia="Calibri" w:hAnsi="Arial" w:cs="Arial"/>
          <w:color w:val="000000"/>
          <w:sz w:val="22"/>
          <w:szCs w:val="22"/>
          <w:lang w:eastAsia="en-US"/>
        </w:rPr>
      </w:pPr>
      <w:r w:rsidRPr="001E3E88">
        <w:rPr>
          <w:rFonts w:ascii="Arial" w:eastAsia="Calibri" w:hAnsi="Arial" w:cs="Arial"/>
          <w:color w:val="00000A"/>
          <w:sz w:val="22"/>
          <w:szCs w:val="22"/>
          <w:lang w:eastAsia="en-US"/>
        </w:rPr>
        <w:t>w pkt. 6.2 ppkt 2) i 3) -</w:t>
      </w:r>
      <w:r w:rsidRPr="001E3E88">
        <w:rPr>
          <w:rFonts w:ascii="Arial" w:eastAsia="Calibri" w:hAnsi="Arial" w:cs="Arial"/>
          <w:color w:val="000000"/>
          <w:sz w:val="22"/>
          <w:szCs w:val="22"/>
          <w:lang w:eastAsia="en-US"/>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w:t>
      </w:r>
      <w:r w:rsidRPr="001E3E88">
        <w:rPr>
          <w:rFonts w:ascii="Arial" w:eastAsia="Calibri" w:hAnsi="Arial" w:cs="Arial"/>
          <w:color w:val="000000"/>
          <w:sz w:val="22"/>
          <w:szCs w:val="22"/>
          <w:lang w:eastAsia="en-US"/>
        </w:rPr>
        <w:lastRenderedPageBreak/>
        <w:t xml:space="preserve">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24567028" w14:textId="77777777" w:rsidR="001E3E88" w:rsidRPr="001E3E88" w:rsidRDefault="001E3E88" w:rsidP="00FB3DAB">
      <w:pPr>
        <w:numPr>
          <w:ilvl w:val="0"/>
          <w:numId w:val="16"/>
        </w:numPr>
        <w:autoSpaceDE w:val="0"/>
        <w:autoSpaceDN w:val="0"/>
        <w:adjustRightInd w:val="0"/>
        <w:spacing w:after="200" w:line="360" w:lineRule="auto"/>
        <w:contextualSpacing/>
        <w:jc w:val="both"/>
        <w:rPr>
          <w:rFonts w:ascii="Arial" w:eastAsia="Calibri" w:hAnsi="Arial" w:cs="Arial"/>
          <w:color w:val="000000"/>
          <w:sz w:val="22"/>
          <w:szCs w:val="22"/>
          <w:lang w:eastAsia="en-US"/>
        </w:rPr>
      </w:pPr>
      <w:r w:rsidRPr="001E3E88">
        <w:rPr>
          <w:rFonts w:ascii="Arial" w:eastAsia="Calibri" w:hAnsi="Arial" w:cs="Arial"/>
          <w:color w:val="000000"/>
          <w:sz w:val="22"/>
          <w:szCs w:val="22"/>
          <w:lang w:eastAsia="en-US"/>
        </w:rPr>
        <w:t xml:space="preserve">Wykonawca mający siedzibę na terytorium Rzeczypospolitej Polskiej, w odniesieniu do osoby mającej miejsce zamieszkania poza terytorium Rzeczypospolitej Polskiej, której dotyczy dokument wskazany w pkt. 6.2   ppkt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231980F4" w14:textId="0C31E07E" w:rsidR="001E3E88" w:rsidRPr="001E3E88" w:rsidRDefault="001E3E88" w:rsidP="001E3E88">
      <w:pPr>
        <w:autoSpaceDE w:val="0"/>
        <w:autoSpaceDN w:val="0"/>
        <w:adjustRightInd w:val="0"/>
        <w:spacing w:after="200" w:line="360" w:lineRule="auto"/>
        <w:ind w:left="1287"/>
        <w:contextualSpacing/>
        <w:jc w:val="both"/>
        <w:rPr>
          <w:rFonts w:ascii="Arial" w:eastAsia="Calibri" w:hAnsi="Arial" w:cs="Arial"/>
          <w:color w:val="000000"/>
          <w:sz w:val="22"/>
          <w:szCs w:val="22"/>
          <w:lang w:eastAsia="en-US"/>
        </w:rPr>
      </w:pPr>
      <w:r w:rsidRPr="001E3E88">
        <w:rPr>
          <w:rFonts w:ascii="Arial" w:eastAsia="Calibri" w:hAnsi="Arial" w:cs="Arial"/>
          <w:color w:val="000000"/>
          <w:sz w:val="22"/>
          <w:szCs w:val="22"/>
          <w:lang w:eastAsia="en-US"/>
        </w:rPr>
        <w:t xml:space="preserve">UWAGA: Dokumenty sporządzone w języku obcym są składane wraz </w:t>
      </w:r>
      <w:r w:rsidR="00F71FF1">
        <w:rPr>
          <w:rFonts w:ascii="Arial" w:eastAsia="Calibri" w:hAnsi="Arial" w:cs="Arial"/>
          <w:color w:val="000000"/>
          <w:sz w:val="22"/>
          <w:szCs w:val="22"/>
          <w:lang w:eastAsia="en-US"/>
        </w:rPr>
        <w:t xml:space="preserve">                           </w:t>
      </w:r>
      <w:r w:rsidRPr="001E3E88">
        <w:rPr>
          <w:rFonts w:ascii="Arial" w:eastAsia="Calibri" w:hAnsi="Arial" w:cs="Arial"/>
          <w:color w:val="000000"/>
          <w:sz w:val="22"/>
          <w:szCs w:val="22"/>
          <w:lang w:eastAsia="en-US"/>
        </w:rPr>
        <w:t>z tłumaczeniem na język polski.</w:t>
      </w:r>
    </w:p>
    <w:p w14:paraId="2474E2FD" w14:textId="6C62DD29" w:rsidR="001E3E88" w:rsidRPr="001E3E88" w:rsidRDefault="001E3E88" w:rsidP="001E3E88">
      <w:pPr>
        <w:autoSpaceDE w:val="0"/>
        <w:autoSpaceDN w:val="0"/>
        <w:adjustRightInd w:val="0"/>
        <w:spacing w:after="200" w:line="360" w:lineRule="auto"/>
        <w:ind w:left="1287"/>
        <w:contextualSpacing/>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13.</w:t>
      </w:r>
      <w:r w:rsidRPr="001E3E88">
        <w:rPr>
          <w:rFonts w:ascii="Arial" w:eastAsia="Calibri" w:hAnsi="Arial" w:cs="Arial"/>
          <w:color w:val="00000A"/>
          <w:sz w:val="22"/>
          <w:szCs w:val="22"/>
          <w:lang w:eastAsia="en-US"/>
        </w:rPr>
        <w:t xml:space="preserve"> Oświadczenia, o których mowa w rozporządzeniu Ministra Rozwoju z dnia 26 lipca 2016r. w sprawie rodzajów dokumentów, jakich może żądać zamawiający od wykonawcy w postępowaniu o udzieleniu zamówienia (Dz. U. z 2016r., poz. 1126 ze zm. ) dotyczące wykonawcy i innych podmiotów, na których zdolnościach lub sytuacji polega wykonawca na zasadach określonych w art.22a ustawy oraz dotyczące podwykonawców muszą być złożone </w:t>
      </w:r>
      <w:r w:rsidR="008A1A83">
        <w:rPr>
          <w:rFonts w:ascii="Arial" w:eastAsia="Calibri" w:hAnsi="Arial" w:cs="Arial"/>
          <w:color w:val="00000A"/>
          <w:sz w:val="22"/>
          <w:szCs w:val="22"/>
          <w:lang w:eastAsia="en-US"/>
        </w:rPr>
        <w:t xml:space="preserve">  </w:t>
      </w:r>
      <w:r w:rsidRPr="001E3E88">
        <w:rPr>
          <w:rFonts w:ascii="Arial" w:eastAsia="Calibri" w:hAnsi="Arial" w:cs="Arial"/>
          <w:color w:val="00000A"/>
          <w:sz w:val="22"/>
          <w:szCs w:val="22"/>
          <w:lang w:eastAsia="en-US"/>
        </w:rPr>
        <w:t xml:space="preserve">w oryginale, podpisane kwalifikowalnym podpisem elektronicznym. Dokumenty, o których mowa   w rozporządzeniu, inne niż oświadczenia, o których mowa </w:t>
      </w:r>
      <w:r w:rsidR="00F71FF1">
        <w:rPr>
          <w:rFonts w:ascii="Arial" w:eastAsia="Calibri" w:hAnsi="Arial" w:cs="Arial"/>
          <w:color w:val="00000A"/>
          <w:sz w:val="22"/>
          <w:szCs w:val="22"/>
          <w:lang w:eastAsia="en-US"/>
        </w:rPr>
        <w:t xml:space="preserve">                                                    </w:t>
      </w:r>
      <w:r w:rsidRPr="001E3E88">
        <w:rPr>
          <w:rFonts w:ascii="Arial" w:eastAsia="Calibri" w:hAnsi="Arial" w:cs="Arial"/>
          <w:color w:val="00000A"/>
          <w:sz w:val="22"/>
          <w:szCs w:val="22"/>
          <w:lang w:eastAsia="en-US"/>
        </w:rPr>
        <w:t xml:space="preserve">w zdaniu poprzednim, składać należy w oryginale lub kopii poświadczonej za zgodność  w oryginałem w sposób zgodny z Rozporządzeniem Ministra Rozwoju z dnia 27 lipca 2016r. w sprawie rodzajów dokumentów jakich może żądać zamawiający od wykonawcy w postępowaniu o udzielenie zamówienia  (Dz. U. z 2016r. poz.1126 </w:t>
      </w:r>
      <w:r w:rsidRPr="001E3E88">
        <w:rPr>
          <w:rFonts w:ascii="Arial" w:eastAsia="Calibri" w:hAnsi="Arial" w:cs="Arial"/>
          <w:color w:val="00000A"/>
          <w:sz w:val="22"/>
          <w:szCs w:val="22"/>
          <w:u w:val="single"/>
          <w:lang w:eastAsia="en-US"/>
        </w:rPr>
        <w:t>ze zm.</w:t>
      </w:r>
    </w:p>
    <w:p w14:paraId="3334CF4A"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C011963"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lastRenderedPageBreak/>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13793BA"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A"/>
          <w:sz w:val="22"/>
          <w:szCs w:val="22"/>
          <w:lang w:eastAsia="en-US"/>
        </w:rPr>
      </w:pPr>
      <w:r w:rsidRPr="001E3E88">
        <w:rPr>
          <w:rFonts w:ascii="Arial" w:eastAsia="Calibri" w:hAnsi="Arial" w:cs="Arial"/>
          <w:b/>
          <w:color w:val="00000A"/>
          <w:sz w:val="22"/>
          <w:szCs w:val="22"/>
          <w:lang w:eastAsia="en-US"/>
        </w:rPr>
        <w:t>14.</w:t>
      </w:r>
      <w:r w:rsidRPr="001E3E88">
        <w:rPr>
          <w:rFonts w:ascii="Arial" w:eastAsia="Calibri" w:hAnsi="Arial" w:cs="Arial"/>
          <w:color w:val="00000A"/>
          <w:sz w:val="22"/>
          <w:szCs w:val="22"/>
          <w:lang w:eastAsia="en-US"/>
        </w:rPr>
        <w:t xml:space="preserve"> Niedostarczenie któregokolwiek z wymaganych w specyfikacji oświadczeń lub dokumentów spowoduje wykluczenie wykonawcy lub odrzucenie oferty z zastrzeżeniem art. 26 ust. 1, 2, 3  i 3a ustawy - Prawo zamówień publicznych.</w:t>
      </w:r>
    </w:p>
    <w:p w14:paraId="6C2B1937" w14:textId="77777777" w:rsidR="001E3E88" w:rsidRPr="001E3E88" w:rsidRDefault="001E3E88" w:rsidP="001E3E88">
      <w:pPr>
        <w:autoSpaceDE w:val="0"/>
        <w:autoSpaceDN w:val="0"/>
        <w:adjustRightInd w:val="0"/>
        <w:spacing w:after="200" w:line="360" w:lineRule="auto"/>
        <w:jc w:val="both"/>
        <w:rPr>
          <w:rFonts w:ascii="Arial" w:eastAsia="Calibri" w:hAnsi="Arial" w:cs="Arial"/>
          <w:color w:val="000000"/>
          <w:sz w:val="22"/>
          <w:szCs w:val="22"/>
          <w:lang w:eastAsia="en-US"/>
        </w:rPr>
      </w:pPr>
      <w:r w:rsidRPr="001E3E88">
        <w:rPr>
          <w:rFonts w:ascii="Arial" w:eastAsia="Calibri" w:hAnsi="Arial" w:cs="Arial"/>
          <w:b/>
          <w:color w:val="000000"/>
          <w:sz w:val="22"/>
          <w:szCs w:val="22"/>
          <w:lang w:eastAsia="en-US"/>
        </w:rPr>
        <w:t>15.</w:t>
      </w:r>
      <w:r w:rsidRPr="001E3E88">
        <w:rPr>
          <w:rFonts w:ascii="Arial" w:eastAsia="Calibri" w:hAnsi="Arial" w:cs="Arial"/>
          <w:color w:val="000000"/>
          <w:sz w:val="22"/>
          <w:szCs w:val="22"/>
          <w:lang w:eastAsia="en-US"/>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C733A3B" w14:textId="77777777" w:rsidR="001E3E88" w:rsidRPr="001E3E88" w:rsidRDefault="001E3E88" w:rsidP="001E3E88">
      <w:pPr>
        <w:spacing w:line="360" w:lineRule="auto"/>
        <w:jc w:val="both"/>
        <w:rPr>
          <w:rFonts w:ascii="Arial" w:eastAsia="Calibri" w:hAnsi="Arial" w:cs="Arial"/>
          <w:color w:val="00000A"/>
          <w:sz w:val="22"/>
          <w:szCs w:val="22"/>
          <w:lang w:eastAsia="en-US"/>
        </w:rPr>
      </w:pPr>
      <w:r w:rsidRPr="001E3E88">
        <w:rPr>
          <w:rFonts w:ascii="Arial" w:eastAsia="Calibri" w:hAnsi="Arial" w:cs="Arial"/>
          <w:color w:val="00000A"/>
          <w:sz w:val="22"/>
          <w:szCs w:val="22"/>
          <w:lang w:eastAsia="en-US"/>
        </w:rPr>
        <w:t>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1EC46DA9" w14:textId="77777777" w:rsidR="00F71FF1" w:rsidRDefault="001E3E88" w:rsidP="00F71FF1">
      <w:pPr>
        <w:autoSpaceDE w:val="0"/>
        <w:spacing w:after="200" w:line="360" w:lineRule="auto"/>
        <w:ind w:left="1701" w:hanging="1843"/>
        <w:jc w:val="both"/>
        <w:rPr>
          <w:rFonts w:ascii="Arial" w:eastAsia="Calibri" w:hAnsi="Arial" w:cs="Arial"/>
          <w:b/>
          <w:color w:val="000000"/>
          <w:sz w:val="22"/>
          <w:szCs w:val="22"/>
          <w:lang w:eastAsia="en-US"/>
        </w:rPr>
      </w:pPr>
      <w:r w:rsidRPr="001E3E88">
        <w:rPr>
          <w:rFonts w:ascii="Arial" w:eastAsia="Calibri" w:hAnsi="Arial" w:cs="Arial"/>
          <w:b/>
          <w:color w:val="000000"/>
          <w:sz w:val="22"/>
          <w:szCs w:val="22"/>
          <w:lang w:eastAsia="en-US"/>
        </w:rPr>
        <w:t xml:space="preserve">ROZDZIAŁ VII. INFORMACJE O SPOSOBIE </w:t>
      </w:r>
      <w:r w:rsidR="00F71FF1">
        <w:rPr>
          <w:rFonts w:ascii="Arial" w:eastAsia="Calibri" w:hAnsi="Arial" w:cs="Arial"/>
          <w:b/>
          <w:color w:val="000000"/>
          <w:sz w:val="22"/>
          <w:szCs w:val="22"/>
          <w:lang w:eastAsia="en-US"/>
        </w:rPr>
        <w:t xml:space="preserve">POROZUMIEWANIA SIĘ ZAMAWIAJĄCEGO </w:t>
      </w:r>
      <w:r w:rsidRPr="001E3E88">
        <w:rPr>
          <w:rFonts w:ascii="Arial" w:eastAsia="Calibri" w:hAnsi="Arial" w:cs="Arial"/>
          <w:b/>
          <w:color w:val="000000"/>
          <w:sz w:val="22"/>
          <w:szCs w:val="22"/>
          <w:lang w:eastAsia="en-US"/>
        </w:rPr>
        <w:t xml:space="preserve">                                                              </w:t>
      </w:r>
    </w:p>
    <w:p w14:paraId="3FB7FE7F" w14:textId="77777777" w:rsidR="00F71FF1" w:rsidRDefault="001E3E88" w:rsidP="00F71FF1">
      <w:pPr>
        <w:autoSpaceDE w:val="0"/>
        <w:spacing w:after="200" w:line="360" w:lineRule="auto"/>
        <w:ind w:left="1701" w:hanging="1843"/>
        <w:jc w:val="both"/>
        <w:rPr>
          <w:rFonts w:ascii="Arial" w:eastAsia="Calibri" w:hAnsi="Arial" w:cs="Arial"/>
          <w:b/>
          <w:color w:val="000000"/>
          <w:sz w:val="22"/>
          <w:szCs w:val="22"/>
          <w:lang w:eastAsia="en-US"/>
        </w:rPr>
      </w:pPr>
      <w:r w:rsidRPr="001E3E88">
        <w:rPr>
          <w:rFonts w:ascii="Arial" w:eastAsia="Calibri" w:hAnsi="Arial" w:cs="Arial"/>
          <w:b/>
          <w:color w:val="000000"/>
          <w:sz w:val="22"/>
          <w:szCs w:val="22"/>
          <w:lang w:eastAsia="en-US"/>
        </w:rPr>
        <w:t xml:space="preserve">Z WYKONAWCAMI ORAZ PRZEKAZYWANIA OŚWIADCZEŃ </w:t>
      </w:r>
      <w:r w:rsidR="00F71FF1">
        <w:rPr>
          <w:rFonts w:ascii="Arial" w:eastAsia="Calibri" w:hAnsi="Arial" w:cs="Arial"/>
          <w:b/>
          <w:color w:val="000000"/>
          <w:sz w:val="22"/>
          <w:szCs w:val="22"/>
          <w:lang w:eastAsia="en-US"/>
        </w:rPr>
        <w:t xml:space="preserve"> </w:t>
      </w:r>
      <w:r w:rsidRPr="001E3E88">
        <w:rPr>
          <w:rFonts w:ascii="Arial" w:eastAsia="Calibri" w:hAnsi="Arial" w:cs="Arial"/>
          <w:b/>
          <w:color w:val="000000"/>
          <w:sz w:val="22"/>
          <w:szCs w:val="22"/>
          <w:lang w:eastAsia="en-US"/>
        </w:rPr>
        <w:t xml:space="preserve">I DOKUMENTÓW, A TAKŻE </w:t>
      </w:r>
    </w:p>
    <w:p w14:paraId="579F0C1F" w14:textId="77777777" w:rsidR="00F71FF1" w:rsidRDefault="001E3E88" w:rsidP="00F71FF1">
      <w:pPr>
        <w:tabs>
          <w:tab w:val="num" w:pos="0"/>
        </w:tabs>
        <w:autoSpaceDE w:val="0"/>
        <w:spacing w:after="200" w:line="360" w:lineRule="auto"/>
        <w:ind w:left="1701" w:hanging="1843"/>
        <w:jc w:val="both"/>
        <w:rPr>
          <w:rFonts w:ascii="Arial" w:eastAsia="Calibri" w:hAnsi="Arial" w:cs="Arial"/>
          <w:b/>
          <w:color w:val="000000"/>
          <w:sz w:val="22"/>
          <w:szCs w:val="22"/>
          <w:lang w:eastAsia="en-US"/>
        </w:rPr>
      </w:pPr>
      <w:r w:rsidRPr="001E3E88">
        <w:rPr>
          <w:rFonts w:ascii="Arial" w:eastAsia="Calibri" w:hAnsi="Arial" w:cs="Arial"/>
          <w:b/>
          <w:color w:val="000000"/>
          <w:sz w:val="22"/>
          <w:szCs w:val="22"/>
          <w:lang w:eastAsia="en-US"/>
        </w:rPr>
        <w:t xml:space="preserve">WSKAZANIE OSÓB UPRAWNIONYCH DO </w:t>
      </w:r>
      <w:r w:rsidRPr="00F71FF1">
        <w:rPr>
          <w:rFonts w:ascii="Arial" w:eastAsia="Calibri" w:hAnsi="Arial" w:cs="Arial"/>
          <w:b/>
          <w:color w:val="000000"/>
          <w:sz w:val="22"/>
          <w:szCs w:val="22"/>
          <w:lang w:eastAsia="en-US"/>
        </w:rPr>
        <w:t>POROZUMIEWANIA SIĘ Z WYKONAWCAMI</w:t>
      </w:r>
    </w:p>
    <w:p w14:paraId="435841FC" w14:textId="77777777" w:rsidR="00E87B23" w:rsidRDefault="00E87B23" w:rsidP="00FB3DAB">
      <w:pPr>
        <w:pStyle w:val="Akapitzlist"/>
        <w:numPr>
          <w:ilvl w:val="0"/>
          <w:numId w:val="27"/>
        </w:numPr>
        <w:spacing w:line="276" w:lineRule="auto"/>
        <w:contextualSpacing w:val="0"/>
        <w:rPr>
          <w:rFonts w:ascii="Arial" w:hAnsi="Arial" w:cs="Arial"/>
          <w:b/>
        </w:rPr>
      </w:pPr>
      <w:r w:rsidRPr="00156876">
        <w:rPr>
          <w:rFonts w:ascii="Arial" w:hAnsi="Arial" w:cs="Arial"/>
          <w:b/>
        </w:rPr>
        <w:t>Informacje ogólne</w:t>
      </w:r>
    </w:p>
    <w:p w14:paraId="2BE8367E" w14:textId="77777777" w:rsidR="00E87B23" w:rsidRPr="00156876" w:rsidRDefault="00E87B23" w:rsidP="00E87B23">
      <w:pPr>
        <w:pStyle w:val="Akapitzlist"/>
        <w:spacing w:line="276" w:lineRule="auto"/>
        <w:contextualSpacing w:val="0"/>
        <w:rPr>
          <w:rFonts w:ascii="Arial" w:hAnsi="Arial" w:cs="Arial"/>
          <w:b/>
        </w:rPr>
      </w:pPr>
    </w:p>
    <w:p w14:paraId="067F405E" w14:textId="0C0692DD" w:rsidR="00E87B23" w:rsidRPr="00B01995" w:rsidRDefault="00E87B23" w:rsidP="00FB3DAB">
      <w:pPr>
        <w:pStyle w:val="NormalnyWeb"/>
        <w:numPr>
          <w:ilvl w:val="0"/>
          <w:numId w:val="28"/>
        </w:numPr>
        <w:spacing w:line="360" w:lineRule="auto"/>
      </w:pPr>
      <w:r w:rsidRPr="00D30DAD">
        <w:rPr>
          <w:rFonts w:ascii="Arial" w:hAnsi="Arial" w:cs="Arial"/>
        </w:rPr>
        <w:t xml:space="preserve">W postępowaniu o udzielenie zamówienia  komunikacja między Zamawiającym a Wykonawcami odbywa się </w:t>
      </w:r>
      <w:r>
        <w:rPr>
          <w:rFonts w:ascii="Arial" w:hAnsi="Arial" w:cs="Arial"/>
        </w:rPr>
        <w:t xml:space="preserve">przy użyciu miniPortalu </w:t>
      </w:r>
      <w:hyperlink r:id="rId11" w:history="1">
        <w:r w:rsidRPr="002729E0">
          <w:rPr>
            <w:rStyle w:val="Hipercze"/>
          </w:rPr>
          <w:t>https://miniportal.uzp.gov.pl/</w:t>
        </w:r>
      </w:hyperlink>
      <w:r>
        <w:rPr>
          <w:rFonts w:ascii="Arial" w:hAnsi="Arial" w:cs="Arial"/>
        </w:rPr>
        <w:t xml:space="preserve"> , ePUAPu </w:t>
      </w:r>
      <w:hyperlink r:id="rId12" w:history="1">
        <w:r w:rsidRPr="002729E0">
          <w:rPr>
            <w:rStyle w:val="Hipercze"/>
          </w:rPr>
          <w:t>https://epuap.gov.pl/wps/portal</w:t>
        </w:r>
      </w:hyperlink>
      <w:r>
        <w:rPr>
          <w:rFonts w:ascii="Arial" w:hAnsi="Arial" w:cs="Arial"/>
        </w:rPr>
        <w:t xml:space="preserve"> oraz poczty elektronicznej</w:t>
      </w:r>
      <w:r w:rsidR="00B01995">
        <w:rPr>
          <w:rFonts w:ascii="Arial" w:hAnsi="Arial" w:cs="Arial"/>
        </w:rPr>
        <w:t xml:space="preserve"> - </w:t>
      </w:r>
      <w:r w:rsidR="00B01995">
        <w:rPr>
          <w:rFonts w:ascii="Arial" w:hAnsi="Arial" w:cs="Arial"/>
          <w:b/>
          <w:color w:val="000000"/>
        </w:rPr>
        <w:t xml:space="preserve">Adres elektronicznej skrzynki podawczej  ePUAP:  </w:t>
      </w:r>
      <w:r w:rsidR="00B01995">
        <w:rPr>
          <w:b/>
          <w:bCs/>
          <w:color w:val="B22222"/>
        </w:rPr>
        <w:t>/UJK/SkrytkaESP</w:t>
      </w:r>
    </w:p>
    <w:p w14:paraId="376C6CFE" w14:textId="4C65A97F" w:rsidR="00E87B23" w:rsidRPr="007D6C74" w:rsidRDefault="00E87B23" w:rsidP="00FB3DAB">
      <w:pPr>
        <w:pStyle w:val="Akapitzlist"/>
        <w:numPr>
          <w:ilvl w:val="0"/>
          <w:numId w:val="28"/>
        </w:numPr>
        <w:spacing w:before="120" w:after="120" w:line="360" w:lineRule="auto"/>
        <w:ind w:left="714" w:hanging="357"/>
        <w:jc w:val="both"/>
        <w:rPr>
          <w:rFonts w:ascii="Arial" w:hAnsi="Arial" w:cs="Arial"/>
        </w:rPr>
      </w:pPr>
      <w:r w:rsidRPr="00D30DAD">
        <w:rPr>
          <w:rFonts w:ascii="Arial" w:hAnsi="Arial" w:cs="Arial"/>
        </w:rPr>
        <w:lastRenderedPageBreak/>
        <w:t>Zamawiający wyznacza następujące osoby do kontaktu z W</w:t>
      </w:r>
      <w:r>
        <w:rPr>
          <w:rFonts w:ascii="Arial" w:hAnsi="Arial" w:cs="Arial"/>
        </w:rPr>
        <w:t>ykonawcami: Pani</w:t>
      </w:r>
      <w:r w:rsidR="0074028F">
        <w:rPr>
          <w:rFonts w:ascii="Arial" w:hAnsi="Arial" w:cs="Arial"/>
        </w:rPr>
        <w:t xml:space="preserve"> </w:t>
      </w:r>
      <w:r w:rsidR="007D6C74">
        <w:rPr>
          <w:rFonts w:ascii="Arial" w:hAnsi="Arial" w:cs="Arial"/>
        </w:rPr>
        <w:t xml:space="preserve">Marcin Kmieciak e mail </w:t>
      </w:r>
      <w:hyperlink r:id="rId13" w:history="1">
        <w:r w:rsidR="007D6C74" w:rsidRPr="00C16D8E">
          <w:rPr>
            <w:rStyle w:val="Hipercze"/>
            <w:rFonts w:ascii="Arial" w:hAnsi="Arial" w:cs="Arial"/>
          </w:rPr>
          <w:t>marcin.kmieciak@ujk.edu.pl</w:t>
        </w:r>
      </w:hyperlink>
      <w:r w:rsidR="007D6C74">
        <w:rPr>
          <w:rFonts w:ascii="Arial" w:hAnsi="Arial" w:cs="Arial"/>
        </w:rPr>
        <w:t xml:space="preserve"> </w:t>
      </w:r>
      <w:r w:rsidR="0074028F">
        <w:rPr>
          <w:rFonts w:ascii="Arial" w:hAnsi="Arial" w:cs="Arial"/>
        </w:rPr>
        <w:t xml:space="preserve"> </w:t>
      </w:r>
      <w:r w:rsidRPr="00D30DAD">
        <w:rPr>
          <w:rFonts w:ascii="Arial" w:hAnsi="Arial" w:cs="Arial"/>
        </w:rPr>
        <w:t xml:space="preserve">  tel. </w:t>
      </w:r>
      <w:r w:rsidR="007D6C74">
        <w:rPr>
          <w:rFonts w:ascii="Arial" w:hAnsi="Arial" w:cs="Arial"/>
        </w:rPr>
        <w:t xml:space="preserve">41 349 7365 </w:t>
      </w:r>
      <w:r w:rsidRPr="007D6C74">
        <w:rPr>
          <w:rFonts w:ascii="Arial" w:hAnsi="Arial"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59E0F55" w14:textId="77777777" w:rsidR="00E87B23" w:rsidRPr="00635B75" w:rsidRDefault="00E87B23" w:rsidP="00FB3DAB">
      <w:pPr>
        <w:pStyle w:val="Akapitzlist"/>
        <w:numPr>
          <w:ilvl w:val="0"/>
          <w:numId w:val="28"/>
        </w:numPr>
        <w:spacing w:before="120" w:after="120" w:line="360" w:lineRule="auto"/>
        <w:ind w:left="714" w:hanging="357"/>
        <w:contextualSpacing w:val="0"/>
        <w:jc w:val="both"/>
        <w:rPr>
          <w:rFonts w:ascii="Arial" w:hAnsi="Arial" w:cs="Arial"/>
          <w:i/>
          <w:color w:val="A6A6A6" w:themeColor="background1" w:themeShade="A6"/>
        </w:rPr>
      </w:pPr>
      <w:r w:rsidRPr="00635B75">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BBF1F86" w14:textId="77777777" w:rsidR="00E87B23" w:rsidRPr="00C26438" w:rsidRDefault="00E87B23" w:rsidP="00FB3DAB">
      <w:pPr>
        <w:pStyle w:val="Akapitzlist"/>
        <w:numPr>
          <w:ilvl w:val="0"/>
          <w:numId w:val="28"/>
        </w:numPr>
        <w:spacing w:before="120" w:after="120" w:line="360" w:lineRule="auto"/>
        <w:jc w:val="both"/>
        <w:rPr>
          <w:rFonts w:ascii="Arial" w:hAnsi="Arial" w:cs="Arial"/>
        </w:rPr>
      </w:pPr>
      <w:r>
        <w:rPr>
          <w:rFonts w:ascii="Arial" w:hAnsi="Arial" w:cs="Arial"/>
        </w:rPr>
        <w:t xml:space="preserve">Maksymalny rozmiar plików przesyłanych za pośrednictwem dedykowanych formularzy </w:t>
      </w:r>
      <w:r w:rsidRPr="00C26438">
        <w:rPr>
          <w:rFonts w:ascii="Arial" w:hAnsi="Arial" w:cs="Arial"/>
        </w:rPr>
        <w:t xml:space="preserve">do: złożenia, zmiany, wycofania oferty lub wniosku oraz do komunikacji wynosi 150 MB. </w:t>
      </w:r>
    </w:p>
    <w:p w14:paraId="5E2923E1" w14:textId="77777777" w:rsidR="00E87B23" w:rsidRPr="00AA17D2" w:rsidRDefault="00E87B23" w:rsidP="00FB3DAB">
      <w:pPr>
        <w:pStyle w:val="Akapitzlist"/>
        <w:numPr>
          <w:ilvl w:val="0"/>
          <w:numId w:val="28"/>
        </w:numPr>
        <w:spacing w:before="120" w:after="120" w:line="360" w:lineRule="auto"/>
        <w:jc w:val="both"/>
        <w:rPr>
          <w:rFonts w:ascii="Arial" w:hAnsi="Arial" w:cs="Arial"/>
        </w:rPr>
      </w:pPr>
      <w:r w:rsidRPr="00AA17D2">
        <w:rPr>
          <w:rFonts w:ascii="Arial" w:hAnsi="Arial" w:cs="Arial"/>
        </w:rPr>
        <w:t>Za datę przekazania oferty, wniosków, zawiadomień,  dokumentów elektronicznych, oświadczeń lub elektronicznych kopii dokumentów lub oświadczeń oraz innych informacji przyjmuje się datę ich przekazania</w:t>
      </w:r>
      <w:r>
        <w:rPr>
          <w:rFonts w:ascii="Arial" w:hAnsi="Arial" w:cs="Arial"/>
        </w:rPr>
        <w:t xml:space="preserve"> na e</w:t>
      </w:r>
      <w:r w:rsidRPr="00AA17D2">
        <w:rPr>
          <w:rFonts w:ascii="Arial" w:hAnsi="Arial" w:cs="Arial"/>
        </w:rPr>
        <w:t>PUAP.</w:t>
      </w:r>
    </w:p>
    <w:p w14:paraId="6B526486" w14:textId="77777777" w:rsidR="00E87B23" w:rsidRPr="00B01995" w:rsidRDefault="00E87B23" w:rsidP="00FB3DAB">
      <w:pPr>
        <w:pStyle w:val="Akapitzlist"/>
        <w:numPr>
          <w:ilvl w:val="0"/>
          <w:numId w:val="28"/>
        </w:numPr>
        <w:spacing w:line="360" w:lineRule="auto"/>
        <w:contextualSpacing w:val="0"/>
        <w:jc w:val="both"/>
        <w:rPr>
          <w:rFonts w:ascii="Arial" w:hAnsi="Arial" w:cs="Arial"/>
          <w:u w:val="single"/>
        </w:rPr>
      </w:pPr>
      <w:r w:rsidRPr="00B01995">
        <w:rPr>
          <w:rFonts w:ascii="Arial" w:hAnsi="Arial" w:cs="Arial"/>
          <w:u w:val="single"/>
        </w:rPr>
        <w:t xml:space="preserve">Identyfikator postępowania i klucz publiczny dla danego postępowania o udzielenie zamówienia dostępne są na </w:t>
      </w:r>
      <w:r w:rsidRPr="00B01995">
        <w:rPr>
          <w:rFonts w:ascii="Arial" w:hAnsi="Arial" w:cs="Arial"/>
          <w:i/>
          <w:u w:val="single"/>
        </w:rPr>
        <w:t>Liście wszystkich postępowań</w:t>
      </w:r>
      <w:r w:rsidRPr="00B01995">
        <w:rPr>
          <w:rFonts w:ascii="Arial" w:hAnsi="Arial" w:cs="Arial"/>
          <w:u w:val="single"/>
        </w:rPr>
        <w:t xml:space="preserve"> na miniPortalu oraz stanowi załącznik do niniejszej SIWZ. </w:t>
      </w:r>
    </w:p>
    <w:p w14:paraId="52E75733" w14:textId="77777777" w:rsidR="00E87B23" w:rsidRPr="006255F1" w:rsidRDefault="00E87B23" w:rsidP="00E87B23">
      <w:pPr>
        <w:pStyle w:val="Akapitzlist"/>
        <w:spacing w:line="360" w:lineRule="auto"/>
        <w:contextualSpacing w:val="0"/>
        <w:jc w:val="both"/>
        <w:rPr>
          <w:rFonts w:ascii="Arial" w:hAnsi="Arial" w:cs="Arial"/>
        </w:rPr>
      </w:pPr>
    </w:p>
    <w:p w14:paraId="1009165F" w14:textId="1FA580BB" w:rsidR="00E87B23" w:rsidRDefault="00E87B23" w:rsidP="00FB3DAB">
      <w:pPr>
        <w:pStyle w:val="Akapitzlist"/>
        <w:numPr>
          <w:ilvl w:val="0"/>
          <w:numId w:val="27"/>
        </w:numPr>
        <w:spacing w:line="276" w:lineRule="auto"/>
        <w:contextualSpacing w:val="0"/>
        <w:rPr>
          <w:rFonts w:ascii="Arial" w:hAnsi="Arial" w:cs="Arial"/>
          <w:b/>
        </w:rPr>
      </w:pPr>
      <w:r w:rsidRPr="003736E3">
        <w:rPr>
          <w:rFonts w:ascii="Arial" w:hAnsi="Arial" w:cs="Arial"/>
          <w:b/>
        </w:rPr>
        <w:t>Złożenie ofert</w:t>
      </w:r>
      <w:r w:rsidR="0074028F">
        <w:rPr>
          <w:rFonts w:ascii="Arial" w:hAnsi="Arial" w:cs="Arial"/>
          <w:b/>
        </w:rPr>
        <w:t>y</w:t>
      </w:r>
    </w:p>
    <w:p w14:paraId="47AC01FE" w14:textId="77777777" w:rsidR="00E87B23" w:rsidRPr="003736E3" w:rsidRDefault="00E87B23" w:rsidP="00E87B23">
      <w:pPr>
        <w:pStyle w:val="Akapitzlist"/>
        <w:spacing w:line="276" w:lineRule="auto"/>
        <w:contextualSpacing w:val="0"/>
        <w:rPr>
          <w:rFonts w:ascii="Arial" w:hAnsi="Arial" w:cs="Arial"/>
          <w:vertAlign w:val="superscript"/>
        </w:rPr>
      </w:pPr>
    </w:p>
    <w:p w14:paraId="2CD5520E" w14:textId="363D1FFE" w:rsidR="00E87B23" w:rsidRPr="00B0191F" w:rsidRDefault="00E87B23" w:rsidP="00FB3DAB">
      <w:pPr>
        <w:pStyle w:val="Zwykytekst"/>
        <w:numPr>
          <w:ilvl w:val="0"/>
          <w:numId w:val="26"/>
        </w:numPr>
        <w:tabs>
          <w:tab w:val="clear" w:pos="700"/>
        </w:tabs>
        <w:autoSpaceDE/>
        <w:autoSpaceDN/>
        <w:spacing w:before="0" w:line="360" w:lineRule="auto"/>
        <w:ind w:left="709" w:hanging="425"/>
        <w:rPr>
          <w:rFonts w:ascii="Arial" w:eastAsiaTheme="minorHAnsi" w:hAnsi="Arial" w:cs="Arial"/>
          <w:w w:val="100"/>
          <w:sz w:val="22"/>
          <w:szCs w:val="22"/>
          <w:lang w:val="pl-PL" w:eastAsia="en-US"/>
        </w:rPr>
      </w:pPr>
      <w:r w:rsidRPr="004A0F80">
        <w:rPr>
          <w:rFonts w:ascii="Arial" w:eastAsiaTheme="minorHAnsi" w:hAnsi="Arial" w:cs="Arial"/>
          <w:w w:val="100"/>
          <w:sz w:val="22"/>
          <w:szCs w:val="22"/>
          <w:lang w:val="pl-PL" w:eastAsia="en-US"/>
        </w:rPr>
        <w:t>Wykonawca składa ofertę</w:t>
      </w:r>
      <w:r w:rsidR="0074028F">
        <w:rPr>
          <w:rFonts w:ascii="Arial" w:eastAsiaTheme="minorHAnsi" w:hAnsi="Arial" w:cs="Arial"/>
          <w:w w:val="100"/>
          <w:sz w:val="22"/>
          <w:szCs w:val="22"/>
          <w:lang w:val="pl-PL" w:eastAsia="en-US"/>
        </w:rPr>
        <w:t xml:space="preserve"> </w:t>
      </w:r>
      <w:r w:rsidRPr="004A0F80">
        <w:rPr>
          <w:rFonts w:ascii="Arial" w:eastAsiaTheme="minorHAnsi" w:hAnsi="Arial" w:cs="Arial"/>
          <w:w w:val="100"/>
          <w:sz w:val="22"/>
          <w:szCs w:val="22"/>
          <w:lang w:val="pl-PL" w:eastAsia="en-US"/>
        </w:rPr>
        <w:t xml:space="preserve">za  pośrednictwem </w:t>
      </w:r>
      <w:r w:rsidRPr="00367C71">
        <w:rPr>
          <w:rFonts w:ascii="Arial" w:eastAsiaTheme="minorHAnsi" w:hAnsi="Arial" w:cs="Arial"/>
          <w:b/>
          <w:i/>
          <w:w w:val="100"/>
          <w:sz w:val="22"/>
          <w:szCs w:val="22"/>
          <w:lang w:val="pl-PL" w:eastAsia="en-US"/>
        </w:rPr>
        <w:t>Formularza do złożenia, zmiany, wycofania oferty lub wniosku</w:t>
      </w:r>
      <w:r w:rsidRPr="00B2455C">
        <w:rPr>
          <w:rFonts w:ascii="Arial" w:eastAsiaTheme="minorHAnsi" w:hAnsi="Arial" w:cs="Arial"/>
          <w:b/>
          <w:w w:val="100"/>
          <w:sz w:val="22"/>
          <w:szCs w:val="22"/>
          <w:lang w:val="pl-PL" w:eastAsia="en-US"/>
        </w:rPr>
        <w:t xml:space="preserve"> </w:t>
      </w:r>
      <w:r w:rsidRPr="004A0F80">
        <w:rPr>
          <w:rFonts w:ascii="Arial" w:eastAsiaTheme="minorHAnsi" w:hAnsi="Arial" w:cs="Arial"/>
          <w:w w:val="100"/>
          <w:sz w:val="22"/>
          <w:szCs w:val="22"/>
          <w:lang w:val="pl-PL" w:eastAsia="en-US"/>
        </w:rPr>
        <w:t xml:space="preserve">dostępnego na ePUAP i </w:t>
      </w:r>
      <w:r>
        <w:rPr>
          <w:rFonts w:ascii="Arial" w:eastAsiaTheme="minorHAnsi" w:hAnsi="Arial" w:cs="Arial"/>
          <w:w w:val="100"/>
          <w:sz w:val="22"/>
          <w:szCs w:val="22"/>
          <w:lang w:val="pl-PL" w:eastAsia="en-US"/>
        </w:rPr>
        <w:t xml:space="preserve">udostępnionego również na </w:t>
      </w:r>
      <w:r w:rsidRPr="00B0191F">
        <w:rPr>
          <w:rFonts w:ascii="Arial" w:eastAsiaTheme="minorHAnsi" w:hAnsi="Arial" w:cs="Arial"/>
          <w:w w:val="100"/>
          <w:sz w:val="22"/>
          <w:szCs w:val="22"/>
          <w:lang w:val="pl-PL" w:eastAsia="en-US"/>
        </w:rPr>
        <w:t>miniPortalu.</w:t>
      </w:r>
      <w:r w:rsidRPr="004A0F80">
        <w:rPr>
          <w:rFonts w:ascii="Arial" w:eastAsiaTheme="minorHAnsi" w:hAnsi="Arial" w:cs="Arial"/>
          <w:w w:val="100"/>
          <w:sz w:val="22"/>
          <w:szCs w:val="22"/>
          <w:lang w:val="pl-PL" w:eastAsia="en-US"/>
        </w:rPr>
        <w:t xml:space="preserve"> Klucz publiczny niezbędny do zaszyfrowania oferty przez Wykonawcę jest dostępny dla wykonawców  na miniPortalu. </w:t>
      </w:r>
      <w:r w:rsidRPr="00B0191F">
        <w:rPr>
          <w:rFonts w:ascii="Arial" w:eastAsiaTheme="minorHAnsi" w:hAnsi="Arial" w:cs="Arial"/>
          <w:w w:val="100"/>
          <w:sz w:val="22"/>
          <w:szCs w:val="22"/>
          <w:lang w:val="pl-PL" w:eastAsia="en-US"/>
        </w:rPr>
        <w:t>W formularzu ofert</w:t>
      </w:r>
      <w:r w:rsidR="0074028F">
        <w:rPr>
          <w:rFonts w:ascii="Arial" w:eastAsiaTheme="minorHAnsi" w:hAnsi="Arial" w:cs="Arial"/>
          <w:w w:val="100"/>
          <w:sz w:val="22"/>
          <w:szCs w:val="22"/>
          <w:lang w:val="pl-PL" w:eastAsia="en-US"/>
        </w:rPr>
        <w:t xml:space="preserve">y </w:t>
      </w:r>
      <w:r w:rsidRPr="00B0191F">
        <w:rPr>
          <w:rFonts w:ascii="Arial" w:eastAsiaTheme="minorHAnsi" w:hAnsi="Arial" w:cs="Arial"/>
          <w:w w:val="100"/>
          <w:sz w:val="22"/>
          <w:szCs w:val="22"/>
          <w:lang w:val="pl-PL" w:eastAsia="en-US"/>
        </w:rPr>
        <w:t>Wykonawca zobowiązany jest podać adres skrzynki ePUAP, na który</w:t>
      </w:r>
      <w:r>
        <w:rPr>
          <w:rFonts w:ascii="Arial" w:eastAsiaTheme="minorHAnsi" w:hAnsi="Arial" w:cs="Arial"/>
          <w:w w:val="100"/>
          <w:sz w:val="22"/>
          <w:szCs w:val="22"/>
          <w:lang w:val="pl-PL" w:eastAsia="en-US"/>
        </w:rPr>
        <w:t>m</w:t>
      </w:r>
      <w:r w:rsidRPr="00B0191F">
        <w:rPr>
          <w:rFonts w:ascii="Arial" w:eastAsiaTheme="minorHAnsi" w:hAnsi="Arial" w:cs="Arial"/>
          <w:w w:val="100"/>
          <w:sz w:val="22"/>
          <w:szCs w:val="22"/>
          <w:lang w:val="pl-PL" w:eastAsia="en-US"/>
        </w:rPr>
        <w:t xml:space="preserve"> prowadzona będzie korespondencja związana z postępowaniem.</w:t>
      </w:r>
    </w:p>
    <w:p w14:paraId="0EB9A254" w14:textId="6C7707BB" w:rsidR="00E87B23" w:rsidRPr="00635B75" w:rsidRDefault="00E87B23" w:rsidP="00FB3DAB">
      <w:pPr>
        <w:pStyle w:val="Zwykytekst"/>
        <w:numPr>
          <w:ilvl w:val="0"/>
          <w:numId w:val="26"/>
        </w:numPr>
        <w:tabs>
          <w:tab w:val="clear" w:pos="700"/>
        </w:tabs>
        <w:autoSpaceDE/>
        <w:autoSpaceDN/>
        <w:spacing w:before="0" w:line="360" w:lineRule="auto"/>
        <w:ind w:left="709" w:hanging="425"/>
        <w:rPr>
          <w:rFonts w:ascii="Arial" w:eastAsiaTheme="minorHAnsi" w:hAnsi="Arial" w:cs="Arial"/>
          <w:w w:val="100"/>
          <w:sz w:val="22"/>
          <w:szCs w:val="22"/>
          <w:lang w:val="pl-PL" w:eastAsia="en-US"/>
        </w:rPr>
      </w:pPr>
      <w:r w:rsidRPr="00635B75">
        <w:rPr>
          <w:rFonts w:ascii="Arial" w:eastAsiaTheme="minorHAnsi" w:hAnsi="Arial" w:cs="Arial"/>
          <w:w w:val="100"/>
          <w:sz w:val="22"/>
          <w:szCs w:val="22"/>
          <w:lang w:val="pl-PL" w:eastAsia="en-US"/>
        </w:rPr>
        <w:t>Oferta powinna być sporządzona w języku polskim, z zachowaniem postaci elektronicznej</w:t>
      </w:r>
      <w:r w:rsidRPr="00635B75">
        <w:rPr>
          <w:rFonts w:ascii="Arial" w:eastAsia="Calibri" w:hAnsi="Arial" w:cs="Arial"/>
          <w:w w:val="100"/>
          <w:sz w:val="22"/>
          <w:szCs w:val="22"/>
          <w:lang w:val="pl-PL" w:eastAsia="en-US"/>
        </w:rPr>
        <w:t xml:space="preserve"> w formacie danych</w:t>
      </w:r>
      <w:r w:rsidR="0074028F">
        <w:rPr>
          <w:rFonts w:ascii="Arial" w:eastAsia="Calibri" w:hAnsi="Arial" w:cs="Arial"/>
          <w:w w:val="100"/>
          <w:sz w:val="22"/>
          <w:szCs w:val="22"/>
          <w:lang w:val="pl-PL" w:eastAsia="en-US"/>
        </w:rPr>
        <w:t xml:space="preserve"> doc. docx </w:t>
      </w:r>
      <w:r w:rsidRPr="00635B75">
        <w:rPr>
          <w:rFonts w:ascii="Arial" w:eastAsiaTheme="minorHAnsi" w:hAnsi="Arial" w:cs="Arial"/>
          <w:w w:val="100"/>
          <w:sz w:val="22"/>
          <w:szCs w:val="22"/>
          <w:lang w:val="pl-PL" w:eastAsia="en-US"/>
        </w:rPr>
        <w:t xml:space="preserve"> i podpisana kwalifikowanym podpisem elektronicznym. Sposób złożenia oferty, w tym zaszyfrowania oferty opisany został w Regulaminie korzystania z miniPortal. Ofertę należy z</w:t>
      </w:r>
      <w:r>
        <w:rPr>
          <w:rFonts w:ascii="Arial" w:eastAsiaTheme="minorHAnsi" w:hAnsi="Arial" w:cs="Arial"/>
          <w:w w:val="100"/>
          <w:sz w:val="22"/>
          <w:szCs w:val="22"/>
          <w:lang w:val="pl-PL" w:eastAsia="en-US"/>
        </w:rPr>
        <w:t>łożyć</w:t>
      </w:r>
      <w:r w:rsidRPr="00635B75">
        <w:rPr>
          <w:rFonts w:ascii="Arial" w:eastAsiaTheme="minorHAnsi" w:hAnsi="Arial" w:cs="Arial"/>
          <w:w w:val="100"/>
          <w:sz w:val="22"/>
          <w:szCs w:val="22"/>
          <w:lang w:val="pl-PL" w:eastAsia="en-US"/>
        </w:rPr>
        <w:t xml:space="preserve"> w oryginale. Zamawiający nie dopuszcza możliwości złożenia skanu oferty </w:t>
      </w:r>
      <w:r w:rsidRPr="00635B75">
        <w:rPr>
          <w:rFonts w:ascii="Arial" w:eastAsia="Calibri" w:hAnsi="Arial" w:cs="Arial"/>
          <w:w w:val="100"/>
          <w:sz w:val="22"/>
          <w:szCs w:val="22"/>
          <w:lang w:val="pl-PL" w:eastAsia="en-US"/>
        </w:rPr>
        <w:t>opatrzonej</w:t>
      </w:r>
      <w:r w:rsidR="0074028F">
        <w:rPr>
          <w:rFonts w:ascii="Arial" w:eastAsia="Calibri" w:hAnsi="Arial" w:cs="Arial"/>
          <w:w w:val="100"/>
          <w:sz w:val="22"/>
          <w:szCs w:val="22"/>
          <w:lang w:val="pl-PL" w:eastAsia="en-US"/>
        </w:rPr>
        <w:t xml:space="preserve"> </w:t>
      </w:r>
      <w:r w:rsidRPr="00635B75">
        <w:rPr>
          <w:rFonts w:ascii="Arial" w:eastAsia="Calibri" w:hAnsi="Arial" w:cs="Arial"/>
          <w:w w:val="100"/>
          <w:sz w:val="22"/>
          <w:szCs w:val="22"/>
          <w:lang w:val="pl-PL" w:eastAsia="en-US"/>
        </w:rPr>
        <w:t>kwalifikowanym podpisem elektronicznym</w:t>
      </w:r>
      <w:r w:rsidRPr="00635B75">
        <w:rPr>
          <w:rFonts w:ascii="Arial" w:eastAsiaTheme="minorHAnsi" w:hAnsi="Arial" w:cs="Arial"/>
          <w:w w:val="100"/>
          <w:sz w:val="22"/>
          <w:szCs w:val="22"/>
          <w:lang w:val="pl-PL" w:eastAsia="en-US"/>
        </w:rPr>
        <w:t xml:space="preserve">.  </w:t>
      </w:r>
    </w:p>
    <w:p w14:paraId="02952FAF" w14:textId="77777777" w:rsidR="00E87B23" w:rsidRPr="004A0F80" w:rsidRDefault="00E87B23" w:rsidP="00FB3DAB">
      <w:pPr>
        <w:pStyle w:val="Zwykytekst"/>
        <w:numPr>
          <w:ilvl w:val="0"/>
          <w:numId w:val="26"/>
        </w:numPr>
        <w:tabs>
          <w:tab w:val="clear" w:pos="700"/>
        </w:tabs>
        <w:autoSpaceDE/>
        <w:autoSpaceDN/>
        <w:spacing w:before="0" w:line="360" w:lineRule="auto"/>
        <w:ind w:left="709" w:hanging="425"/>
        <w:rPr>
          <w:rFonts w:ascii="Arial" w:eastAsiaTheme="minorHAnsi" w:hAnsi="Arial" w:cs="Arial"/>
          <w:w w:val="100"/>
          <w:sz w:val="22"/>
          <w:szCs w:val="22"/>
          <w:lang w:val="pl-PL" w:eastAsia="en-US"/>
        </w:rPr>
      </w:pPr>
      <w:r w:rsidRPr="004A0F80">
        <w:rPr>
          <w:rFonts w:ascii="Arial" w:eastAsiaTheme="minorHAnsi" w:hAnsi="Arial" w:cs="Arial"/>
          <w:w w:val="100"/>
          <w:sz w:val="22"/>
          <w:szCs w:val="22"/>
          <w:lang w:val="pl-PL" w:eastAsia="en-US"/>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t>
      </w:r>
      <w:r>
        <w:rPr>
          <w:rFonts w:ascii="Arial" w:eastAsiaTheme="minorHAnsi" w:hAnsi="Arial" w:cs="Arial"/>
          <w:w w:val="100"/>
          <w:sz w:val="22"/>
          <w:szCs w:val="22"/>
          <w:lang w:val="pl-PL" w:eastAsia="en-US"/>
        </w:rPr>
        <w:t>wiącymi jawną część skompresowane</w:t>
      </w:r>
      <w:r w:rsidRPr="004A0F80">
        <w:rPr>
          <w:rFonts w:ascii="Arial" w:eastAsiaTheme="minorHAnsi" w:hAnsi="Arial" w:cs="Arial"/>
          <w:w w:val="100"/>
          <w:sz w:val="22"/>
          <w:szCs w:val="22"/>
          <w:lang w:val="pl-PL" w:eastAsia="en-US"/>
        </w:rPr>
        <w:t xml:space="preserve"> do jednego pliku archiwum (ZIP). </w:t>
      </w:r>
    </w:p>
    <w:p w14:paraId="305304C6" w14:textId="77777777" w:rsidR="00E87B23" w:rsidRPr="00702A9F" w:rsidRDefault="00E87B23" w:rsidP="00FB3DAB">
      <w:pPr>
        <w:pStyle w:val="Zwykytekst"/>
        <w:numPr>
          <w:ilvl w:val="0"/>
          <w:numId w:val="26"/>
        </w:numPr>
        <w:autoSpaceDE/>
        <w:autoSpaceDN/>
        <w:spacing w:before="0" w:line="360" w:lineRule="auto"/>
        <w:rPr>
          <w:rFonts w:ascii="Arial" w:eastAsiaTheme="minorHAnsi" w:hAnsi="Arial" w:cs="Arial"/>
          <w:w w:val="100"/>
          <w:sz w:val="22"/>
          <w:szCs w:val="22"/>
          <w:lang w:val="pl-PL" w:eastAsia="en-US"/>
        </w:rPr>
      </w:pPr>
      <w:r>
        <w:rPr>
          <w:rFonts w:ascii="Arial" w:eastAsia="Calibri" w:hAnsi="Arial" w:cs="Arial"/>
          <w:w w:val="100"/>
          <w:sz w:val="22"/>
          <w:szCs w:val="22"/>
          <w:lang w:val="pl-PL" w:eastAsia="en-US"/>
        </w:rPr>
        <w:t xml:space="preserve">Do oferty/wniosku należy dołączyć Jednolity </w:t>
      </w:r>
      <w:r w:rsidRPr="00702A9F">
        <w:rPr>
          <w:rFonts w:ascii="Arial" w:eastAsia="Calibri" w:hAnsi="Arial" w:cs="Arial"/>
          <w:w w:val="100"/>
          <w:sz w:val="22"/>
          <w:szCs w:val="22"/>
          <w:lang w:val="pl-PL" w:eastAsia="en-US"/>
        </w:rPr>
        <w:t>E</w:t>
      </w:r>
      <w:r>
        <w:rPr>
          <w:rFonts w:ascii="Arial" w:eastAsia="Calibri" w:hAnsi="Arial" w:cs="Arial"/>
          <w:w w:val="100"/>
          <w:sz w:val="22"/>
          <w:szCs w:val="22"/>
          <w:lang w:val="pl-PL" w:eastAsia="en-US"/>
        </w:rPr>
        <w:t xml:space="preserve">uropejski </w:t>
      </w:r>
      <w:r w:rsidRPr="00702A9F">
        <w:rPr>
          <w:rFonts w:ascii="Arial" w:eastAsia="Calibri" w:hAnsi="Arial" w:cs="Arial"/>
          <w:w w:val="100"/>
          <w:sz w:val="22"/>
          <w:szCs w:val="22"/>
          <w:lang w:val="pl-PL" w:eastAsia="en-US"/>
        </w:rPr>
        <w:t>D</w:t>
      </w:r>
      <w:r>
        <w:rPr>
          <w:rFonts w:ascii="Arial" w:eastAsia="Calibri" w:hAnsi="Arial" w:cs="Arial"/>
          <w:w w:val="100"/>
          <w:sz w:val="22"/>
          <w:szCs w:val="22"/>
          <w:lang w:val="pl-PL" w:eastAsia="en-US"/>
        </w:rPr>
        <w:t xml:space="preserve">okument </w:t>
      </w:r>
      <w:r w:rsidRPr="00702A9F">
        <w:rPr>
          <w:rFonts w:ascii="Arial" w:eastAsia="Calibri" w:hAnsi="Arial" w:cs="Arial"/>
          <w:w w:val="100"/>
          <w:sz w:val="22"/>
          <w:szCs w:val="22"/>
          <w:lang w:val="pl-PL" w:eastAsia="en-US"/>
        </w:rPr>
        <w:t>Z</w:t>
      </w:r>
      <w:r>
        <w:rPr>
          <w:rFonts w:ascii="Arial" w:eastAsia="Calibri" w:hAnsi="Arial" w:cs="Arial"/>
          <w:w w:val="100"/>
          <w:sz w:val="22"/>
          <w:szCs w:val="22"/>
          <w:lang w:val="pl-PL" w:eastAsia="en-US"/>
        </w:rPr>
        <w:t xml:space="preserve">amówienia </w:t>
      </w:r>
      <w:r w:rsidRPr="00702A9F">
        <w:rPr>
          <w:rFonts w:ascii="Arial" w:eastAsia="Calibri" w:hAnsi="Arial" w:cs="Arial"/>
          <w:w w:val="100"/>
          <w:sz w:val="22"/>
          <w:szCs w:val="22"/>
          <w:lang w:val="pl-PL" w:eastAsia="en-US"/>
        </w:rPr>
        <w:t>w postaci elektronicznej opatrzonej kwalifikowanym podpisem elektronicznym</w:t>
      </w:r>
      <w:r>
        <w:rPr>
          <w:rFonts w:ascii="Arial" w:eastAsia="Calibri" w:hAnsi="Arial" w:cs="Arial"/>
          <w:w w:val="100"/>
          <w:sz w:val="22"/>
          <w:szCs w:val="22"/>
          <w:lang w:val="pl-PL" w:eastAsia="en-US"/>
        </w:rPr>
        <w:t>,</w:t>
      </w:r>
      <w:r w:rsidRPr="00702A9F">
        <w:rPr>
          <w:rFonts w:ascii="Arial" w:eastAsia="Calibri" w:hAnsi="Arial" w:cs="Arial"/>
          <w:w w:val="100"/>
          <w:sz w:val="22"/>
          <w:szCs w:val="22"/>
          <w:lang w:val="pl-PL" w:eastAsia="en-US"/>
        </w:rPr>
        <w:t xml:space="preserve"> </w:t>
      </w:r>
      <w:r w:rsidRPr="004A0F80">
        <w:rPr>
          <w:rFonts w:ascii="Arial" w:eastAsiaTheme="minorHAnsi" w:hAnsi="Arial" w:cs="Arial"/>
          <w:w w:val="100"/>
          <w:sz w:val="22"/>
          <w:szCs w:val="22"/>
          <w:lang w:val="pl-PL" w:eastAsia="en-US"/>
        </w:rPr>
        <w:t xml:space="preserve">a następnie wraz z plikami stanowiącymi </w:t>
      </w:r>
      <w:r>
        <w:rPr>
          <w:rFonts w:ascii="Arial" w:eastAsiaTheme="minorHAnsi" w:hAnsi="Arial" w:cs="Arial"/>
          <w:w w:val="100"/>
          <w:sz w:val="22"/>
          <w:szCs w:val="22"/>
          <w:lang w:val="pl-PL" w:eastAsia="en-US"/>
        </w:rPr>
        <w:t xml:space="preserve">ofertę </w:t>
      </w:r>
      <w:r w:rsidRPr="004A0F80">
        <w:rPr>
          <w:rFonts w:ascii="Arial" w:eastAsiaTheme="minorHAnsi" w:hAnsi="Arial" w:cs="Arial"/>
          <w:w w:val="100"/>
          <w:sz w:val="22"/>
          <w:szCs w:val="22"/>
          <w:lang w:val="pl-PL" w:eastAsia="en-US"/>
        </w:rPr>
        <w:t xml:space="preserve">skompresować do jednego pliku archiwum (ZIP). </w:t>
      </w:r>
    </w:p>
    <w:p w14:paraId="7BEADC3F" w14:textId="77777777" w:rsidR="00E87B23" w:rsidRPr="004A0F80" w:rsidRDefault="00E87B23" w:rsidP="00FB3DAB">
      <w:pPr>
        <w:pStyle w:val="Lista"/>
        <w:numPr>
          <w:ilvl w:val="0"/>
          <w:numId w:val="26"/>
        </w:numPr>
        <w:spacing w:before="0" w:line="360" w:lineRule="auto"/>
        <w:rPr>
          <w:rFonts w:ascii="Arial" w:eastAsiaTheme="minorHAnsi" w:hAnsi="Arial" w:cs="Arial"/>
          <w:w w:val="100"/>
          <w:sz w:val="22"/>
          <w:szCs w:val="22"/>
          <w:lang w:eastAsia="en-US"/>
        </w:rPr>
      </w:pPr>
      <w:r w:rsidRPr="004A0F80">
        <w:rPr>
          <w:rFonts w:ascii="Arial" w:eastAsiaTheme="minorHAnsi" w:hAnsi="Arial" w:cs="Arial"/>
          <w:w w:val="100"/>
          <w:sz w:val="22"/>
          <w:szCs w:val="22"/>
          <w:lang w:eastAsia="en-US"/>
        </w:rPr>
        <w:t>Wykonawca może przed upływem terminu do składania ofert zmienić lub wycofać ofertę za  pośrednictwem Formularza do złożenia, zmiany, wycofania oferty lub wniosku dostępnego na  ePUAP</w:t>
      </w:r>
      <w:r>
        <w:rPr>
          <w:rFonts w:ascii="Arial" w:eastAsiaTheme="minorHAnsi" w:hAnsi="Arial" w:cs="Arial"/>
          <w:w w:val="100"/>
          <w:sz w:val="22"/>
          <w:szCs w:val="22"/>
          <w:lang w:eastAsia="en-US"/>
        </w:rPr>
        <w:t xml:space="preserve"> i udostępnionych również na miniPortalu</w:t>
      </w:r>
      <w:r w:rsidRPr="004A0F80">
        <w:rPr>
          <w:rFonts w:ascii="Arial" w:eastAsiaTheme="minorHAnsi" w:hAnsi="Arial" w:cs="Arial"/>
          <w:w w:val="100"/>
          <w:sz w:val="22"/>
          <w:szCs w:val="22"/>
          <w:lang w:eastAsia="en-US"/>
        </w:rPr>
        <w:t>. Sposób zmiany i wycofania oferty został opisany w Instrukcji użytkownika dostępnej na miniPortalu</w:t>
      </w:r>
    </w:p>
    <w:p w14:paraId="19C79901" w14:textId="6AA5490C" w:rsidR="00E87B23" w:rsidRDefault="00E87B23" w:rsidP="00FB3DAB">
      <w:pPr>
        <w:pStyle w:val="Lista"/>
        <w:numPr>
          <w:ilvl w:val="0"/>
          <w:numId w:val="26"/>
        </w:numPr>
        <w:spacing w:before="0" w:line="360" w:lineRule="auto"/>
        <w:ind w:left="709" w:hanging="425"/>
        <w:rPr>
          <w:rFonts w:ascii="Arial" w:eastAsiaTheme="minorHAnsi" w:hAnsi="Arial" w:cs="Arial"/>
          <w:w w:val="100"/>
          <w:sz w:val="22"/>
          <w:szCs w:val="22"/>
          <w:lang w:eastAsia="en-US"/>
        </w:rPr>
      </w:pPr>
      <w:r w:rsidRPr="004A0F80">
        <w:rPr>
          <w:rFonts w:ascii="Arial" w:eastAsiaTheme="minorHAnsi" w:hAnsi="Arial" w:cs="Arial"/>
          <w:w w:val="100"/>
          <w:sz w:val="22"/>
          <w:szCs w:val="22"/>
          <w:lang w:eastAsia="en-US"/>
        </w:rPr>
        <w:t>Wykonawca po upływie terminu do składania ofert nie może skutecznie dokonać zmiany ani wycofać złożonej oferty.</w:t>
      </w:r>
    </w:p>
    <w:p w14:paraId="61F02F05" w14:textId="3897E8AB" w:rsidR="00B06FD5" w:rsidRPr="00B06FD5" w:rsidRDefault="00B06FD5" w:rsidP="00FB3DAB">
      <w:pPr>
        <w:numPr>
          <w:ilvl w:val="0"/>
          <w:numId w:val="26"/>
        </w:numPr>
        <w:suppressAutoHyphens/>
        <w:autoSpaceDE w:val="0"/>
        <w:spacing w:after="200" w:line="360" w:lineRule="auto"/>
        <w:jc w:val="both"/>
        <w:rPr>
          <w:rFonts w:ascii="Arial" w:eastAsia="Calibri" w:hAnsi="Arial" w:cs="Arial"/>
          <w:b/>
          <w:color w:val="000000"/>
          <w:sz w:val="22"/>
          <w:szCs w:val="22"/>
          <w:lang w:eastAsia="en-US"/>
        </w:rPr>
      </w:pPr>
      <w:r w:rsidRPr="00F71FF1">
        <w:rPr>
          <w:rFonts w:ascii="Arial" w:eastAsia="Calibri" w:hAnsi="Arial" w:cs="Arial"/>
          <w:color w:val="000000"/>
          <w:sz w:val="22"/>
          <w:szCs w:val="22"/>
          <w:lang w:eastAsia="en-US"/>
        </w:rPr>
        <w:t>Postępowanie o udzielenie zamówienia prowadzi się w języku polskim</w:t>
      </w:r>
      <w:r w:rsidRPr="00F71FF1">
        <w:rPr>
          <w:rFonts w:ascii="Arial" w:eastAsia="Calibri" w:hAnsi="Arial" w:cs="Arial"/>
          <w:b/>
          <w:bCs/>
          <w:color w:val="000000"/>
          <w:sz w:val="22"/>
          <w:szCs w:val="22"/>
          <w:lang w:eastAsia="en-US"/>
        </w:rPr>
        <w:t>.</w:t>
      </w:r>
    </w:p>
    <w:p w14:paraId="194570F1" w14:textId="77777777" w:rsidR="00E87B23" w:rsidRPr="00E82F60" w:rsidRDefault="00E87B23" w:rsidP="00E87B23">
      <w:pPr>
        <w:pStyle w:val="Akapitzlist"/>
        <w:spacing w:line="276" w:lineRule="auto"/>
        <w:contextualSpacing w:val="0"/>
        <w:rPr>
          <w:rFonts w:ascii="Arial" w:hAnsi="Arial" w:cs="Arial"/>
        </w:rPr>
      </w:pPr>
    </w:p>
    <w:p w14:paraId="180A7C29" w14:textId="610158AD" w:rsidR="00E87B23" w:rsidRPr="00B06FD5" w:rsidRDefault="00E87B23" w:rsidP="00FB3DAB">
      <w:pPr>
        <w:pStyle w:val="Akapitzlist"/>
        <w:numPr>
          <w:ilvl w:val="0"/>
          <w:numId w:val="27"/>
        </w:numPr>
        <w:spacing w:line="360" w:lineRule="auto"/>
        <w:contextualSpacing w:val="0"/>
        <w:jc w:val="both"/>
        <w:rPr>
          <w:rFonts w:ascii="Arial" w:hAnsi="Arial" w:cs="Arial"/>
          <w:b/>
        </w:rPr>
      </w:pPr>
      <w:r w:rsidRPr="00B06FD5">
        <w:rPr>
          <w:rFonts w:ascii="Arial" w:hAnsi="Arial" w:cs="Arial"/>
          <w:b/>
        </w:rPr>
        <w:t xml:space="preserve">Sposób komunikowania się Zamawiającego z Wykonawcami (nie dotyczy składania ofert ) </w:t>
      </w:r>
    </w:p>
    <w:p w14:paraId="6549E39E" w14:textId="77777777" w:rsidR="00E87B23" w:rsidRPr="00B06FD5" w:rsidRDefault="00E87B23" w:rsidP="00FB3DAB">
      <w:pPr>
        <w:pStyle w:val="Akapitzlist"/>
        <w:numPr>
          <w:ilvl w:val="0"/>
          <w:numId w:val="29"/>
        </w:numPr>
        <w:spacing w:line="360" w:lineRule="auto"/>
        <w:jc w:val="both"/>
        <w:rPr>
          <w:rFonts w:ascii="Arial" w:hAnsi="Arial" w:cs="Arial"/>
        </w:rPr>
      </w:pPr>
      <w:r w:rsidRPr="00B06FD5">
        <w:rPr>
          <w:rFonts w:ascii="Arial" w:hAnsi="Arial" w:cs="Aria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06FD5">
        <w:rPr>
          <w:rFonts w:ascii="Arial" w:hAnsi="Arial" w:cs="Arial"/>
          <w:b/>
          <w:i/>
        </w:rPr>
        <w:t>dedykowanego formularza dostępnego na ePUAP oraz udostępnionego przez miniPortal (Formularz do komunikacji).</w:t>
      </w:r>
      <w:r w:rsidRPr="00B06FD5">
        <w:rPr>
          <w:rFonts w:ascii="Arial" w:hAnsi="Arial" w:cs="Arial"/>
          <w:b/>
        </w:rPr>
        <w:t xml:space="preserve"> </w:t>
      </w:r>
      <w:r w:rsidRPr="00B06FD5">
        <w:rPr>
          <w:rFonts w:ascii="Arial" w:hAnsi="Arial" w:cs="Arial"/>
        </w:rPr>
        <w:t xml:space="preserve"> We wszelkiej korespondencji związanej z niniejszym postępowaniem Zamawiający i Wykonawcy posługują się numerem ogłoszenia (BZP, TED lub ID postępowania). </w:t>
      </w:r>
    </w:p>
    <w:p w14:paraId="5EAE237A" w14:textId="48264C17" w:rsidR="00E87B23" w:rsidRPr="00B06FD5" w:rsidRDefault="00E87B23" w:rsidP="00FB3DAB">
      <w:pPr>
        <w:pStyle w:val="Akapitzlist"/>
        <w:numPr>
          <w:ilvl w:val="0"/>
          <w:numId w:val="29"/>
        </w:numPr>
        <w:spacing w:line="360" w:lineRule="auto"/>
        <w:jc w:val="both"/>
        <w:rPr>
          <w:rFonts w:ascii="Arial" w:hAnsi="Arial" w:cs="Arial"/>
        </w:rPr>
      </w:pPr>
      <w:r w:rsidRPr="00B06FD5">
        <w:rPr>
          <w:rFonts w:ascii="Arial" w:hAnsi="Arial" w:cs="Arial"/>
        </w:rPr>
        <w:t xml:space="preserve">Zamawiający może również komunikować się z Wykonawcami za pomocą poczty elektronicznej, email </w:t>
      </w:r>
      <w:r w:rsidR="00B06FD5" w:rsidRPr="00B06FD5">
        <w:rPr>
          <w:rFonts w:ascii="Arial" w:hAnsi="Arial" w:cs="Arial"/>
        </w:rPr>
        <w:t xml:space="preserve"> </w:t>
      </w:r>
      <w:hyperlink r:id="rId14" w:history="1">
        <w:r w:rsidR="007D6C74" w:rsidRPr="00C16D8E">
          <w:rPr>
            <w:rStyle w:val="Hipercze"/>
            <w:rFonts w:ascii="Arial" w:hAnsi="Arial" w:cs="Arial"/>
          </w:rPr>
          <w:t>marcin.kmieciak@ujk.edu.pl</w:t>
        </w:r>
      </w:hyperlink>
      <w:r w:rsidR="00B06FD5" w:rsidRPr="00B06FD5">
        <w:rPr>
          <w:rFonts w:ascii="Arial" w:hAnsi="Arial" w:cs="Arial"/>
        </w:rPr>
        <w:t xml:space="preserve"> </w:t>
      </w:r>
    </w:p>
    <w:p w14:paraId="7F7E5CC9" w14:textId="4B09A2C5" w:rsidR="00E87B23" w:rsidRPr="007D6C74" w:rsidRDefault="00E87B23" w:rsidP="00FB3DAB">
      <w:pPr>
        <w:pStyle w:val="Akapitzlist"/>
        <w:numPr>
          <w:ilvl w:val="0"/>
          <w:numId w:val="29"/>
        </w:numPr>
        <w:spacing w:line="360" w:lineRule="auto"/>
        <w:jc w:val="both"/>
        <w:rPr>
          <w:rFonts w:ascii="Arial" w:hAnsi="Arial" w:cs="Arial"/>
          <w:i/>
        </w:rPr>
      </w:pPr>
      <w:r w:rsidRPr="00B06FD5">
        <w:rPr>
          <w:rFonts w:ascii="Arial" w:hAnsi="Arial" w:cs="Arial"/>
        </w:rPr>
        <w:t xml:space="preserve">Dokumenty elektroniczne, oświadczenia lub elektroniczne kopie dokumentów lub oświadczeń  składane są przez Wykonawcę za  pośrednictwem </w:t>
      </w:r>
      <w:r w:rsidRPr="00B06FD5">
        <w:rPr>
          <w:rFonts w:ascii="Arial" w:hAnsi="Arial" w:cs="Arial"/>
          <w:i/>
        </w:rPr>
        <w:t>Formularza do komunikacji</w:t>
      </w:r>
      <w:r w:rsidRPr="00B06FD5">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w:t>
      </w:r>
      <w:r w:rsidRPr="00B06FD5">
        <w:rPr>
          <w:rFonts w:ascii="Arial" w:hAnsi="Arial" w:cs="Arial"/>
        </w:rPr>
        <w:lastRenderedPageBreak/>
        <w:t>pkt 2 adres email.</w:t>
      </w:r>
      <w:r w:rsidR="00B06FD5" w:rsidRPr="00B06FD5">
        <w:rPr>
          <w:rFonts w:ascii="Arial" w:hAnsi="Arial" w:cs="Arial"/>
        </w:rPr>
        <w:t xml:space="preserve"> </w:t>
      </w:r>
      <w:r w:rsidRPr="00B06FD5">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27 czerwca 2017 r. </w:t>
      </w:r>
      <w:r w:rsidRPr="00B06FD5">
        <w:rPr>
          <w:rFonts w:ascii="Arial" w:hAnsi="Arial" w:cs="Arial"/>
          <w:i/>
        </w:rPr>
        <w:t xml:space="preserve">w sprawie użycia środków komunikacji elektronicznej w postępowaniu o udzielenie zamówienia publicznego oraz udostępniania i przechowywania dokumentów elektronicznych </w:t>
      </w:r>
      <w:r w:rsidRPr="00B06FD5">
        <w:rPr>
          <w:rFonts w:ascii="Arial" w:hAnsi="Arial" w:cs="Arial"/>
        </w:rPr>
        <w:t xml:space="preserve">oraz rozporządzeniu Ministra Rozwoju z dnia 26 lipca 2016 r. </w:t>
      </w:r>
      <w:r w:rsidRPr="00B06FD5">
        <w:rPr>
          <w:rFonts w:ascii="Arial" w:hAnsi="Arial" w:cs="Arial"/>
          <w:i/>
        </w:rPr>
        <w:t>w sprawie rodzajów dokumentów, jakich może żądać zamawiający od wykonawcy w postępowaniu o udzielenie zamówienia.</w:t>
      </w:r>
    </w:p>
    <w:p w14:paraId="0845CBD7" w14:textId="77777777" w:rsidR="007D6C74" w:rsidRDefault="007D6C74" w:rsidP="00D34C4B">
      <w:pPr>
        <w:spacing w:line="360" w:lineRule="auto"/>
        <w:jc w:val="both"/>
        <w:rPr>
          <w:rFonts w:ascii="Arial" w:hAnsi="Arial" w:cs="Arial"/>
          <w:b/>
          <w:sz w:val="22"/>
          <w:szCs w:val="22"/>
        </w:rPr>
      </w:pPr>
    </w:p>
    <w:p w14:paraId="7E6CBBFE" w14:textId="4F58446C"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VIII. WYMAGANIA DOTYCZĄCE WADIUM</w:t>
      </w:r>
    </w:p>
    <w:p w14:paraId="149B251E" w14:textId="77777777" w:rsidR="00306567" w:rsidRPr="00B15FB6" w:rsidRDefault="00FF72CE" w:rsidP="00F77883">
      <w:pPr>
        <w:pStyle w:val="Akapitzlist"/>
        <w:numPr>
          <w:ilvl w:val="0"/>
          <w:numId w:val="8"/>
        </w:numPr>
        <w:spacing w:line="360" w:lineRule="auto"/>
        <w:ind w:left="426" w:hanging="426"/>
        <w:jc w:val="both"/>
        <w:rPr>
          <w:rFonts w:ascii="Arial" w:hAnsi="Arial" w:cs="Arial"/>
          <w:sz w:val="22"/>
          <w:szCs w:val="22"/>
        </w:rPr>
      </w:pPr>
      <w:r w:rsidRPr="00B15FB6">
        <w:rPr>
          <w:rFonts w:ascii="Arial" w:hAnsi="Arial" w:cs="Arial"/>
          <w:sz w:val="22"/>
          <w:szCs w:val="22"/>
        </w:rPr>
        <w:t xml:space="preserve">Warunkiem udziału w postępowaniu jest wniesienie wadium w kwocie: </w:t>
      </w:r>
    </w:p>
    <w:p w14:paraId="728B7902" w14:textId="2B2C41C1" w:rsidR="008A1824" w:rsidRPr="007D6C74" w:rsidRDefault="008A1824" w:rsidP="00306567">
      <w:pPr>
        <w:pStyle w:val="Akapitzlist"/>
        <w:spacing w:line="360" w:lineRule="auto"/>
        <w:ind w:left="426"/>
        <w:jc w:val="both"/>
        <w:rPr>
          <w:rFonts w:ascii="Arial" w:hAnsi="Arial" w:cs="Arial"/>
          <w:b/>
          <w:sz w:val="22"/>
          <w:szCs w:val="22"/>
        </w:rPr>
      </w:pPr>
      <w:r w:rsidRPr="00B15FB6">
        <w:rPr>
          <w:rFonts w:ascii="Arial" w:hAnsi="Arial" w:cs="Arial"/>
          <w:sz w:val="22"/>
          <w:szCs w:val="22"/>
        </w:rPr>
        <w:t xml:space="preserve"> </w:t>
      </w:r>
      <w:r w:rsidR="000D6B30">
        <w:rPr>
          <w:rFonts w:ascii="Arial" w:hAnsi="Arial" w:cs="Arial"/>
          <w:b/>
          <w:sz w:val="22"/>
          <w:szCs w:val="22"/>
        </w:rPr>
        <w:t>13</w:t>
      </w:r>
      <w:r w:rsidR="007D6C74" w:rsidRPr="007D6C74">
        <w:rPr>
          <w:rFonts w:ascii="Arial" w:hAnsi="Arial" w:cs="Arial"/>
          <w:b/>
          <w:sz w:val="22"/>
          <w:szCs w:val="22"/>
        </w:rPr>
        <w:t>00</w:t>
      </w:r>
      <w:r w:rsidR="00CF1C66" w:rsidRPr="007D6C74">
        <w:rPr>
          <w:rFonts w:ascii="Arial" w:hAnsi="Arial" w:cs="Arial"/>
          <w:b/>
          <w:sz w:val="22"/>
          <w:szCs w:val="22"/>
        </w:rPr>
        <w:t xml:space="preserve"> </w:t>
      </w:r>
      <w:r w:rsidRPr="007D6C74">
        <w:rPr>
          <w:rFonts w:ascii="Arial" w:hAnsi="Arial" w:cs="Arial"/>
          <w:b/>
          <w:sz w:val="22"/>
          <w:szCs w:val="22"/>
        </w:rPr>
        <w:t xml:space="preserve">zł (słownie złotych: </w:t>
      </w:r>
      <w:r w:rsidR="007D6C74" w:rsidRPr="007D6C74">
        <w:rPr>
          <w:rFonts w:ascii="Arial" w:hAnsi="Arial" w:cs="Arial"/>
          <w:b/>
          <w:sz w:val="22"/>
          <w:szCs w:val="22"/>
        </w:rPr>
        <w:t>jeden tysiąc</w:t>
      </w:r>
      <w:r w:rsidR="000D6B30">
        <w:rPr>
          <w:rFonts w:ascii="Arial" w:hAnsi="Arial" w:cs="Arial"/>
          <w:b/>
          <w:sz w:val="22"/>
          <w:szCs w:val="22"/>
        </w:rPr>
        <w:t xml:space="preserve"> trzysta złotych</w:t>
      </w:r>
      <w:r w:rsidR="007D6C74" w:rsidRPr="007D6C74">
        <w:rPr>
          <w:rFonts w:ascii="Arial" w:hAnsi="Arial" w:cs="Arial"/>
          <w:b/>
          <w:sz w:val="22"/>
          <w:szCs w:val="22"/>
        </w:rPr>
        <w:t xml:space="preserve"> </w:t>
      </w:r>
      <w:r w:rsidRPr="007D6C74">
        <w:rPr>
          <w:rFonts w:ascii="Arial" w:hAnsi="Arial" w:cs="Arial"/>
          <w:b/>
          <w:sz w:val="22"/>
          <w:szCs w:val="22"/>
        </w:rPr>
        <w:t>00/100).</w:t>
      </w:r>
    </w:p>
    <w:p w14:paraId="6B4C1635" w14:textId="0BB3BAB5" w:rsidR="00DC2254" w:rsidRPr="00B15FB6" w:rsidRDefault="00FF72CE" w:rsidP="007D6C74">
      <w:pPr>
        <w:spacing w:line="360" w:lineRule="auto"/>
        <w:jc w:val="both"/>
        <w:rPr>
          <w:rFonts w:ascii="Arial" w:hAnsi="Arial" w:cs="Arial"/>
          <w:sz w:val="22"/>
          <w:szCs w:val="22"/>
        </w:rPr>
      </w:pPr>
      <w:r w:rsidRPr="00B15FB6">
        <w:rPr>
          <w:rFonts w:ascii="Arial" w:hAnsi="Arial" w:cs="Arial"/>
          <w:sz w:val="22"/>
          <w:szCs w:val="22"/>
        </w:rPr>
        <w:t xml:space="preserve">Wadium należy wnieść przed upływem terminu składania ofert. </w:t>
      </w:r>
    </w:p>
    <w:p w14:paraId="168F5572" w14:textId="77777777" w:rsidR="00FF72CE" w:rsidRPr="00B15FB6" w:rsidRDefault="00FF72CE" w:rsidP="007D6C74">
      <w:pPr>
        <w:spacing w:line="360" w:lineRule="auto"/>
        <w:jc w:val="both"/>
        <w:rPr>
          <w:rFonts w:ascii="Arial" w:hAnsi="Arial" w:cs="Arial"/>
          <w:sz w:val="22"/>
          <w:szCs w:val="22"/>
        </w:rPr>
      </w:pPr>
      <w:bookmarkStart w:id="12" w:name="_Hlk508888619"/>
      <w:r w:rsidRPr="00B15FB6">
        <w:rPr>
          <w:rFonts w:ascii="Arial" w:hAnsi="Arial" w:cs="Arial"/>
          <w:sz w:val="22"/>
          <w:szCs w:val="22"/>
        </w:rPr>
        <w:t xml:space="preserve">2. </w:t>
      </w:r>
      <w:bookmarkStart w:id="13" w:name="_Hlk508888860"/>
      <w:r w:rsidRPr="00B15FB6">
        <w:rPr>
          <w:rFonts w:ascii="Arial" w:hAnsi="Arial" w:cs="Arial"/>
          <w:sz w:val="22"/>
          <w:szCs w:val="22"/>
        </w:rPr>
        <w:t xml:space="preserve">Wadium może być wnoszone w jednej lub kilku następujących formach:  </w:t>
      </w:r>
    </w:p>
    <w:p w14:paraId="13CDA300" w14:textId="77777777" w:rsidR="00FF72CE" w:rsidRPr="00B15FB6" w:rsidRDefault="00FF72CE" w:rsidP="007D6C74">
      <w:pPr>
        <w:spacing w:line="360" w:lineRule="auto"/>
        <w:jc w:val="both"/>
        <w:rPr>
          <w:rFonts w:ascii="Arial" w:hAnsi="Arial" w:cs="Arial"/>
          <w:sz w:val="22"/>
          <w:szCs w:val="22"/>
        </w:rPr>
      </w:pPr>
      <w:r w:rsidRPr="00B15FB6">
        <w:rPr>
          <w:rFonts w:ascii="Arial" w:hAnsi="Arial" w:cs="Arial"/>
          <w:sz w:val="22"/>
          <w:szCs w:val="22"/>
        </w:rPr>
        <w:t xml:space="preserve">a) pieniądzu,  </w:t>
      </w:r>
    </w:p>
    <w:p w14:paraId="52F2ED66" w14:textId="77777777" w:rsidR="00FF72CE" w:rsidRPr="00B15FB6" w:rsidRDefault="00FF72CE" w:rsidP="007D6C74">
      <w:pPr>
        <w:spacing w:line="360" w:lineRule="auto"/>
        <w:jc w:val="both"/>
        <w:rPr>
          <w:rFonts w:ascii="Arial" w:hAnsi="Arial" w:cs="Arial"/>
          <w:sz w:val="22"/>
          <w:szCs w:val="22"/>
        </w:rPr>
      </w:pPr>
      <w:r w:rsidRPr="00B15FB6">
        <w:rPr>
          <w:rFonts w:ascii="Arial" w:hAnsi="Arial" w:cs="Arial"/>
          <w:sz w:val="22"/>
          <w:szCs w:val="22"/>
        </w:rPr>
        <w:t xml:space="preserve">b) poręczeniach bankowych lub poręczeniach spółdzielczej kasy oszczędnościowo-kredytowej, z tym że poręczenie kasy jest zawsze poręczeniem pieniężnym;  </w:t>
      </w:r>
    </w:p>
    <w:p w14:paraId="4C8A36F3" w14:textId="77777777" w:rsidR="00FF72CE" w:rsidRPr="00D34C4B" w:rsidRDefault="00FF72CE" w:rsidP="007D6C74">
      <w:pPr>
        <w:spacing w:line="360" w:lineRule="auto"/>
        <w:jc w:val="both"/>
        <w:rPr>
          <w:rFonts w:ascii="Arial" w:hAnsi="Arial" w:cs="Arial"/>
          <w:sz w:val="22"/>
          <w:szCs w:val="22"/>
        </w:rPr>
      </w:pPr>
      <w:r w:rsidRPr="00B15FB6">
        <w:rPr>
          <w:rFonts w:ascii="Arial" w:hAnsi="Arial" w:cs="Arial"/>
          <w:sz w:val="22"/>
          <w:szCs w:val="22"/>
        </w:rPr>
        <w:t>c) gwarancjach bankowych;</w:t>
      </w:r>
      <w:r w:rsidRPr="00D34C4B">
        <w:rPr>
          <w:rFonts w:ascii="Arial" w:hAnsi="Arial" w:cs="Arial"/>
          <w:sz w:val="22"/>
          <w:szCs w:val="22"/>
        </w:rPr>
        <w:t xml:space="preserve">  </w:t>
      </w:r>
    </w:p>
    <w:p w14:paraId="6D6ADA65" w14:textId="77777777" w:rsidR="00FF72CE" w:rsidRPr="00D34C4B" w:rsidRDefault="00FF72CE" w:rsidP="007D6C74">
      <w:pPr>
        <w:spacing w:line="360" w:lineRule="auto"/>
        <w:jc w:val="both"/>
        <w:rPr>
          <w:rFonts w:ascii="Arial" w:hAnsi="Arial" w:cs="Arial"/>
          <w:sz w:val="22"/>
          <w:szCs w:val="22"/>
        </w:rPr>
      </w:pPr>
      <w:r w:rsidRPr="00D34C4B">
        <w:rPr>
          <w:rFonts w:ascii="Arial" w:hAnsi="Arial" w:cs="Arial"/>
          <w:sz w:val="22"/>
          <w:szCs w:val="22"/>
        </w:rPr>
        <w:t xml:space="preserve">d) gwarancjach ubezpieczeniowych;  </w:t>
      </w:r>
    </w:p>
    <w:p w14:paraId="374957E4" w14:textId="77777777" w:rsidR="00FF72CE" w:rsidRPr="00D34C4B" w:rsidRDefault="00FF72CE" w:rsidP="007D6C74">
      <w:pPr>
        <w:spacing w:line="360" w:lineRule="auto"/>
        <w:jc w:val="both"/>
        <w:rPr>
          <w:rFonts w:ascii="Arial" w:hAnsi="Arial" w:cs="Arial"/>
          <w:sz w:val="22"/>
          <w:szCs w:val="22"/>
        </w:rPr>
      </w:pPr>
      <w:r w:rsidRPr="00D34C4B">
        <w:rPr>
          <w:rFonts w:ascii="Arial" w:hAnsi="Arial" w:cs="Arial"/>
          <w:sz w:val="22"/>
          <w:szCs w:val="22"/>
        </w:rPr>
        <w:t xml:space="preserve">e) poręczeniach udzielanych przez podmioty, o których mowa w art. 6b ust. 5 pkt 2 ustawy z dnia 9 listopada 2000 r. o utworzeniu Polskiej Agencji Rozwoju Przedsiębiorczości (Dz. U. z 2014 r. poz. 1804 oraz z 2015 r. poz. 978 i 1240).  </w:t>
      </w:r>
    </w:p>
    <w:bookmarkEnd w:id="12"/>
    <w:bookmarkEnd w:id="13"/>
    <w:p w14:paraId="13BDA1C5" w14:textId="77777777" w:rsidR="00FF72CE" w:rsidRPr="00D34C4B" w:rsidRDefault="00FF72CE" w:rsidP="007D6C74">
      <w:pPr>
        <w:spacing w:line="360" w:lineRule="auto"/>
        <w:jc w:val="both"/>
        <w:rPr>
          <w:rFonts w:ascii="Arial" w:hAnsi="Arial" w:cs="Arial"/>
          <w:sz w:val="22"/>
          <w:szCs w:val="22"/>
        </w:rPr>
      </w:pPr>
      <w:r w:rsidRPr="00D34C4B">
        <w:rPr>
          <w:rFonts w:ascii="Arial" w:hAnsi="Arial" w:cs="Arial"/>
          <w:sz w:val="22"/>
          <w:szCs w:val="22"/>
        </w:rPr>
        <w:t xml:space="preserve">3. Wadium w formie pieniądza należy wnieść przelewem na numer konta na konto Uniwersytetu Jana Kochanowskiego w Kielcach Bank Millenium S.A. Nr 15 1160 2202 0000 0003 3977 3201. </w:t>
      </w:r>
    </w:p>
    <w:p w14:paraId="6CF3B12B" w14:textId="253C2B6B" w:rsidR="00FF72CE" w:rsidRPr="00D34C4B" w:rsidRDefault="00FF72CE" w:rsidP="007D6C74">
      <w:pPr>
        <w:spacing w:line="360" w:lineRule="auto"/>
        <w:jc w:val="both"/>
        <w:rPr>
          <w:rFonts w:ascii="Arial" w:hAnsi="Arial" w:cs="Arial"/>
          <w:sz w:val="22"/>
          <w:szCs w:val="22"/>
        </w:rPr>
      </w:pPr>
      <w:r w:rsidRPr="00D34C4B">
        <w:rPr>
          <w:rFonts w:ascii="Arial" w:hAnsi="Arial" w:cs="Arial"/>
          <w:sz w:val="22"/>
          <w:szCs w:val="22"/>
        </w:rPr>
        <w:t xml:space="preserve">4. Na dowodzie przelewu należy wpisać: „Wadium – oznaczenie sprawy </w:t>
      </w:r>
      <w:r w:rsidRPr="00F320C0">
        <w:rPr>
          <w:rFonts w:ascii="Arial" w:hAnsi="Arial" w:cs="Arial"/>
          <w:sz w:val="22"/>
          <w:szCs w:val="22"/>
        </w:rPr>
        <w:t>DP.2301</w:t>
      </w:r>
      <w:r w:rsidR="000D6B30">
        <w:rPr>
          <w:rFonts w:ascii="Arial" w:hAnsi="Arial" w:cs="Arial"/>
          <w:sz w:val="22"/>
          <w:szCs w:val="22"/>
        </w:rPr>
        <w:t>.8.</w:t>
      </w:r>
      <w:r w:rsidRPr="00F320C0">
        <w:rPr>
          <w:rFonts w:ascii="Arial" w:hAnsi="Arial" w:cs="Arial"/>
          <w:sz w:val="22"/>
          <w:szCs w:val="22"/>
        </w:rPr>
        <w:t>201</w:t>
      </w:r>
      <w:r w:rsidR="00C25B7C">
        <w:rPr>
          <w:rFonts w:ascii="Arial" w:hAnsi="Arial" w:cs="Arial"/>
          <w:sz w:val="22"/>
          <w:szCs w:val="22"/>
        </w:rPr>
        <w:t>9</w:t>
      </w:r>
      <w:r w:rsidRPr="00F320C0">
        <w:rPr>
          <w:rFonts w:ascii="Arial" w:hAnsi="Arial" w:cs="Arial"/>
          <w:sz w:val="22"/>
          <w:szCs w:val="22"/>
        </w:rPr>
        <w:t>”</w:t>
      </w:r>
      <w:r w:rsidRPr="00D34C4B">
        <w:rPr>
          <w:rFonts w:ascii="Arial" w:hAnsi="Arial" w:cs="Arial"/>
          <w:sz w:val="22"/>
          <w:szCs w:val="22"/>
        </w:rPr>
        <w:t xml:space="preserve"> </w:t>
      </w:r>
    </w:p>
    <w:p w14:paraId="5BE0BE13" w14:textId="77777777" w:rsidR="00FF72CE" w:rsidRDefault="00FF72CE" w:rsidP="007D6C74">
      <w:pPr>
        <w:spacing w:line="360" w:lineRule="auto"/>
        <w:jc w:val="both"/>
        <w:rPr>
          <w:rFonts w:ascii="Arial" w:hAnsi="Arial" w:cs="Arial"/>
          <w:sz w:val="22"/>
          <w:szCs w:val="22"/>
        </w:rPr>
      </w:pPr>
      <w:bookmarkStart w:id="14" w:name="_Hlk508888702"/>
      <w:r w:rsidRPr="00D34C4B">
        <w:rPr>
          <w:rFonts w:ascii="Arial" w:hAnsi="Arial" w:cs="Arial"/>
          <w:sz w:val="22"/>
          <w:szCs w:val="22"/>
        </w:rPr>
        <w:t xml:space="preserve">5. Potwierdzoną za zgodność z oryginałem kopię dowodu wpłaty można dołączyć do oferty. </w:t>
      </w:r>
    </w:p>
    <w:p w14:paraId="1DE8A6F5" w14:textId="485D5E91" w:rsidR="00DC2254" w:rsidRPr="00DC2254" w:rsidRDefault="00DC2254" w:rsidP="007D6C74">
      <w:pPr>
        <w:spacing w:line="360" w:lineRule="auto"/>
        <w:jc w:val="both"/>
        <w:rPr>
          <w:rFonts w:ascii="Arial" w:eastAsia="Calibri" w:hAnsi="Arial" w:cs="Arial"/>
          <w:color w:val="00000A"/>
          <w:sz w:val="22"/>
          <w:szCs w:val="22"/>
          <w:lang w:eastAsia="en-US"/>
        </w:rPr>
      </w:pPr>
      <w:r w:rsidRPr="00DC2254">
        <w:rPr>
          <w:rFonts w:ascii="Arial" w:eastAsia="Calibri" w:hAnsi="Arial" w:cs="Arial"/>
          <w:color w:val="00000A"/>
          <w:sz w:val="22"/>
          <w:szCs w:val="22"/>
          <w:lang w:eastAsia="en-US"/>
        </w:rPr>
        <w:t xml:space="preserve">6.  Wadium, jako jeden z  dokumentów niezbędnych do złożenia skutecznej i ważnej oferty powinno być wniesione w postaci elektronicznej. Wadium w formie innej niż pieniądz wykonawca wnosi w formie elektronicznej poprzez wczytanie na </w:t>
      </w:r>
      <w:r w:rsidR="00B06FD5">
        <w:rPr>
          <w:rFonts w:ascii="Arial" w:eastAsia="Calibri" w:hAnsi="Arial" w:cs="Arial"/>
          <w:color w:val="00000A"/>
          <w:sz w:val="22"/>
          <w:szCs w:val="22"/>
          <w:lang w:eastAsia="en-US"/>
        </w:rPr>
        <w:t>miniPortalu</w:t>
      </w:r>
      <w:r w:rsidRPr="00DC2254">
        <w:rPr>
          <w:rFonts w:ascii="Arial" w:eastAsia="Calibri" w:hAnsi="Arial" w:cs="Arial"/>
          <w:color w:val="00000A"/>
          <w:sz w:val="22"/>
          <w:szCs w:val="22"/>
          <w:lang w:eastAsia="en-US"/>
        </w:rPr>
        <w:t xml:space="preserve"> oryginału dokumentu wadialnego, tj. opatrzonego kwalifikowanym podpis</w:t>
      </w:r>
      <w:r w:rsidR="007D6C74">
        <w:rPr>
          <w:rFonts w:ascii="Arial" w:eastAsia="Calibri" w:hAnsi="Arial" w:cs="Arial"/>
          <w:color w:val="00000A"/>
          <w:sz w:val="22"/>
          <w:szCs w:val="22"/>
          <w:lang w:eastAsia="en-US"/>
        </w:rPr>
        <w:t>em elektronicznym osób upoważnio</w:t>
      </w:r>
      <w:r w:rsidRPr="00DC2254">
        <w:rPr>
          <w:rFonts w:ascii="Arial" w:eastAsia="Calibri" w:hAnsi="Arial" w:cs="Arial"/>
          <w:color w:val="00000A"/>
          <w:sz w:val="22"/>
          <w:szCs w:val="22"/>
          <w:lang w:eastAsia="en-US"/>
        </w:rPr>
        <w:t>nych do jego wystawienia.</w:t>
      </w:r>
    </w:p>
    <w:p w14:paraId="0159D27C" w14:textId="77777777" w:rsidR="00DC2254" w:rsidRPr="00DC2254" w:rsidRDefault="00DC2254" w:rsidP="007D6C74">
      <w:pPr>
        <w:autoSpaceDE w:val="0"/>
        <w:spacing w:line="360" w:lineRule="auto"/>
        <w:ind w:left="284" w:hanging="284"/>
        <w:jc w:val="both"/>
        <w:rPr>
          <w:rFonts w:ascii="Arial" w:eastAsia="Calibri" w:hAnsi="Arial" w:cs="Arial"/>
          <w:color w:val="00000A"/>
          <w:sz w:val="22"/>
          <w:szCs w:val="22"/>
          <w:lang w:eastAsia="en-US"/>
        </w:rPr>
      </w:pPr>
      <w:r w:rsidRPr="00DC2254">
        <w:rPr>
          <w:rFonts w:ascii="Arial" w:eastAsia="Calibri" w:hAnsi="Arial" w:cs="Arial"/>
          <w:color w:val="00000A"/>
          <w:sz w:val="22"/>
          <w:szCs w:val="22"/>
          <w:lang w:eastAsia="en-US"/>
        </w:rPr>
        <w:t xml:space="preserve">7. Oferta niezabezpieczona jedną z form wadium zostanie odrzucona zgodnie z art. 89 ust. 1 pkt. 7a) ustawy PZP. </w:t>
      </w:r>
    </w:p>
    <w:p w14:paraId="4C9F7F6F" w14:textId="6A657FBE" w:rsidR="00DC2254" w:rsidRDefault="00DC2254" w:rsidP="007D6C74">
      <w:pPr>
        <w:autoSpaceDE w:val="0"/>
        <w:spacing w:line="360" w:lineRule="auto"/>
        <w:ind w:left="284" w:hanging="284"/>
        <w:jc w:val="both"/>
        <w:rPr>
          <w:rFonts w:ascii="Arial" w:eastAsia="Calibri" w:hAnsi="Arial" w:cs="Arial"/>
          <w:color w:val="00000A"/>
          <w:sz w:val="22"/>
          <w:szCs w:val="22"/>
          <w:lang w:eastAsia="en-US"/>
        </w:rPr>
      </w:pPr>
      <w:r w:rsidRPr="00DC2254">
        <w:rPr>
          <w:rFonts w:ascii="Arial" w:eastAsia="Calibri" w:hAnsi="Arial" w:cs="Arial"/>
          <w:color w:val="00000A"/>
          <w:sz w:val="22"/>
          <w:szCs w:val="22"/>
          <w:lang w:eastAsia="en-US"/>
        </w:rPr>
        <w:t>8. Zwrot wadium nastąpi zgodnie z art. 46 ust. 1, ust. 1a, ust. 2 ustawy PZP.</w:t>
      </w:r>
    </w:p>
    <w:p w14:paraId="52E290E9" w14:textId="77777777" w:rsidR="007D6C74" w:rsidRPr="00DC2254" w:rsidRDefault="007D6C74" w:rsidP="007D6C74">
      <w:pPr>
        <w:autoSpaceDE w:val="0"/>
        <w:spacing w:line="360" w:lineRule="auto"/>
        <w:ind w:left="284" w:hanging="284"/>
        <w:jc w:val="both"/>
        <w:rPr>
          <w:rFonts w:ascii="Arial" w:eastAsia="Calibri" w:hAnsi="Arial" w:cs="Arial"/>
          <w:color w:val="00000A"/>
          <w:sz w:val="22"/>
          <w:szCs w:val="22"/>
          <w:lang w:eastAsia="en-US"/>
        </w:rPr>
      </w:pPr>
    </w:p>
    <w:bookmarkEnd w:id="14"/>
    <w:p w14:paraId="5C7AE479"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IX. TERMIN ZWIĄZANIA OFERTĄ</w:t>
      </w:r>
    </w:p>
    <w:p w14:paraId="719BCCA5" w14:textId="547F8C73"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Wykonawca będzie związany złożoną ofertą przez </w:t>
      </w:r>
      <w:r w:rsidRPr="007D6C74">
        <w:rPr>
          <w:rFonts w:ascii="Arial" w:hAnsi="Arial" w:cs="Arial"/>
          <w:b/>
          <w:sz w:val="22"/>
          <w:szCs w:val="22"/>
        </w:rPr>
        <w:t>60 dni</w:t>
      </w:r>
      <w:r w:rsidRPr="00D34C4B">
        <w:rPr>
          <w:rFonts w:ascii="Arial" w:hAnsi="Arial" w:cs="Arial"/>
          <w:sz w:val="22"/>
          <w:szCs w:val="22"/>
        </w:rPr>
        <w:t xml:space="preserve">. Bieg terminu związania ofertą  </w:t>
      </w:r>
      <w:r w:rsidRPr="00D34C4B">
        <w:rPr>
          <w:rFonts w:ascii="Arial" w:hAnsi="Arial" w:cs="Arial"/>
          <w:sz w:val="22"/>
          <w:szCs w:val="22"/>
        </w:rPr>
        <w:br/>
        <w:t xml:space="preserve"> rozpoczyna się wraz z upływem terminu składania ofer</w:t>
      </w:r>
      <w:r w:rsidR="00E43AB5">
        <w:rPr>
          <w:rFonts w:ascii="Arial" w:hAnsi="Arial" w:cs="Arial"/>
          <w:sz w:val="22"/>
          <w:szCs w:val="22"/>
        </w:rPr>
        <w:t>t.</w:t>
      </w:r>
    </w:p>
    <w:p w14:paraId="0106DC3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F3AF0A2" w14:textId="362DA3B7" w:rsidR="00FF72CE" w:rsidRDefault="00FF72CE" w:rsidP="00D34C4B">
      <w:pPr>
        <w:spacing w:line="360" w:lineRule="auto"/>
        <w:jc w:val="both"/>
        <w:rPr>
          <w:rFonts w:ascii="Arial" w:hAnsi="Arial" w:cs="Arial"/>
          <w:b/>
          <w:sz w:val="22"/>
          <w:szCs w:val="22"/>
        </w:rPr>
      </w:pPr>
    </w:p>
    <w:p w14:paraId="680821CC" w14:textId="77777777" w:rsidR="00E47CE8" w:rsidRPr="00E47CE8" w:rsidRDefault="00E47CE8" w:rsidP="00E47CE8">
      <w:pPr>
        <w:autoSpaceDE w:val="0"/>
        <w:spacing w:after="200" w:line="360" w:lineRule="auto"/>
        <w:jc w:val="both"/>
        <w:rPr>
          <w:rFonts w:ascii="Arial" w:eastAsia="Calibri" w:hAnsi="Arial" w:cs="Arial"/>
          <w:color w:val="00000A"/>
          <w:sz w:val="22"/>
          <w:szCs w:val="22"/>
          <w:lang w:eastAsia="en-US"/>
        </w:rPr>
      </w:pPr>
      <w:r w:rsidRPr="00E47CE8">
        <w:rPr>
          <w:rFonts w:ascii="Arial" w:eastAsia="Calibri" w:hAnsi="Arial" w:cs="Arial"/>
          <w:b/>
          <w:color w:val="00000A"/>
          <w:sz w:val="22"/>
          <w:szCs w:val="22"/>
          <w:lang w:eastAsia="en-US"/>
        </w:rPr>
        <w:t>ROZDZIAŁ X. OPIS SPOSOBU PRZYGOTOWYWANIA OFERT</w:t>
      </w:r>
    </w:p>
    <w:p w14:paraId="1B0581D4" w14:textId="77777777" w:rsidR="00E47CE8" w:rsidRPr="00E47CE8" w:rsidRDefault="00E47CE8" w:rsidP="00FB3DAB">
      <w:pPr>
        <w:numPr>
          <w:ilvl w:val="0"/>
          <w:numId w:val="24"/>
        </w:numPr>
        <w:spacing w:after="200" w:line="360" w:lineRule="auto"/>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3D525903" w14:textId="54A9930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 xml:space="preserve">W przypadku Wykonawców wspólnie ubiegających się o udzielenie zamówienia, wykonawcy ustanawiają pełnomocnika do reprezentowania ich w postępowaniu </w:t>
      </w:r>
      <w:r w:rsidRPr="00E47CE8">
        <w:rPr>
          <w:rFonts w:ascii="Arial" w:hAnsi="Arial" w:cs="Arial"/>
          <w:sz w:val="22"/>
          <w:szCs w:val="22"/>
          <w:lang w:eastAsia="ar-SA"/>
        </w:rPr>
        <w:t xml:space="preserve"> </w:t>
      </w:r>
      <w:r w:rsidRPr="00E47CE8">
        <w:rPr>
          <w:rFonts w:ascii="Arial" w:hAnsi="Arial" w:cs="Arial"/>
          <w:sz w:val="22"/>
          <w:szCs w:val="22"/>
          <w:lang w:val="x-none" w:eastAsia="ar-SA"/>
        </w:rPr>
        <w:t xml:space="preserve">o udzielenie </w:t>
      </w:r>
      <w:r w:rsidR="00F77883">
        <w:rPr>
          <w:rFonts w:ascii="Arial" w:hAnsi="Arial" w:cs="Arial"/>
          <w:sz w:val="22"/>
          <w:szCs w:val="22"/>
          <w:lang w:val="x-none" w:eastAsia="ar-SA"/>
        </w:rPr>
        <w:t>zamówienia albo reprezentowania</w:t>
      </w:r>
      <w:r w:rsidRPr="00E47CE8">
        <w:rPr>
          <w:rFonts w:ascii="Arial" w:hAnsi="Arial" w:cs="Arial"/>
          <w:sz w:val="22"/>
          <w:szCs w:val="22"/>
          <w:lang w:eastAsia="ar-SA"/>
        </w:rPr>
        <w:t xml:space="preserve"> </w:t>
      </w:r>
      <w:r w:rsidRPr="00E47CE8">
        <w:rPr>
          <w:rFonts w:ascii="Arial" w:hAnsi="Arial" w:cs="Arial"/>
          <w:sz w:val="22"/>
          <w:szCs w:val="22"/>
          <w:lang w:val="x-none" w:eastAsia="ar-SA"/>
        </w:rPr>
        <w:t xml:space="preserve">w postępowaniu i zawarcia umowy </w:t>
      </w:r>
      <w:r w:rsidRPr="00E47CE8">
        <w:rPr>
          <w:rFonts w:ascii="Arial" w:hAnsi="Arial" w:cs="Arial"/>
          <w:sz w:val="22"/>
          <w:szCs w:val="22"/>
          <w:lang w:eastAsia="ar-SA"/>
        </w:rPr>
        <w:t xml:space="preserve"> </w:t>
      </w:r>
      <w:r w:rsidRPr="00E47CE8">
        <w:rPr>
          <w:rFonts w:ascii="Arial" w:hAnsi="Arial" w:cs="Arial"/>
          <w:sz w:val="22"/>
          <w:szCs w:val="22"/>
          <w:lang w:val="x-none" w:eastAsia="ar-SA"/>
        </w:rPr>
        <w:t xml:space="preserve">w sprawie zamówienia publicznego. </w:t>
      </w:r>
    </w:p>
    <w:p w14:paraId="1B2DAE5F"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428723AA"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Wykonawcy występujący wspólnie ponoszą solidarną odpowiedzialność za niewykonanie lub nienależyte wykonanie zamówienia.</w:t>
      </w:r>
    </w:p>
    <w:p w14:paraId="55701097"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Dokumenty sporządzone w języku obcym muszą zostać złożone wraz z tłumaczeniem na język polski</w:t>
      </w:r>
      <w:r w:rsidRPr="00E47CE8">
        <w:rPr>
          <w:rFonts w:ascii="Arial" w:hAnsi="Arial" w:cs="Arial"/>
          <w:sz w:val="22"/>
          <w:szCs w:val="22"/>
          <w:lang w:eastAsia="ar-SA"/>
        </w:rPr>
        <w:t>, poświadczone przez wykonawcę</w:t>
      </w:r>
      <w:r w:rsidRPr="00E47CE8">
        <w:rPr>
          <w:rFonts w:ascii="Arial" w:hAnsi="Arial" w:cs="Arial"/>
          <w:sz w:val="22"/>
          <w:szCs w:val="22"/>
          <w:lang w:val="x-none" w:eastAsia="ar-SA"/>
        </w:rPr>
        <w:t>.</w:t>
      </w:r>
    </w:p>
    <w:p w14:paraId="473956E8"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Każdy wykonawca może złożyć tylko jedną ofertę, która musi obejmować całość przedmiotu zamówienia.</w:t>
      </w:r>
      <w:r w:rsidRPr="00E47CE8">
        <w:rPr>
          <w:rFonts w:ascii="Arial" w:hAnsi="Arial" w:cs="Arial"/>
          <w:sz w:val="22"/>
          <w:szCs w:val="22"/>
          <w:lang w:eastAsia="ar-SA"/>
        </w:rPr>
        <w:t>(części, której dotyczy składana oferta)</w:t>
      </w:r>
    </w:p>
    <w:p w14:paraId="7DC7EB41"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lastRenderedPageBreak/>
        <w:t>Treść złożonej oferty musi odpowiadać treści niniejszej SIWZ.</w:t>
      </w:r>
    </w:p>
    <w:p w14:paraId="799908CE"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Wykonawca ponosi wszelkie koszty związane z przygotowaniem i złożeniem oferty. Zamawiający nie przewiduje zwrotu kosztów udziału w postępowaniu.</w:t>
      </w:r>
    </w:p>
    <w:p w14:paraId="7EF3D220"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Zaleca się, aby każda zapisana strona oferty była ponumerowana kolejnymi numer</w:t>
      </w:r>
      <w:r w:rsidRPr="00E47CE8">
        <w:rPr>
          <w:rFonts w:ascii="Arial" w:hAnsi="Arial" w:cs="Arial"/>
          <w:sz w:val="22"/>
          <w:szCs w:val="22"/>
          <w:lang w:eastAsia="ar-SA"/>
        </w:rPr>
        <w:t xml:space="preserve">ami. </w:t>
      </w:r>
    </w:p>
    <w:p w14:paraId="6AD1093D" w14:textId="69CC7A85"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Zamawiający informuje, iż zgodnie z art. 8 w związku z art. 96 ust. 3 ustawy PZP oferty składane</w:t>
      </w:r>
      <w:r w:rsidRPr="00E47CE8">
        <w:rPr>
          <w:rFonts w:ascii="Arial" w:hAnsi="Arial" w:cs="Arial"/>
          <w:sz w:val="22"/>
          <w:szCs w:val="22"/>
          <w:lang w:eastAsia="ar-SA"/>
        </w:rPr>
        <w:t xml:space="preserve">   </w:t>
      </w:r>
      <w:r w:rsidRPr="00E47CE8">
        <w:rPr>
          <w:rFonts w:ascii="Arial" w:hAnsi="Arial" w:cs="Arial"/>
          <w:sz w:val="22"/>
          <w:szCs w:val="22"/>
          <w:lang w:val="x-none" w:eastAsia="ar-SA"/>
        </w:rPr>
        <w:t>w postępowaniu o zamówienie publiczne są jawne i podlegają udostępnieniu od chwili ich otwarcia,</w:t>
      </w:r>
      <w:r w:rsidRPr="00E47CE8">
        <w:rPr>
          <w:rFonts w:ascii="Arial" w:hAnsi="Arial" w:cs="Arial"/>
          <w:sz w:val="22"/>
          <w:szCs w:val="22"/>
          <w:lang w:eastAsia="ar-SA"/>
        </w:rPr>
        <w:t xml:space="preserve">  </w:t>
      </w:r>
      <w:r w:rsidRPr="00E47CE8">
        <w:rPr>
          <w:rFonts w:ascii="Arial" w:hAnsi="Arial" w:cs="Arial"/>
          <w:sz w:val="22"/>
          <w:szCs w:val="22"/>
          <w:lang w:val="x-none" w:eastAsia="ar-SA"/>
        </w:rPr>
        <w:t>z wyjątkiem informacji stanowiących tajemnicę przedsiębiorstwa, jeśli wykonawca w terminie składania ofert zastrzegł, że nie mogą one być udostępnione</w:t>
      </w:r>
      <w:r w:rsidRPr="00E47CE8">
        <w:rPr>
          <w:rFonts w:ascii="Arial" w:hAnsi="Arial" w:cs="Arial"/>
          <w:sz w:val="22"/>
          <w:szCs w:val="22"/>
          <w:lang w:eastAsia="ar-SA"/>
        </w:rPr>
        <w:t xml:space="preserve"> </w:t>
      </w:r>
      <w:r w:rsidRPr="00E47CE8">
        <w:rPr>
          <w:rFonts w:ascii="Arial" w:hAnsi="Arial" w:cs="Arial"/>
          <w:sz w:val="22"/>
          <w:szCs w:val="22"/>
          <w:lang w:val="x-none" w:eastAsia="ar-SA"/>
        </w:rPr>
        <w:t>i jednocześnie wykazał, iż zastrzeżone informacje stanowią tajemnicę przedsiębiorstwa</w:t>
      </w:r>
      <w:r w:rsidRPr="00E47CE8">
        <w:rPr>
          <w:rFonts w:ascii="Arial" w:hAnsi="Arial" w:cs="Arial"/>
          <w:sz w:val="22"/>
          <w:szCs w:val="22"/>
          <w:lang w:eastAsia="ar-SA"/>
        </w:rPr>
        <w:t>, oraz z wyjątkiem  informacji podlegających ochronie danych osobowych (RODO).</w:t>
      </w:r>
    </w:p>
    <w:p w14:paraId="705C4D7D" w14:textId="77777777" w:rsidR="00E47CE8" w:rsidRPr="00E47CE8" w:rsidRDefault="00E47CE8" w:rsidP="00FB3DAB">
      <w:pPr>
        <w:numPr>
          <w:ilvl w:val="0"/>
          <w:numId w:val="24"/>
        </w:numPr>
        <w:autoSpaceDE w:val="0"/>
        <w:autoSpaceDN w:val="0"/>
        <w:adjustRightInd w:val="0"/>
        <w:spacing w:after="200" w:line="360" w:lineRule="auto"/>
        <w:contextualSpacing/>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w:t>
      </w:r>
      <w:r w:rsidRPr="00E47CE8">
        <w:rPr>
          <w:rFonts w:ascii="Arial" w:eastAsia="Calibri" w:hAnsi="Arial" w:cs="Arial"/>
          <w:sz w:val="22"/>
          <w:szCs w:val="22"/>
          <w:lang w:eastAsia="en-US"/>
        </w:rPr>
        <w:t>przypadku zastrzeżenia określonych informacji jako tajemnicy przedsiębiorstwa należy w ofercie wykazać, że zastrzeżone informacje stanowią tajemnicę przedsiębiorstwa (art.8 ust.3 PZP)</w:t>
      </w:r>
    </w:p>
    <w:p w14:paraId="201596A5" w14:textId="01BBDCD5" w:rsidR="00E47CE8" w:rsidRPr="00E47CE8" w:rsidRDefault="00E47CE8" w:rsidP="00FB3DAB">
      <w:pPr>
        <w:numPr>
          <w:ilvl w:val="0"/>
          <w:numId w:val="24"/>
        </w:numPr>
        <w:autoSpaceDE w:val="0"/>
        <w:autoSpaceDN w:val="0"/>
        <w:adjustRightInd w:val="0"/>
        <w:spacing w:after="200" w:line="360" w:lineRule="auto"/>
        <w:contextualSpacing/>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Zamawiający informuje, że w przypadku kiedy wykonawca otrzyma od niego wezwanie w trybie art. 90 ustawy PZP, a złożone przez niego wyjaśnienia i/lub dowody stanowić </w:t>
      </w:r>
      <w:r w:rsidR="00F77883">
        <w:rPr>
          <w:rFonts w:ascii="Arial" w:eastAsia="Calibri" w:hAnsi="Arial" w:cs="Arial"/>
          <w:color w:val="00000A"/>
          <w:sz w:val="22"/>
          <w:szCs w:val="22"/>
          <w:lang w:eastAsia="en-US"/>
        </w:rPr>
        <w:t>będą tajemnice przedsiębiorstwa</w:t>
      </w:r>
      <w:r w:rsidRPr="00E47CE8">
        <w:rPr>
          <w:rFonts w:ascii="Arial" w:eastAsia="Calibri" w:hAnsi="Arial" w:cs="Arial"/>
          <w:color w:val="00000A"/>
          <w:sz w:val="22"/>
          <w:szCs w:val="22"/>
          <w:lang w:eastAsia="en-US"/>
        </w:rPr>
        <w:t xml:space="preserve">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740F082"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 xml:space="preserve">Wykonawca może wprowadzić zmiany, poprawki, modyfikacje i uzupełnienia do złożonej oferty pod warunkiem, że zamawiający otrzyma </w:t>
      </w:r>
      <w:r w:rsidRPr="00E47CE8">
        <w:rPr>
          <w:rFonts w:ascii="Arial" w:hAnsi="Arial" w:cs="Arial"/>
          <w:sz w:val="22"/>
          <w:szCs w:val="22"/>
          <w:lang w:eastAsia="ar-SA"/>
        </w:rPr>
        <w:t>elektroniczne</w:t>
      </w:r>
      <w:r w:rsidRPr="00E47CE8">
        <w:rPr>
          <w:rFonts w:ascii="Arial" w:hAnsi="Arial" w:cs="Arial"/>
          <w:sz w:val="22"/>
          <w:szCs w:val="22"/>
          <w:lang w:val="x-none" w:eastAsia="ar-SA"/>
        </w:rPr>
        <w:t xml:space="preserve"> zawiadomienie o wprowadzeniu zmian przed terminem składania ofert. Powiadomienie o wprowadzeniu zmian musi być złożone wg takich samych zasad, jak składana oferta, tj. w </w:t>
      </w:r>
      <w:r w:rsidRPr="00E47CE8">
        <w:rPr>
          <w:rFonts w:ascii="Arial" w:hAnsi="Arial" w:cs="Arial"/>
          <w:sz w:val="22"/>
          <w:szCs w:val="22"/>
          <w:lang w:eastAsia="ar-SA"/>
        </w:rPr>
        <w:t>formie elektronicznej, w sposób wskazany w załączniku nr 7 do SIWZ, plik musi być oznaczony jako</w:t>
      </w:r>
      <w:r w:rsidRPr="00E47CE8">
        <w:rPr>
          <w:rFonts w:ascii="Arial" w:hAnsi="Arial" w:cs="Arial"/>
          <w:sz w:val="22"/>
          <w:szCs w:val="22"/>
          <w:lang w:val="x-none" w:eastAsia="ar-SA"/>
        </w:rPr>
        <w:t xml:space="preserve"> „ZMIANA”. </w:t>
      </w:r>
      <w:r w:rsidRPr="00E47CE8">
        <w:rPr>
          <w:rFonts w:ascii="Arial" w:hAnsi="Arial" w:cs="Arial"/>
          <w:sz w:val="22"/>
          <w:szCs w:val="22"/>
          <w:lang w:eastAsia="ar-SA"/>
        </w:rPr>
        <w:t xml:space="preserve">Pliki </w:t>
      </w:r>
      <w:r w:rsidRPr="00E47CE8">
        <w:rPr>
          <w:rFonts w:ascii="Arial" w:hAnsi="Arial" w:cs="Arial"/>
          <w:sz w:val="22"/>
          <w:szCs w:val="22"/>
          <w:lang w:val="x-none" w:eastAsia="ar-SA"/>
        </w:rPr>
        <w:t xml:space="preserve"> oznaczone </w:t>
      </w:r>
      <w:r w:rsidRPr="00E47CE8">
        <w:rPr>
          <w:rFonts w:ascii="Arial" w:hAnsi="Arial" w:cs="Arial"/>
          <w:sz w:val="22"/>
          <w:szCs w:val="22"/>
          <w:lang w:eastAsia="ar-SA"/>
        </w:rPr>
        <w:t xml:space="preserve">jako </w:t>
      </w:r>
      <w:r w:rsidRPr="00E47CE8">
        <w:rPr>
          <w:rFonts w:ascii="Arial" w:hAnsi="Arial" w:cs="Arial"/>
          <w:sz w:val="22"/>
          <w:szCs w:val="22"/>
          <w:lang w:val="x-none" w:eastAsia="ar-SA"/>
        </w:rPr>
        <w:t>„ZMIANA” zostaną otwarte przy otwieraniu oferty wykonawcy, który wprowadził zmian</w:t>
      </w:r>
      <w:r w:rsidRPr="00E47CE8">
        <w:rPr>
          <w:rFonts w:ascii="Arial" w:hAnsi="Arial" w:cs="Arial"/>
          <w:sz w:val="22"/>
          <w:szCs w:val="22"/>
          <w:lang w:eastAsia="ar-SA"/>
        </w:rPr>
        <w:t xml:space="preserve">y  </w:t>
      </w:r>
      <w:r w:rsidRPr="00E47CE8">
        <w:rPr>
          <w:rFonts w:ascii="Arial" w:hAnsi="Arial" w:cs="Arial"/>
          <w:sz w:val="22"/>
          <w:szCs w:val="22"/>
          <w:lang w:val="x-none" w:eastAsia="ar-SA"/>
        </w:rPr>
        <w:t>i po stwierdzeniu poprawności procedury dokonywania zmian, zostaną dołączone do oferty.</w:t>
      </w:r>
    </w:p>
    <w:p w14:paraId="1157B0C1" w14:textId="77777777" w:rsidR="00E47CE8" w:rsidRPr="00E47CE8" w:rsidRDefault="00E47CE8" w:rsidP="00FB3DAB">
      <w:pPr>
        <w:numPr>
          <w:ilvl w:val="0"/>
          <w:numId w:val="24"/>
        </w:numPr>
        <w:suppressAutoHyphens/>
        <w:spacing w:after="200" w:line="360" w:lineRule="auto"/>
        <w:jc w:val="both"/>
        <w:rPr>
          <w:rFonts w:ascii="Arial" w:hAnsi="Arial" w:cs="Arial"/>
          <w:sz w:val="22"/>
          <w:szCs w:val="22"/>
          <w:lang w:val="x-none" w:eastAsia="ar-SA"/>
        </w:rPr>
      </w:pPr>
      <w:r w:rsidRPr="00E47CE8">
        <w:rPr>
          <w:rFonts w:ascii="Arial" w:hAnsi="Arial" w:cs="Arial"/>
          <w:sz w:val="22"/>
          <w:szCs w:val="22"/>
          <w:lang w:val="x-none" w:eastAsia="ar-SA"/>
        </w:rPr>
        <w:t xml:space="preserve">Wykonawca ma prawo przed upływem terminu składania ofert wycofać się z postępowania poprzez złożenie </w:t>
      </w:r>
      <w:r w:rsidRPr="00E47CE8">
        <w:rPr>
          <w:rFonts w:ascii="Arial" w:hAnsi="Arial" w:cs="Arial"/>
          <w:sz w:val="22"/>
          <w:szCs w:val="22"/>
          <w:lang w:eastAsia="ar-SA"/>
        </w:rPr>
        <w:t xml:space="preserve">elektronicznego </w:t>
      </w:r>
      <w:r w:rsidRPr="00E47CE8">
        <w:rPr>
          <w:rFonts w:ascii="Arial" w:hAnsi="Arial" w:cs="Arial"/>
          <w:sz w:val="22"/>
          <w:szCs w:val="22"/>
          <w:lang w:val="x-none" w:eastAsia="ar-SA"/>
        </w:rPr>
        <w:t xml:space="preserve"> powiadomienia, według tych samych zasad jak </w:t>
      </w:r>
      <w:r w:rsidRPr="00E47CE8">
        <w:rPr>
          <w:rFonts w:ascii="Arial" w:hAnsi="Arial" w:cs="Arial"/>
          <w:sz w:val="22"/>
          <w:szCs w:val="22"/>
          <w:lang w:val="x-none" w:eastAsia="ar-SA"/>
        </w:rPr>
        <w:lastRenderedPageBreak/>
        <w:t xml:space="preserve">wprowadzenie zmian i poprawek z </w:t>
      </w:r>
      <w:r w:rsidRPr="00E47CE8">
        <w:rPr>
          <w:rFonts w:ascii="Arial" w:hAnsi="Arial" w:cs="Arial"/>
          <w:sz w:val="22"/>
          <w:szCs w:val="22"/>
          <w:lang w:eastAsia="ar-SA"/>
        </w:rPr>
        <w:t xml:space="preserve">oznaczeniem pliku jako </w:t>
      </w:r>
      <w:r w:rsidRPr="00E47CE8">
        <w:rPr>
          <w:rFonts w:ascii="Arial" w:hAnsi="Arial" w:cs="Arial"/>
          <w:sz w:val="22"/>
          <w:szCs w:val="22"/>
          <w:lang w:val="x-none" w:eastAsia="ar-SA"/>
        </w:rPr>
        <w:t xml:space="preserve">„WYCOFANIE”. </w:t>
      </w:r>
      <w:r w:rsidRPr="00E47CE8">
        <w:rPr>
          <w:rFonts w:ascii="Arial" w:hAnsi="Arial" w:cs="Arial"/>
          <w:sz w:val="22"/>
          <w:szCs w:val="22"/>
          <w:lang w:eastAsia="ar-SA"/>
        </w:rPr>
        <w:t xml:space="preserve">Pliki </w:t>
      </w:r>
      <w:r w:rsidRPr="00E47CE8">
        <w:rPr>
          <w:rFonts w:ascii="Arial" w:hAnsi="Arial" w:cs="Arial"/>
          <w:sz w:val="22"/>
          <w:szCs w:val="22"/>
          <w:lang w:val="x-none" w:eastAsia="ar-SA"/>
        </w:rPr>
        <w:t>ozna</w:t>
      </w:r>
      <w:r w:rsidRPr="00E47CE8">
        <w:rPr>
          <w:rFonts w:ascii="Arial" w:hAnsi="Arial" w:cs="Arial"/>
          <w:sz w:val="22"/>
          <w:szCs w:val="22"/>
          <w:lang w:eastAsia="ar-SA"/>
        </w:rPr>
        <w:t xml:space="preserve">czone </w:t>
      </w:r>
      <w:r w:rsidRPr="00E47CE8">
        <w:rPr>
          <w:rFonts w:ascii="Arial" w:hAnsi="Arial" w:cs="Arial"/>
          <w:sz w:val="22"/>
          <w:szCs w:val="22"/>
          <w:lang w:val="x-none" w:eastAsia="ar-SA"/>
        </w:rPr>
        <w:t xml:space="preserve"> w ten sposób będą otwierane w pierwszej kolejności</w:t>
      </w:r>
      <w:r w:rsidRPr="00E47CE8">
        <w:rPr>
          <w:rFonts w:ascii="Arial" w:hAnsi="Arial" w:cs="Arial"/>
          <w:sz w:val="22"/>
          <w:szCs w:val="22"/>
          <w:lang w:eastAsia="ar-SA"/>
        </w:rPr>
        <w:t>.</w:t>
      </w:r>
    </w:p>
    <w:p w14:paraId="65329713" w14:textId="056257AC" w:rsidR="00E47CE8" w:rsidRPr="00E47CE8" w:rsidRDefault="00E47CE8" w:rsidP="00FB3DAB">
      <w:pPr>
        <w:numPr>
          <w:ilvl w:val="0"/>
          <w:numId w:val="24"/>
        </w:numPr>
        <w:suppressAutoHyphens/>
        <w:spacing w:after="200" w:line="360" w:lineRule="auto"/>
        <w:jc w:val="both"/>
        <w:rPr>
          <w:rFonts w:ascii="Arial" w:hAnsi="Arial" w:cs="Arial"/>
          <w:b/>
          <w:sz w:val="22"/>
          <w:szCs w:val="22"/>
          <w:lang w:val="x-none" w:eastAsia="ar-SA"/>
        </w:rPr>
      </w:pPr>
      <w:r w:rsidRPr="00E47CE8">
        <w:rPr>
          <w:rFonts w:ascii="Arial" w:hAnsi="Arial" w:cs="Arial"/>
          <w:sz w:val="22"/>
          <w:szCs w:val="22"/>
          <w:lang w:val="x-none" w:eastAsia="ar-SA"/>
        </w:rPr>
        <w:t xml:space="preserve">Oferta, której treść nie będzie odpowiadać treści </w:t>
      </w:r>
      <w:r w:rsidRPr="00E47CE8">
        <w:rPr>
          <w:rFonts w:ascii="Arial" w:hAnsi="Arial" w:cs="Arial"/>
          <w:sz w:val="22"/>
          <w:szCs w:val="22"/>
          <w:lang w:eastAsia="ar-SA"/>
        </w:rPr>
        <w:t xml:space="preserve">niniejszej </w:t>
      </w:r>
      <w:r w:rsidRPr="00E47CE8">
        <w:rPr>
          <w:rFonts w:ascii="Arial" w:hAnsi="Arial" w:cs="Arial"/>
          <w:sz w:val="22"/>
          <w:szCs w:val="22"/>
          <w:lang w:val="x-none" w:eastAsia="ar-SA"/>
        </w:rPr>
        <w:t>SIWZ, z zastrzeżeniem art. 87 ust. 2 pkt</w:t>
      </w:r>
      <w:r w:rsidRPr="00E47CE8">
        <w:rPr>
          <w:rFonts w:ascii="Arial" w:hAnsi="Arial" w:cs="Arial"/>
          <w:sz w:val="22"/>
          <w:szCs w:val="22"/>
          <w:lang w:eastAsia="ar-SA"/>
        </w:rPr>
        <w:t>.</w:t>
      </w:r>
      <w:r w:rsidRPr="00E47CE8">
        <w:rPr>
          <w:rFonts w:ascii="Arial" w:hAnsi="Arial" w:cs="Arial"/>
          <w:sz w:val="22"/>
          <w:szCs w:val="22"/>
          <w:lang w:val="x-none" w:eastAsia="ar-SA"/>
        </w:rPr>
        <w:t xml:space="preserve"> 3 ustawy PZP zostanie odrzucona (art. 89 ust. 1 pkt</w:t>
      </w:r>
      <w:r w:rsidRPr="00E47CE8">
        <w:rPr>
          <w:rFonts w:ascii="Arial" w:hAnsi="Arial" w:cs="Arial"/>
          <w:sz w:val="22"/>
          <w:szCs w:val="22"/>
          <w:lang w:eastAsia="ar-SA"/>
        </w:rPr>
        <w:t>.</w:t>
      </w:r>
      <w:r w:rsidRPr="00E47CE8">
        <w:rPr>
          <w:rFonts w:ascii="Arial" w:hAnsi="Arial" w:cs="Arial"/>
          <w:sz w:val="22"/>
          <w:szCs w:val="22"/>
          <w:lang w:val="x-none" w:eastAsia="ar-SA"/>
        </w:rPr>
        <w:t xml:space="preserve"> 2 ustawy PZP). Wszelkie niejasności i obiekcje dotyczące treści zapisów w </w:t>
      </w:r>
      <w:r w:rsidRPr="00E47CE8">
        <w:rPr>
          <w:rFonts w:ascii="Arial" w:hAnsi="Arial" w:cs="Arial"/>
          <w:sz w:val="22"/>
          <w:szCs w:val="22"/>
          <w:lang w:eastAsia="ar-SA"/>
        </w:rPr>
        <w:t xml:space="preserve">niniejszej </w:t>
      </w:r>
      <w:r w:rsidRPr="00E47CE8">
        <w:rPr>
          <w:rFonts w:ascii="Arial" w:hAnsi="Arial" w:cs="Arial"/>
          <w:sz w:val="22"/>
          <w:szCs w:val="22"/>
          <w:lang w:val="x-none" w:eastAsia="ar-SA"/>
        </w:rPr>
        <w:t>SIWZ należy zatem wyjaśnić z zamawiającym przed terminem składania ofert</w:t>
      </w:r>
      <w:r w:rsidRPr="00E47CE8">
        <w:rPr>
          <w:rFonts w:ascii="Arial" w:hAnsi="Arial" w:cs="Arial"/>
          <w:sz w:val="22"/>
          <w:szCs w:val="22"/>
          <w:lang w:eastAsia="ar-SA"/>
        </w:rPr>
        <w:t xml:space="preserve"> </w:t>
      </w:r>
      <w:r w:rsidRPr="00E47CE8">
        <w:rPr>
          <w:rFonts w:ascii="Arial" w:hAnsi="Arial" w:cs="Arial"/>
          <w:sz w:val="22"/>
          <w:szCs w:val="22"/>
          <w:lang w:val="x-none" w:eastAsia="ar-SA"/>
        </w:rPr>
        <w:t>w trybie przewidzianym w niniejszej SIWZ. Przepisy ustawy PZP nie przewidują negocjacji warunków udzielenia zamówienia, w tym zapisów projektu umowy, po terminie otwarcia ofert.</w:t>
      </w:r>
    </w:p>
    <w:p w14:paraId="60DAA0D9" w14:textId="77777777" w:rsidR="00E47CE8" w:rsidRPr="00E47CE8" w:rsidRDefault="00E47CE8" w:rsidP="00E47CE8">
      <w:pPr>
        <w:autoSpaceDE w:val="0"/>
        <w:spacing w:after="200" w:line="360" w:lineRule="auto"/>
        <w:jc w:val="both"/>
        <w:rPr>
          <w:rFonts w:ascii="Arial" w:eastAsia="Calibri" w:hAnsi="Arial" w:cs="Arial"/>
          <w:color w:val="000000"/>
          <w:sz w:val="22"/>
          <w:szCs w:val="22"/>
          <w:lang w:eastAsia="en-US"/>
        </w:rPr>
      </w:pPr>
      <w:r w:rsidRPr="00E47CE8">
        <w:rPr>
          <w:rFonts w:ascii="Arial" w:eastAsia="Calibri" w:hAnsi="Arial" w:cs="Arial"/>
          <w:b/>
          <w:color w:val="000000"/>
          <w:sz w:val="22"/>
          <w:szCs w:val="22"/>
          <w:lang w:eastAsia="en-US"/>
        </w:rPr>
        <w:t>ROZDZIAŁ XI. MIEJSCE ORAZ TERMIN SKŁADANIA I OTWARCIA OFERT</w:t>
      </w:r>
    </w:p>
    <w:p w14:paraId="0AF8972D" w14:textId="0A3B85E0" w:rsidR="00E47CE8" w:rsidRPr="00F85B51" w:rsidRDefault="00E47CE8" w:rsidP="00FB3DAB">
      <w:pPr>
        <w:numPr>
          <w:ilvl w:val="0"/>
          <w:numId w:val="23"/>
        </w:numPr>
        <w:spacing w:after="200" w:line="360" w:lineRule="auto"/>
        <w:ind w:right="360"/>
        <w:contextualSpacing/>
        <w:jc w:val="both"/>
        <w:rPr>
          <w:rFonts w:ascii="Arial" w:eastAsia="Calibri" w:hAnsi="Arial" w:cs="Arial"/>
          <w:color w:val="00000A"/>
          <w:sz w:val="22"/>
          <w:szCs w:val="22"/>
          <w:lang w:eastAsia="en-US"/>
        </w:rPr>
      </w:pPr>
      <w:r w:rsidRPr="00F85B51">
        <w:rPr>
          <w:rFonts w:ascii="Arial" w:eastAsia="Calibri" w:hAnsi="Arial" w:cs="Arial"/>
          <w:color w:val="000000"/>
          <w:sz w:val="22"/>
          <w:szCs w:val="22"/>
          <w:lang w:eastAsia="en-US"/>
        </w:rPr>
        <w:t xml:space="preserve">Ofertę, wraz z wymaganymi dokumentami, należy złożyć </w:t>
      </w:r>
      <w:r w:rsidR="00B06FD5" w:rsidRPr="00F85B51">
        <w:rPr>
          <w:rFonts w:ascii="Arial" w:eastAsia="Calibri" w:hAnsi="Arial" w:cs="Arial"/>
          <w:color w:val="000000"/>
          <w:sz w:val="22"/>
          <w:szCs w:val="22"/>
          <w:lang w:eastAsia="en-US"/>
        </w:rPr>
        <w:t xml:space="preserve">zgodnie z opisem zawartym w  Rozdziale VII SIWZ. </w:t>
      </w:r>
      <w:r w:rsidRPr="00F85B51">
        <w:rPr>
          <w:rFonts w:ascii="Arial" w:eastAsia="Calibri" w:hAnsi="Arial" w:cs="Arial"/>
          <w:color w:val="00000A"/>
          <w:sz w:val="22"/>
          <w:szCs w:val="22"/>
          <w:lang w:eastAsia="en-US"/>
        </w:rPr>
        <w:t>Oferta i dokumenty muszą być podpisane bezpiecznym podpisem elektronicznym</w:t>
      </w:r>
      <w:r w:rsidR="00F85B51">
        <w:rPr>
          <w:rFonts w:ascii="Arial" w:eastAsia="Calibri" w:hAnsi="Arial" w:cs="Arial"/>
          <w:color w:val="00000A"/>
          <w:sz w:val="22"/>
          <w:szCs w:val="22"/>
          <w:lang w:eastAsia="en-US"/>
        </w:rPr>
        <w:t xml:space="preserve"> </w:t>
      </w:r>
      <w:r w:rsidRPr="00F85B51">
        <w:rPr>
          <w:rFonts w:ascii="Arial" w:eastAsia="Calibri" w:hAnsi="Arial" w:cs="Arial"/>
          <w:color w:val="00000A"/>
          <w:sz w:val="22"/>
          <w:szCs w:val="22"/>
          <w:lang w:eastAsia="en-US"/>
        </w:rPr>
        <w:t>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22BFFFE9" w14:textId="14B54324" w:rsidR="00E47CE8" w:rsidRPr="00E47CE8" w:rsidRDefault="00E47CE8" w:rsidP="00FB3DAB">
      <w:pPr>
        <w:numPr>
          <w:ilvl w:val="0"/>
          <w:numId w:val="23"/>
        </w:numPr>
        <w:spacing w:before="100" w:beforeAutospacing="1" w:after="100" w:afterAutospacing="1" w:line="360" w:lineRule="auto"/>
        <w:contextualSpacing/>
        <w:jc w:val="both"/>
        <w:rPr>
          <w:rFonts w:ascii="Arial" w:hAnsi="Arial" w:cs="Arial"/>
          <w:color w:val="00000A"/>
          <w:sz w:val="22"/>
          <w:szCs w:val="22"/>
        </w:rPr>
      </w:pPr>
      <w:r w:rsidRPr="00E47CE8">
        <w:rPr>
          <w:rFonts w:ascii="Arial" w:hAnsi="Arial" w:cs="Arial"/>
          <w:color w:val="00000A"/>
          <w:sz w:val="22"/>
          <w:szCs w:val="22"/>
        </w:rPr>
        <w:t xml:space="preserve">O terminie złożenia oferty decyduje czas pełnego przeprocesowania transakcji na </w:t>
      </w:r>
      <w:r w:rsidR="00F85B51">
        <w:rPr>
          <w:rFonts w:ascii="Arial" w:hAnsi="Arial" w:cs="Arial"/>
          <w:color w:val="00000A"/>
          <w:sz w:val="22"/>
          <w:szCs w:val="22"/>
        </w:rPr>
        <w:t xml:space="preserve">miniPortalu. </w:t>
      </w:r>
    </w:p>
    <w:p w14:paraId="0F6A1EB7" w14:textId="385C7E38" w:rsidR="00F85B51" w:rsidRPr="00F85B51" w:rsidRDefault="00E47CE8" w:rsidP="00FB3DAB">
      <w:pPr>
        <w:numPr>
          <w:ilvl w:val="0"/>
          <w:numId w:val="23"/>
        </w:numPr>
        <w:spacing w:before="100" w:beforeAutospacing="1" w:after="100" w:afterAutospacing="1" w:line="360" w:lineRule="auto"/>
        <w:contextualSpacing/>
        <w:jc w:val="both"/>
        <w:rPr>
          <w:rFonts w:ascii="Arial" w:hAnsi="Arial" w:cs="Arial"/>
          <w:color w:val="00000A"/>
          <w:sz w:val="22"/>
          <w:szCs w:val="22"/>
        </w:rPr>
      </w:pPr>
      <w:r w:rsidRPr="00E47CE8">
        <w:rPr>
          <w:rFonts w:ascii="Arial" w:eastAsia="Calibri" w:hAnsi="Arial" w:cs="Arial"/>
          <w:color w:val="00000A"/>
          <w:sz w:val="22"/>
          <w:szCs w:val="22"/>
          <w:lang w:eastAsia="en-US"/>
        </w:rPr>
        <w:t>Po upływie terminu, o którym mowa powyżej, złożenie oferty jest możliwe, jednak taka oferta, w terminach przewidzianych w art. 84 ust. 2 Ustawy Prawo zamówień publicznych, zost</w:t>
      </w:r>
      <w:r>
        <w:rPr>
          <w:rFonts w:ascii="Arial" w:eastAsia="Calibri" w:hAnsi="Arial" w:cs="Arial"/>
          <w:color w:val="00000A"/>
          <w:sz w:val="22"/>
          <w:szCs w:val="22"/>
          <w:lang w:eastAsia="en-US"/>
        </w:rPr>
        <w:t xml:space="preserve">anie zwrócona Wykonawcy. </w:t>
      </w:r>
      <w:r w:rsidRPr="00E47CE8">
        <w:rPr>
          <w:rFonts w:ascii="Arial" w:eastAsia="Calibri" w:hAnsi="Arial" w:cs="Arial"/>
          <w:color w:val="00000A"/>
          <w:sz w:val="22"/>
          <w:szCs w:val="22"/>
          <w:lang w:eastAsia="en-US"/>
        </w:rPr>
        <w:t>Uwaga! O terminie złożenia oferty decyduje czas ostatecznego wysłania oferty a nie czas rozpoczęcia jej wprowadzenia.</w:t>
      </w:r>
    </w:p>
    <w:p w14:paraId="59BC66ED" w14:textId="62F67112" w:rsidR="00E47CE8" w:rsidRPr="00E47CE8" w:rsidRDefault="00E47CE8" w:rsidP="00FB3DAB">
      <w:pPr>
        <w:numPr>
          <w:ilvl w:val="0"/>
          <w:numId w:val="23"/>
        </w:numPr>
        <w:tabs>
          <w:tab w:val="num" w:pos="284"/>
        </w:tabs>
        <w:suppressAutoHyphens/>
        <w:autoSpaceDE w:val="0"/>
        <w:spacing w:after="200" w:line="360" w:lineRule="auto"/>
        <w:ind w:left="284" w:hanging="284"/>
        <w:jc w:val="both"/>
        <w:rPr>
          <w:rFonts w:ascii="Arial" w:eastAsia="Calibri" w:hAnsi="Arial" w:cs="Arial"/>
          <w:iCs/>
          <w:color w:val="000000"/>
          <w:sz w:val="22"/>
          <w:szCs w:val="22"/>
          <w:lang w:eastAsia="en-US"/>
        </w:rPr>
      </w:pPr>
      <w:r w:rsidRPr="00E47CE8">
        <w:rPr>
          <w:rFonts w:ascii="Arial" w:eastAsia="Calibri" w:hAnsi="Arial" w:cs="Arial"/>
          <w:iCs/>
          <w:color w:val="000000"/>
          <w:sz w:val="22"/>
          <w:szCs w:val="22"/>
          <w:lang w:eastAsia="en-US"/>
        </w:rPr>
        <w:t>Ofertę należy złożyć za pośrednictwem Platformy Przetargowej do dnia</w:t>
      </w:r>
      <w:r>
        <w:rPr>
          <w:rFonts w:ascii="Arial" w:eastAsia="Calibri" w:hAnsi="Arial" w:cs="Arial"/>
          <w:iCs/>
          <w:color w:val="000000"/>
          <w:sz w:val="22"/>
          <w:szCs w:val="22"/>
          <w:lang w:eastAsia="en-US"/>
        </w:rPr>
        <w:t xml:space="preserve"> </w:t>
      </w:r>
      <w:r w:rsidR="007D6C74" w:rsidRPr="007D6C74">
        <w:rPr>
          <w:rFonts w:ascii="Arial" w:eastAsia="Calibri" w:hAnsi="Arial" w:cs="Arial"/>
          <w:b/>
          <w:iCs/>
          <w:color w:val="000000"/>
          <w:sz w:val="22"/>
          <w:szCs w:val="22"/>
          <w:lang w:eastAsia="en-US"/>
        </w:rPr>
        <w:t>01.04</w:t>
      </w:r>
      <w:r w:rsidR="00247C10" w:rsidRPr="007D6C74">
        <w:rPr>
          <w:rFonts w:ascii="Arial" w:eastAsia="Calibri" w:hAnsi="Arial" w:cs="Arial"/>
          <w:b/>
          <w:iCs/>
          <w:color w:val="000000"/>
          <w:sz w:val="22"/>
          <w:szCs w:val="22"/>
          <w:lang w:eastAsia="en-US"/>
        </w:rPr>
        <w:t>.2019</w:t>
      </w:r>
      <w:r w:rsidR="00247C10">
        <w:rPr>
          <w:rFonts w:ascii="Arial" w:eastAsia="Calibri" w:hAnsi="Arial" w:cs="Arial"/>
          <w:iCs/>
          <w:color w:val="000000"/>
          <w:sz w:val="22"/>
          <w:szCs w:val="22"/>
          <w:lang w:eastAsia="en-US"/>
        </w:rPr>
        <w:t xml:space="preserve"> </w:t>
      </w:r>
      <w:r w:rsidRPr="00247C10">
        <w:rPr>
          <w:rFonts w:ascii="Arial" w:eastAsia="Calibri" w:hAnsi="Arial" w:cs="Arial"/>
          <w:iCs/>
          <w:color w:val="000000"/>
          <w:sz w:val="22"/>
          <w:szCs w:val="22"/>
          <w:lang w:eastAsia="en-US"/>
        </w:rPr>
        <w:t>r.</w:t>
      </w:r>
      <w:r w:rsidRPr="00E47CE8">
        <w:rPr>
          <w:rFonts w:ascii="Arial" w:eastAsia="Calibri" w:hAnsi="Arial" w:cs="Arial"/>
          <w:iCs/>
          <w:color w:val="000000"/>
          <w:sz w:val="22"/>
          <w:szCs w:val="22"/>
          <w:lang w:eastAsia="en-US"/>
        </w:rPr>
        <w:t xml:space="preserve"> do godziny </w:t>
      </w:r>
      <w:r w:rsidRPr="00E47CE8">
        <w:rPr>
          <w:rFonts w:ascii="Arial" w:eastAsia="Calibri" w:hAnsi="Arial" w:cs="Arial"/>
          <w:b/>
          <w:iCs/>
          <w:color w:val="000000"/>
          <w:sz w:val="22"/>
          <w:szCs w:val="22"/>
          <w:lang w:eastAsia="en-US"/>
        </w:rPr>
        <w:t>10:00</w:t>
      </w:r>
      <w:r w:rsidRPr="00E47CE8">
        <w:rPr>
          <w:rFonts w:ascii="Arial" w:eastAsia="Calibri" w:hAnsi="Arial" w:cs="Arial"/>
          <w:iCs/>
          <w:color w:val="000000"/>
          <w:sz w:val="22"/>
          <w:szCs w:val="22"/>
          <w:lang w:eastAsia="en-US"/>
        </w:rPr>
        <w:t>.</w:t>
      </w:r>
    </w:p>
    <w:p w14:paraId="2BC5832A" w14:textId="034CE440" w:rsidR="00E47CE8" w:rsidRPr="00E47CE8" w:rsidRDefault="00E47CE8" w:rsidP="00FB3DAB">
      <w:pPr>
        <w:numPr>
          <w:ilvl w:val="0"/>
          <w:numId w:val="23"/>
        </w:numPr>
        <w:suppressAutoHyphens/>
        <w:autoSpaceDE w:val="0"/>
        <w:spacing w:after="200" w:line="360" w:lineRule="auto"/>
        <w:jc w:val="both"/>
        <w:rPr>
          <w:rFonts w:ascii="Arial" w:eastAsia="Calibri" w:hAnsi="Arial" w:cs="Arial"/>
          <w:iCs/>
          <w:color w:val="000000"/>
          <w:sz w:val="22"/>
          <w:szCs w:val="22"/>
          <w:lang w:eastAsia="en-US"/>
        </w:rPr>
      </w:pPr>
      <w:r w:rsidRPr="00E47CE8">
        <w:rPr>
          <w:rFonts w:ascii="Arial" w:eastAsia="Calibri" w:hAnsi="Arial" w:cs="Arial"/>
          <w:iCs/>
          <w:color w:val="000000"/>
          <w:sz w:val="22"/>
          <w:szCs w:val="22"/>
          <w:lang w:eastAsia="en-US"/>
        </w:rPr>
        <w:t xml:space="preserve">Publiczne otwarcie ofert nastąpi w dniu </w:t>
      </w:r>
      <w:r w:rsidR="007D6C74" w:rsidRPr="007D6C74">
        <w:rPr>
          <w:rFonts w:ascii="Arial" w:eastAsia="Calibri" w:hAnsi="Arial" w:cs="Arial"/>
          <w:b/>
          <w:iCs/>
          <w:color w:val="000000"/>
          <w:sz w:val="22"/>
          <w:szCs w:val="22"/>
          <w:lang w:eastAsia="en-US"/>
        </w:rPr>
        <w:t>01.04</w:t>
      </w:r>
      <w:r w:rsidR="00247C10" w:rsidRPr="007D6C74">
        <w:rPr>
          <w:rFonts w:ascii="Arial" w:eastAsia="Calibri" w:hAnsi="Arial" w:cs="Arial"/>
          <w:b/>
          <w:iCs/>
          <w:color w:val="000000"/>
          <w:sz w:val="22"/>
          <w:szCs w:val="22"/>
          <w:lang w:eastAsia="en-US"/>
        </w:rPr>
        <w:t>.</w:t>
      </w:r>
      <w:r w:rsidRPr="007D6C74">
        <w:rPr>
          <w:rFonts w:ascii="Arial" w:eastAsia="Calibri" w:hAnsi="Arial" w:cs="Arial"/>
          <w:b/>
          <w:iCs/>
          <w:color w:val="000000"/>
          <w:sz w:val="22"/>
          <w:szCs w:val="22"/>
          <w:lang w:eastAsia="en-US"/>
        </w:rPr>
        <w:t>201</w:t>
      </w:r>
      <w:r w:rsidR="00F85B51" w:rsidRPr="007D6C74">
        <w:rPr>
          <w:rFonts w:ascii="Arial" w:eastAsia="Calibri" w:hAnsi="Arial" w:cs="Arial"/>
          <w:b/>
          <w:iCs/>
          <w:color w:val="000000"/>
          <w:sz w:val="22"/>
          <w:szCs w:val="22"/>
          <w:lang w:eastAsia="en-US"/>
        </w:rPr>
        <w:t>9</w:t>
      </w:r>
      <w:r w:rsidRPr="00247C10">
        <w:rPr>
          <w:rFonts w:ascii="Arial" w:eastAsia="Calibri" w:hAnsi="Arial" w:cs="Arial"/>
          <w:iCs/>
          <w:color w:val="000000"/>
          <w:sz w:val="22"/>
          <w:szCs w:val="22"/>
          <w:lang w:eastAsia="en-US"/>
        </w:rPr>
        <w:t xml:space="preserve"> r.</w:t>
      </w:r>
      <w:r w:rsidRPr="00E47CE8">
        <w:rPr>
          <w:rFonts w:ascii="Arial" w:eastAsia="Calibri" w:hAnsi="Arial" w:cs="Arial"/>
          <w:iCs/>
          <w:color w:val="000000"/>
          <w:sz w:val="22"/>
          <w:szCs w:val="22"/>
          <w:lang w:eastAsia="en-US"/>
        </w:rPr>
        <w:t xml:space="preserve"> o godzinie </w:t>
      </w:r>
      <w:r w:rsidRPr="00E47CE8">
        <w:rPr>
          <w:rFonts w:ascii="Arial" w:eastAsia="Calibri" w:hAnsi="Arial" w:cs="Arial"/>
          <w:b/>
          <w:iCs/>
          <w:color w:val="000000"/>
          <w:sz w:val="22"/>
          <w:szCs w:val="22"/>
          <w:lang w:eastAsia="en-US"/>
        </w:rPr>
        <w:t>1</w:t>
      </w:r>
      <w:r w:rsidR="00F85B51">
        <w:rPr>
          <w:rFonts w:ascii="Arial" w:eastAsia="Calibri" w:hAnsi="Arial" w:cs="Arial"/>
          <w:b/>
          <w:iCs/>
          <w:color w:val="000000"/>
          <w:sz w:val="22"/>
          <w:szCs w:val="22"/>
          <w:lang w:eastAsia="en-US"/>
        </w:rPr>
        <w:t>1</w:t>
      </w:r>
      <w:r w:rsidRPr="00E47CE8">
        <w:rPr>
          <w:rFonts w:ascii="Arial" w:eastAsia="Calibri" w:hAnsi="Arial" w:cs="Arial"/>
          <w:b/>
          <w:iCs/>
          <w:color w:val="000000"/>
          <w:sz w:val="22"/>
          <w:szCs w:val="22"/>
          <w:lang w:eastAsia="en-US"/>
        </w:rPr>
        <w:t>:</w:t>
      </w:r>
      <w:r w:rsidR="00F85B51">
        <w:rPr>
          <w:rFonts w:ascii="Arial" w:eastAsia="Calibri" w:hAnsi="Arial" w:cs="Arial"/>
          <w:b/>
          <w:iCs/>
          <w:color w:val="000000"/>
          <w:sz w:val="22"/>
          <w:szCs w:val="22"/>
          <w:lang w:eastAsia="en-US"/>
        </w:rPr>
        <w:t>0</w:t>
      </w:r>
      <w:r w:rsidRPr="00E47CE8">
        <w:rPr>
          <w:rFonts w:ascii="Arial" w:eastAsia="Calibri" w:hAnsi="Arial" w:cs="Arial"/>
          <w:b/>
          <w:iCs/>
          <w:color w:val="000000"/>
          <w:sz w:val="22"/>
          <w:szCs w:val="22"/>
          <w:lang w:eastAsia="en-US"/>
        </w:rPr>
        <w:t>0,</w:t>
      </w:r>
      <w:r w:rsidRPr="00E47CE8">
        <w:rPr>
          <w:rFonts w:ascii="Arial" w:eastAsia="Calibri" w:hAnsi="Arial" w:cs="Arial"/>
          <w:iCs/>
          <w:color w:val="000000"/>
          <w:sz w:val="22"/>
          <w:szCs w:val="22"/>
          <w:lang w:eastAsia="en-US"/>
        </w:rPr>
        <w:t xml:space="preserve"> w siedzibie zamawiającego:</w:t>
      </w:r>
    </w:p>
    <w:p w14:paraId="5345BFC4" w14:textId="77777777" w:rsidR="00E47CE8" w:rsidRPr="00E47CE8" w:rsidRDefault="00E47CE8" w:rsidP="00E47CE8">
      <w:pPr>
        <w:tabs>
          <w:tab w:val="num" w:pos="284"/>
        </w:tabs>
        <w:autoSpaceDE w:val="0"/>
        <w:spacing w:after="200" w:line="360" w:lineRule="auto"/>
        <w:ind w:left="284"/>
        <w:jc w:val="both"/>
        <w:rPr>
          <w:rFonts w:ascii="Arial" w:eastAsia="Calibri" w:hAnsi="Arial" w:cs="Arial"/>
          <w:iCs/>
          <w:color w:val="000000"/>
          <w:sz w:val="22"/>
          <w:szCs w:val="22"/>
          <w:lang w:eastAsia="en-US"/>
        </w:rPr>
      </w:pPr>
      <w:r w:rsidRPr="00E47CE8">
        <w:rPr>
          <w:rFonts w:ascii="Arial" w:eastAsia="Calibri" w:hAnsi="Arial" w:cs="Arial"/>
          <w:iCs/>
          <w:color w:val="000000"/>
          <w:sz w:val="22"/>
          <w:szCs w:val="22"/>
          <w:lang w:eastAsia="en-US"/>
        </w:rPr>
        <w:t>Uniwersytet Jana Kochanowskiego w Kielcach</w:t>
      </w:r>
    </w:p>
    <w:p w14:paraId="35DAB66B" w14:textId="77777777" w:rsidR="00E47CE8" w:rsidRPr="00E47CE8" w:rsidRDefault="00E47CE8" w:rsidP="00E47CE8">
      <w:pPr>
        <w:tabs>
          <w:tab w:val="num" w:pos="284"/>
        </w:tabs>
        <w:autoSpaceDE w:val="0"/>
        <w:spacing w:after="200" w:line="360" w:lineRule="auto"/>
        <w:ind w:left="284"/>
        <w:jc w:val="both"/>
        <w:rPr>
          <w:rFonts w:ascii="Arial" w:eastAsia="Calibri" w:hAnsi="Arial" w:cs="Arial"/>
          <w:iCs/>
          <w:color w:val="000000"/>
          <w:sz w:val="22"/>
          <w:szCs w:val="22"/>
          <w:lang w:eastAsia="en-US"/>
        </w:rPr>
      </w:pPr>
      <w:r w:rsidRPr="00E47CE8">
        <w:rPr>
          <w:rFonts w:ascii="Arial" w:eastAsia="Calibri" w:hAnsi="Arial" w:cs="Arial"/>
          <w:iCs/>
          <w:color w:val="000000"/>
          <w:sz w:val="22"/>
          <w:szCs w:val="22"/>
          <w:lang w:eastAsia="en-US"/>
        </w:rPr>
        <w:t>25 – 369 Kielce, ul. Żeromskiego 5</w:t>
      </w:r>
    </w:p>
    <w:p w14:paraId="2294F626" w14:textId="528C8807" w:rsidR="00E47CE8" w:rsidRDefault="00E47CE8" w:rsidP="00E47CE8">
      <w:pPr>
        <w:tabs>
          <w:tab w:val="num" w:pos="284"/>
        </w:tabs>
        <w:autoSpaceDE w:val="0"/>
        <w:spacing w:after="200" w:line="360" w:lineRule="auto"/>
        <w:ind w:left="284"/>
        <w:jc w:val="both"/>
        <w:rPr>
          <w:rFonts w:ascii="Arial" w:eastAsia="Calibri" w:hAnsi="Arial" w:cs="Arial"/>
          <w:iCs/>
          <w:color w:val="000000"/>
          <w:sz w:val="22"/>
          <w:szCs w:val="22"/>
          <w:lang w:eastAsia="en-US"/>
        </w:rPr>
      </w:pPr>
      <w:r w:rsidRPr="00E47CE8">
        <w:rPr>
          <w:rFonts w:ascii="Arial" w:eastAsia="Calibri" w:hAnsi="Arial" w:cs="Arial"/>
          <w:iCs/>
          <w:color w:val="000000"/>
          <w:sz w:val="22"/>
          <w:szCs w:val="22"/>
          <w:lang w:eastAsia="en-US"/>
        </w:rPr>
        <w:t>Dział Zamówień Publicznych</w:t>
      </w:r>
    </w:p>
    <w:p w14:paraId="53149B58" w14:textId="0043CB0C" w:rsidR="00F85B51" w:rsidRPr="00B06FD5" w:rsidRDefault="00F85B51" w:rsidP="00F85B51">
      <w:pPr>
        <w:pStyle w:val="Lista"/>
        <w:spacing w:before="0" w:line="360" w:lineRule="auto"/>
        <w:ind w:left="709"/>
        <w:rPr>
          <w:rFonts w:ascii="Arial" w:eastAsiaTheme="minorHAnsi" w:hAnsi="Arial" w:cs="Arial"/>
          <w:w w:val="100"/>
          <w:sz w:val="22"/>
          <w:szCs w:val="22"/>
          <w:highlight w:val="yellow"/>
          <w:lang w:eastAsia="en-US"/>
        </w:rPr>
      </w:pPr>
    </w:p>
    <w:p w14:paraId="58985D87" w14:textId="0696AD65" w:rsidR="00F85B51" w:rsidRPr="00F85B51" w:rsidRDefault="00F85B51" w:rsidP="00FB3DAB">
      <w:pPr>
        <w:pStyle w:val="Lista"/>
        <w:numPr>
          <w:ilvl w:val="0"/>
          <w:numId w:val="23"/>
        </w:numPr>
        <w:spacing w:before="0" w:line="360" w:lineRule="auto"/>
        <w:rPr>
          <w:rFonts w:ascii="Arial" w:eastAsiaTheme="minorHAnsi" w:hAnsi="Arial" w:cs="Arial"/>
          <w:w w:val="100"/>
          <w:sz w:val="22"/>
          <w:szCs w:val="22"/>
          <w:lang w:eastAsia="en-US"/>
        </w:rPr>
      </w:pPr>
      <w:r w:rsidRPr="00F85B51">
        <w:rPr>
          <w:rFonts w:ascii="Arial" w:eastAsiaTheme="minorHAnsi" w:hAnsi="Arial" w:cs="Arial"/>
          <w:w w:val="100"/>
          <w:sz w:val="22"/>
          <w:szCs w:val="22"/>
          <w:lang w:eastAsia="en-US"/>
        </w:rPr>
        <w:t>Otwarcie ofert następuje poprzez użycie aplikacji do szyfrowania ofert dostępnej na miniPortalu i  dokonywane jest poprzez odszyfrowanie i otwarcie ofert za pomocą klucza prywatnego.</w:t>
      </w:r>
    </w:p>
    <w:p w14:paraId="7F400B88" w14:textId="565DEFAE" w:rsidR="00F85B51" w:rsidRPr="00F85B51" w:rsidRDefault="00F85B51" w:rsidP="00FB3DAB">
      <w:pPr>
        <w:pStyle w:val="Lista"/>
        <w:numPr>
          <w:ilvl w:val="0"/>
          <w:numId w:val="23"/>
        </w:numPr>
        <w:spacing w:before="0" w:line="360" w:lineRule="auto"/>
        <w:ind w:left="709" w:hanging="425"/>
        <w:rPr>
          <w:rFonts w:ascii="Arial" w:eastAsiaTheme="minorHAnsi" w:hAnsi="Arial" w:cs="Arial"/>
          <w:w w:val="100"/>
          <w:sz w:val="22"/>
          <w:szCs w:val="22"/>
          <w:lang w:eastAsia="en-US"/>
        </w:rPr>
      </w:pPr>
      <w:r w:rsidRPr="00F85B51">
        <w:rPr>
          <w:rFonts w:ascii="Arial" w:eastAsiaTheme="minorHAnsi" w:hAnsi="Arial" w:cs="Arial"/>
          <w:w w:val="100"/>
          <w:sz w:val="22"/>
          <w:szCs w:val="22"/>
          <w:lang w:eastAsia="en-US"/>
        </w:rPr>
        <w:lastRenderedPageBreak/>
        <w:t>Otwarcie ofert jest jawne, Wykonawcy mogą uczestniczyć w sesji otwarcia ofert.</w:t>
      </w:r>
    </w:p>
    <w:p w14:paraId="575A2730" w14:textId="77777777" w:rsidR="00E47CE8" w:rsidRPr="00F85B51" w:rsidRDefault="00E47CE8" w:rsidP="00FB3DAB">
      <w:pPr>
        <w:numPr>
          <w:ilvl w:val="0"/>
          <w:numId w:val="23"/>
        </w:numPr>
        <w:tabs>
          <w:tab w:val="num" w:pos="284"/>
        </w:tabs>
        <w:suppressAutoHyphens/>
        <w:autoSpaceDE w:val="0"/>
        <w:spacing w:after="200" w:line="360" w:lineRule="auto"/>
        <w:ind w:left="284" w:hanging="284"/>
        <w:jc w:val="both"/>
        <w:rPr>
          <w:rFonts w:ascii="Arial" w:eastAsia="Calibri" w:hAnsi="Arial" w:cs="Arial"/>
          <w:color w:val="000000"/>
          <w:sz w:val="22"/>
          <w:szCs w:val="22"/>
          <w:lang w:eastAsia="en-US"/>
        </w:rPr>
      </w:pPr>
      <w:r w:rsidRPr="00F85B51">
        <w:rPr>
          <w:rFonts w:ascii="Arial" w:eastAsia="Calibri" w:hAnsi="Arial" w:cs="Arial"/>
          <w:color w:val="000000"/>
          <w:sz w:val="22"/>
          <w:szCs w:val="22"/>
          <w:lang w:eastAsia="en-US"/>
        </w:rPr>
        <w:t>Podczas otwarcia ofert zamawiający odczyta informacje, o których mowa w art. 86 ust. 4 ustawy PZP.</w:t>
      </w:r>
    </w:p>
    <w:p w14:paraId="47FD2A5F" w14:textId="05C8CCA9" w:rsidR="00F85B51" w:rsidRPr="00F85B51" w:rsidRDefault="00F85B51" w:rsidP="00FB3DAB">
      <w:pPr>
        <w:pStyle w:val="Lista"/>
        <w:numPr>
          <w:ilvl w:val="0"/>
          <w:numId w:val="23"/>
        </w:numPr>
        <w:spacing w:before="0" w:line="360" w:lineRule="auto"/>
        <w:rPr>
          <w:rFonts w:ascii="Arial" w:eastAsiaTheme="minorHAnsi" w:hAnsi="Arial" w:cs="Arial"/>
          <w:w w:val="100"/>
          <w:sz w:val="22"/>
          <w:szCs w:val="22"/>
          <w:lang w:eastAsia="en-US"/>
        </w:rPr>
      </w:pPr>
      <w:r w:rsidRPr="00F85B51">
        <w:rPr>
          <w:rFonts w:ascii="Arial" w:eastAsiaTheme="minorHAnsi" w:hAnsi="Arial" w:cs="Arial"/>
          <w:w w:val="100"/>
          <w:sz w:val="22"/>
          <w:szCs w:val="22"/>
          <w:lang w:eastAsia="en-US"/>
        </w:rPr>
        <w:t>Niezwłocznie po otwarciu ofert Zamawiający zamieści na stronie internetowej informację z otwarcia ofert.</w:t>
      </w:r>
    </w:p>
    <w:p w14:paraId="54BF282D" w14:textId="77777777" w:rsidR="00E47CE8" w:rsidRPr="00E47CE8" w:rsidRDefault="00E47CE8" w:rsidP="00E47CE8">
      <w:pPr>
        <w:autoSpaceDE w:val="0"/>
        <w:spacing w:after="200" w:line="360" w:lineRule="auto"/>
        <w:jc w:val="both"/>
        <w:rPr>
          <w:rFonts w:ascii="Arial" w:eastAsia="Calibri" w:hAnsi="Arial" w:cs="Arial"/>
          <w:color w:val="00000A"/>
          <w:sz w:val="22"/>
          <w:szCs w:val="22"/>
          <w:lang w:eastAsia="en-US"/>
        </w:rPr>
      </w:pPr>
      <w:r w:rsidRPr="00E47CE8">
        <w:rPr>
          <w:rFonts w:ascii="Arial" w:eastAsia="Calibri" w:hAnsi="Arial" w:cs="Arial"/>
          <w:b/>
          <w:color w:val="000000"/>
          <w:sz w:val="22"/>
          <w:szCs w:val="22"/>
          <w:lang w:eastAsia="en-US"/>
        </w:rPr>
        <w:t>ROZDZIAŁ XII. OPIS SPOSOBU OBLICZENIA CENY</w:t>
      </w:r>
    </w:p>
    <w:p w14:paraId="44753564" w14:textId="087A4F55"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Rozliczenia pomiędzy wykonawcą, a zamawiającym będą dokonywane wyłącznie w złotych  polskich.</w:t>
      </w:r>
    </w:p>
    <w:p w14:paraId="5F8E1E82" w14:textId="77777777"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W ofercie cena ryczałtowa brutto musi być podana w złotych polskich cyfrowo i słownie,  w zaokrągleniu do drugiego miejsca po przecinku. </w:t>
      </w:r>
    </w:p>
    <w:p w14:paraId="6A35519E" w14:textId="77777777"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Jeżeli w postępowaniu złożona będzie oferta, której wybór prowadziłby do powstania </w:t>
      </w:r>
      <w:r w:rsidRPr="00E47CE8">
        <w:rPr>
          <w:rFonts w:ascii="Arial" w:eastAsia="Calibri" w:hAnsi="Arial" w:cs="Arial"/>
          <w:color w:val="00000A"/>
          <w:sz w:val="22"/>
          <w:szCs w:val="22"/>
          <w:lang w:eastAsia="en-US"/>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1A8905EC" w14:textId="77777777"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Prawidłowe ustalenie podatku VAT należy do obowiązków Wykonawcy.</w:t>
      </w:r>
    </w:p>
    <w:p w14:paraId="15B4FB50" w14:textId="77777777"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760CEC57" w14:textId="30B7220F" w:rsidR="00E47CE8" w:rsidRPr="00E47CE8" w:rsidRDefault="00E47CE8" w:rsidP="00FB3DAB">
      <w:pPr>
        <w:numPr>
          <w:ilvl w:val="0"/>
          <w:numId w:val="25"/>
        </w:numPr>
        <w:suppressAutoHyphens/>
        <w:spacing w:after="200" w:line="360" w:lineRule="auto"/>
        <w:ind w:left="284" w:hanging="284"/>
        <w:jc w:val="both"/>
        <w:rPr>
          <w:rFonts w:ascii="Arial" w:eastAsia="Calibri" w:hAnsi="Arial" w:cs="Arial"/>
          <w:color w:val="00000A"/>
          <w:sz w:val="22"/>
          <w:szCs w:val="22"/>
          <w:lang w:eastAsia="en-US"/>
        </w:rPr>
      </w:pPr>
      <w:r w:rsidRPr="00E47CE8">
        <w:rPr>
          <w:rFonts w:ascii="Arial" w:eastAsia="Calibri" w:hAnsi="Arial" w:cs="Arial"/>
          <w:color w:val="00000A"/>
          <w:sz w:val="22"/>
          <w:szCs w:val="22"/>
          <w:lang w:eastAsia="en-US"/>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p w14:paraId="31AFCA99" w14:textId="0C85CFF8"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XIII. OPIS KRYTERIÓW, KTÓRYMI ZAMAWIAJĄCY BĘDZIE SIĘ  KIEROWAŁ PRZY WYBORZE OFERTY, WRAZ Z PODANIEM WAG TYCH KRYTERIÓW I SPOSOBU OCENY OFERT</w:t>
      </w:r>
    </w:p>
    <w:p w14:paraId="3FFC175D" w14:textId="67FD0F27" w:rsidR="00FF72CE" w:rsidRPr="00D34C4B" w:rsidRDefault="00FF72CE" w:rsidP="00F77883">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Zamawiaj</w:t>
      </w:r>
      <w:r w:rsidRPr="00D34C4B">
        <w:rPr>
          <w:rFonts w:ascii="Arial" w:eastAsia="TimesNewRoman" w:hAnsi="Arial" w:cs="Arial"/>
          <w:sz w:val="22"/>
          <w:szCs w:val="22"/>
        </w:rPr>
        <w:t>ą</w:t>
      </w:r>
      <w:r w:rsidRPr="00D34C4B">
        <w:rPr>
          <w:rFonts w:ascii="Arial" w:hAnsi="Arial" w:cs="Arial"/>
          <w:sz w:val="22"/>
          <w:szCs w:val="22"/>
        </w:rPr>
        <w:t>cy za najkorzystniejsz</w:t>
      </w:r>
      <w:r w:rsidRPr="00D34C4B">
        <w:rPr>
          <w:rFonts w:ascii="Arial" w:eastAsia="TimesNewRoman" w:hAnsi="Arial" w:cs="Arial"/>
          <w:sz w:val="22"/>
          <w:szCs w:val="22"/>
        </w:rPr>
        <w:t xml:space="preserve">ą </w:t>
      </w:r>
      <w:r w:rsidRPr="00D34C4B">
        <w:rPr>
          <w:rFonts w:ascii="Arial" w:hAnsi="Arial" w:cs="Arial"/>
          <w:sz w:val="22"/>
          <w:szCs w:val="22"/>
        </w:rPr>
        <w:t>uzna ofert</w:t>
      </w:r>
      <w:r w:rsidRPr="00D34C4B">
        <w:rPr>
          <w:rFonts w:ascii="Arial" w:eastAsia="TimesNewRoman" w:hAnsi="Arial" w:cs="Arial"/>
          <w:sz w:val="22"/>
          <w:szCs w:val="22"/>
        </w:rPr>
        <w:t xml:space="preserve">ę </w:t>
      </w:r>
      <w:r w:rsidRPr="00D34C4B">
        <w:rPr>
          <w:rFonts w:ascii="Arial" w:hAnsi="Arial" w:cs="Arial"/>
          <w:sz w:val="22"/>
          <w:szCs w:val="22"/>
        </w:rPr>
        <w:t>niepodlegaj</w:t>
      </w:r>
      <w:r w:rsidRPr="00D34C4B">
        <w:rPr>
          <w:rFonts w:ascii="Arial" w:eastAsia="TimesNewRoman" w:hAnsi="Arial" w:cs="Arial"/>
          <w:sz w:val="22"/>
          <w:szCs w:val="22"/>
        </w:rPr>
        <w:t>ą</w:t>
      </w:r>
      <w:r w:rsidRPr="00D34C4B">
        <w:rPr>
          <w:rFonts w:ascii="Arial" w:hAnsi="Arial" w:cs="Arial"/>
          <w:sz w:val="22"/>
          <w:szCs w:val="22"/>
        </w:rPr>
        <w:t>c</w:t>
      </w:r>
      <w:r w:rsidRPr="00D34C4B">
        <w:rPr>
          <w:rFonts w:ascii="Arial" w:eastAsia="TimesNewRoman" w:hAnsi="Arial" w:cs="Arial"/>
          <w:sz w:val="22"/>
          <w:szCs w:val="22"/>
        </w:rPr>
        <w:t xml:space="preserve">ą </w:t>
      </w:r>
      <w:r w:rsidRPr="00D34C4B">
        <w:rPr>
          <w:rFonts w:ascii="Arial" w:hAnsi="Arial" w:cs="Arial"/>
          <w:sz w:val="22"/>
          <w:szCs w:val="22"/>
        </w:rPr>
        <w:t>odrzuceniu, która uzyska najwi</w:t>
      </w:r>
      <w:r w:rsidRPr="00D34C4B">
        <w:rPr>
          <w:rFonts w:ascii="Arial" w:eastAsia="TimesNewRoman" w:hAnsi="Arial" w:cs="Arial"/>
          <w:sz w:val="22"/>
          <w:szCs w:val="22"/>
        </w:rPr>
        <w:t>ę</w:t>
      </w:r>
      <w:r w:rsidRPr="00D34C4B">
        <w:rPr>
          <w:rFonts w:ascii="Arial" w:hAnsi="Arial" w:cs="Arial"/>
          <w:sz w:val="22"/>
          <w:szCs w:val="22"/>
        </w:rPr>
        <w:t>ksz</w:t>
      </w:r>
      <w:r w:rsidRPr="00D34C4B">
        <w:rPr>
          <w:rFonts w:ascii="Arial" w:eastAsia="TimesNewRoman" w:hAnsi="Arial" w:cs="Arial"/>
          <w:sz w:val="22"/>
          <w:szCs w:val="22"/>
        </w:rPr>
        <w:t xml:space="preserve">ą </w:t>
      </w:r>
      <w:r w:rsidRPr="00D34C4B">
        <w:rPr>
          <w:rFonts w:ascii="Arial" w:hAnsi="Arial" w:cs="Arial"/>
          <w:sz w:val="22"/>
          <w:szCs w:val="22"/>
        </w:rPr>
        <w:t>liczb</w:t>
      </w:r>
      <w:r w:rsidRPr="00D34C4B">
        <w:rPr>
          <w:rFonts w:ascii="Arial" w:eastAsia="TimesNewRoman" w:hAnsi="Arial" w:cs="Arial"/>
          <w:sz w:val="22"/>
          <w:szCs w:val="22"/>
        </w:rPr>
        <w:t xml:space="preserve">ę </w:t>
      </w:r>
      <w:r w:rsidRPr="00D34C4B">
        <w:rPr>
          <w:rFonts w:ascii="Arial" w:hAnsi="Arial" w:cs="Arial"/>
          <w:sz w:val="22"/>
          <w:szCs w:val="22"/>
        </w:rPr>
        <w:t>punktów obliczona w oparciu o podane kryteria oceny ofert.</w:t>
      </w:r>
    </w:p>
    <w:p w14:paraId="4582B021" w14:textId="2AA9BAD5" w:rsidR="00CF1C66" w:rsidRPr="00F77883" w:rsidRDefault="00FF72CE" w:rsidP="00F77883">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Zamawiaj</w:t>
      </w:r>
      <w:r w:rsidRPr="00D34C4B">
        <w:rPr>
          <w:rFonts w:ascii="Arial" w:eastAsia="TimesNewRoman" w:hAnsi="Arial" w:cs="Arial"/>
          <w:sz w:val="22"/>
          <w:szCs w:val="22"/>
        </w:rPr>
        <w:t>ą</w:t>
      </w:r>
      <w:r w:rsidRPr="00D34C4B">
        <w:rPr>
          <w:rFonts w:ascii="Arial" w:hAnsi="Arial" w:cs="Arial"/>
          <w:sz w:val="22"/>
          <w:szCs w:val="22"/>
        </w:rPr>
        <w:t>cy dokona oceny ofert według nast</w:t>
      </w:r>
      <w:r w:rsidRPr="00D34C4B">
        <w:rPr>
          <w:rFonts w:ascii="Arial" w:eastAsia="TimesNewRoman" w:hAnsi="Arial" w:cs="Arial"/>
          <w:sz w:val="22"/>
          <w:szCs w:val="22"/>
        </w:rPr>
        <w:t>ę</w:t>
      </w:r>
      <w:r w:rsidRPr="00D34C4B">
        <w:rPr>
          <w:rFonts w:ascii="Arial" w:hAnsi="Arial" w:cs="Arial"/>
          <w:sz w:val="22"/>
          <w:szCs w:val="22"/>
        </w:rPr>
        <w:t>puj</w:t>
      </w:r>
      <w:r w:rsidRPr="00D34C4B">
        <w:rPr>
          <w:rFonts w:ascii="Arial" w:eastAsia="TimesNewRoman" w:hAnsi="Arial" w:cs="Arial"/>
          <w:sz w:val="22"/>
          <w:szCs w:val="22"/>
        </w:rPr>
        <w:t>ą</w:t>
      </w:r>
      <w:r w:rsidRPr="00D34C4B">
        <w:rPr>
          <w:rFonts w:ascii="Arial" w:hAnsi="Arial" w:cs="Arial"/>
          <w:sz w:val="22"/>
          <w:szCs w:val="22"/>
        </w:rPr>
        <w:t>cych kryteriów i ich wag:</w:t>
      </w:r>
      <w:bookmarkEnd w:id="11"/>
    </w:p>
    <w:p w14:paraId="6990F24C" w14:textId="77777777" w:rsidR="00CF1C66" w:rsidRPr="00CF1C66" w:rsidRDefault="00CF1C66" w:rsidP="00CF1C66">
      <w:pPr>
        <w:spacing w:line="360" w:lineRule="auto"/>
        <w:jc w:val="both"/>
        <w:rPr>
          <w:rFonts w:ascii="Arial" w:hAnsi="Arial" w:cs="Arial"/>
          <w:sz w:val="22"/>
          <w:szCs w:val="22"/>
        </w:rPr>
      </w:pPr>
    </w:p>
    <w:tbl>
      <w:tblPr>
        <w:tblW w:w="0" w:type="auto"/>
        <w:tblInd w:w="675" w:type="dxa"/>
        <w:tblLayout w:type="fixed"/>
        <w:tblLook w:val="0000" w:firstRow="0" w:lastRow="0" w:firstColumn="0" w:lastColumn="0" w:noHBand="0" w:noVBand="0"/>
      </w:tblPr>
      <w:tblGrid>
        <w:gridCol w:w="709"/>
        <w:gridCol w:w="3827"/>
        <w:gridCol w:w="1276"/>
        <w:gridCol w:w="2297"/>
      </w:tblGrid>
      <w:tr w:rsidR="00FF72CE" w:rsidRPr="00D34C4B" w14:paraId="71F45875" w14:textId="77777777" w:rsidTr="008930BE">
        <w:tc>
          <w:tcPr>
            <w:tcW w:w="709" w:type="dxa"/>
            <w:tcBorders>
              <w:top w:val="single" w:sz="4" w:space="0" w:color="000000"/>
              <w:left w:val="single" w:sz="4" w:space="0" w:color="000000"/>
              <w:bottom w:val="single" w:sz="4" w:space="0" w:color="000000"/>
            </w:tcBorders>
            <w:shd w:val="clear" w:color="auto" w:fill="auto"/>
            <w:vAlign w:val="center"/>
          </w:tcPr>
          <w:p w14:paraId="70B01F0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14:paraId="2FA2E9D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17F1D40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Waga kryterium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8169" w14:textId="620B16FA"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Maksymalna ilo</w:t>
            </w:r>
            <w:r w:rsidRPr="00D34C4B">
              <w:rPr>
                <w:rFonts w:ascii="Arial" w:eastAsia="TimesNewRoman" w:hAnsi="Arial" w:cs="Arial"/>
                <w:sz w:val="22"/>
                <w:szCs w:val="22"/>
              </w:rPr>
              <w:t xml:space="preserve">ść </w:t>
            </w:r>
            <w:r w:rsidRPr="00D34C4B">
              <w:rPr>
                <w:rFonts w:ascii="Arial" w:hAnsi="Arial" w:cs="Arial"/>
                <w:sz w:val="22"/>
                <w:szCs w:val="22"/>
              </w:rPr>
              <w:t>punktów jakie mo</w:t>
            </w:r>
            <w:r w:rsidRPr="00D34C4B">
              <w:rPr>
                <w:rFonts w:ascii="Arial" w:eastAsia="TimesNewRoman" w:hAnsi="Arial" w:cs="Arial"/>
                <w:sz w:val="22"/>
                <w:szCs w:val="22"/>
              </w:rPr>
              <w:t>ż</w:t>
            </w:r>
            <w:r w:rsidRPr="00D34C4B">
              <w:rPr>
                <w:rFonts w:ascii="Arial" w:hAnsi="Arial" w:cs="Arial"/>
                <w:sz w:val="22"/>
                <w:szCs w:val="22"/>
              </w:rPr>
              <w:t>e otrzyma</w:t>
            </w:r>
            <w:r w:rsidRPr="00D34C4B">
              <w:rPr>
                <w:rFonts w:ascii="Arial" w:eastAsia="TimesNewRoman" w:hAnsi="Arial" w:cs="Arial"/>
                <w:sz w:val="22"/>
                <w:szCs w:val="22"/>
              </w:rPr>
              <w:t xml:space="preserve">ć </w:t>
            </w:r>
            <w:r w:rsidR="000D6B30">
              <w:rPr>
                <w:rFonts w:ascii="Arial" w:hAnsi="Arial" w:cs="Arial"/>
                <w:sz w:val="22"/>
                <w:szCs w:val="22"/>
              </w:rPr>
              <w:t xml:space="preserve">oferta za </w:t>
            </w:r>
            <w:r w:rsidRPr="00D34C4B">
              <w:rPr>
                <w:rFonts w:ascii="Arial" w:hAnsi="Arial" w:cs="Arial"/>
                <w:sz w:val="22"/>
                <w:szCs w:val="22"/>
              </w:rPr>
              <w:t>kryterium</w:t>
            </w:r>
          </w:p>
        </w:tc>
      </w:tr>
      <w:tr w:rsidR="00FF72CE" w:rsidRPr="00D34C4B" w14:paraId="66FB01C9" w14:textId="77777777" w:rsidTr="008930BE">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45F26D0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14:paraId="004C7371" w14:textId="77777777" w:rsidR="00FF72CE" w:rsidRPr="000C3E0E" w:rsidRDefault="00FF72CE" w:rsidP="00D34C4B">
            <w:pPr>
              <w:spacing w:line="360" w:lineRule="auto"/>
              <w:jc w:val="both"/>
              <w:rPr>
                <w:rFonts w:ascii="Arial" w:hAnsi="Arial" w:cs="Arial"/>
                <w:sz w:val="22"/>
                <w:szCs w:val="22"/>
              </w:rPr>
            </w:pPr>
            <w:r w:rsidRPr="000C3E0E">
              <w:rPr>
                <w:rFonts w:ascii="Arial" w:hAnsi="Arial" w:cs="Arial"/>
                <w:sz w:val="22"/>
                <w:szCs w:val="22"/>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0FF572BF" w14:textId="762887FB" w:rsidR="00FF72CE" w:rsidRPr="00D34C4B" w:rsidRDefault="00247E33" w:rsidP="00D34C4B">
            <w:pPr>
              <w:spacing w:line="360" w:lineRule="auto"/>
              <w:jc w:val="both"/>
              <w:rPr>
                <w:rFonts w:ascii="Arial" w:hAnsi="Arial" w:cs="Arial"/>
                <w:sz w:val="22"/>
                <w:szCs w:val="22"/>
              </w:rPr>
            </w:pPr>
            <w:r>
              <w:rPr>
                <w:rFonts w:ascii="Arial" w:hAnsi="Arial" w:cs="Arial"/>
                <w:sz w:val="22"/>
                <w:szCs w:val="22"/>
              </w:rPr>
              <w:t>10</w:t>
            </w:r>
            <w:r w:rsidR="00FF72CE" w:rsidRPr="00D34C4B">
              <w:rPr>
                <w:rFonts w:ascii="Arial" w:hAnsi="Arial" w:cs="Arial"/>
                <w:sz w:val="22"/>
                <w:szCs w:val="22"/>
              </w:rPr>
              <w:t>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C1CF" w14:textId="30831714" w:rsidR="00FF72CE" w:rsidRPr="00D34C4B" w:rsidRDefault="00247E33" w:rsidP="00D34C4B">
            <w:pPr>
              <w:spacing w:line="360" w:lineRule="auto"/>
              <w:jc w:val="both"/>
              <w:rPr>
                <w:rFonts w:ascii="Arial" w:hAnsi="Arial" w:cs="Arial"/>
                <w:sz w:val="22"/>
                <w:szCs w:val="22"/>
              </w:rPr>
            </w:pPr>
            <w:r>
              <w:rPr>
                <w:rFonts w:ascii="Arial" w:hAnsi="Arial" w:cs="Arial"/>
                <w:sz w:val="22"/>
                <w:szCs w:val="22"/>
              </w:rPr>
              <w:t>100</w:t>
            </w:r>
          </w:p>
        </w:tc>
      </w:tr>
    </w:tbl>
    <w:p w14:paraId="48E1F1CE" w14:textId="77777777" w:rsidR="00FF72CE" w:rsidRPr="00D34C4B" w:rsidRDefault="00FF72CE" w:rsidP="00D34C4B">
      <w:pPr>
        <w:spacing w:line="360" w:lineRule="auto"/>
        <w:jc w:val="both"/>
        <w:rPr>
          <w:rFonts w:ascii="Arial" w:hAnsi="Arial" w:cs="Arial"/>
          <w:sz w:val="22"/>
          <w:szCs w:val="22"/>
        </w:rPr>
      </w:pPr>
    </w:p>
    <w:p w14:paraId="1F064F1E" w14:textId="0377785D" w:rsidR="00FF72CE" w:rsidRPr="00D34C4B" w:rsidRDefault="00FF72CE" w:rsidP="00F77883">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W trakcie oceny ofert kolejno ocenianym ofertom, zostan</w:t>
      </w:r>
      <w:r w:rsidRPr="00D34C4B">
        <w:rPr>
          <w:rFonts w:ascii="Arial" w:eastAsia="TimesNewRoman" w:hAnsi="Arial" w:cs="Arial"/>
          <w:sz w:val="22"/>
          <w:szCs w:val="22"/>
        </w:rPr>
        <w:t xml:space="preserve">ą </w:t>
      </w:r>
      <w:r w:rsidRPr="00D34C4B">
        <w:rPr>
          <w:rFonts w:ascii="Arial" w:hAnsi="Arial" w:cs="Arial"/>
          <w:sz w:val="22"/>
          <w:szCs w:val="22"/>
        </w:rPr>
        <w:t>przyznane punkty wg poni</w:t>
      </w:r>
      <w:r w:rsidRPr="00D34C4B">
        <w:rPr>
          <w:rFonts w:ascii="Arial" w:eastAsia="TimesNewRoman" w:hAnsi="Arial" w:cs="Arial"/>
          <w:sz w:val="22"/>
          <w:szCs w:val="22"/>
        </w:rPr>
        <w:t>ż</w:t>
      </w:r>
      <w:r w:rsidRPr="00D34C4B">
        <w:rPr>
          <w:rFonts w:ascii="Arial" w:hAnsi="Arial" w:cs="Arial"/>
          <w:sz w:val="22"/>
          <w:szCs w:val="22"/>
        </w:rPr>
        <w:t>szego wzoru:</w:t>
      </w:r>
    </w:p>
    <w:p w14:paraId="5015FF39" w14:textId="40D44417" w:rsidR="00FF72CE" w:rsidRPr="00BE2D36" w:rsidRDefault="00FF72CE" w:rsidP="00F77883">
      <w:pPr>
        <w:pStyle w:val="Akapitzlist"/>
        <w:numPr>
          <w:ilvl w:val="0"/>
          <w:numId w:val="9"/>
        </w:numPr>
        <w:spacing w:line="360" w:lineRule="auto"/>
        <w:jc w:val="both"/>
        <w:rPr>
          <w:rFonts w:ascii="Arial" w:hAnsi="Arial" w:cs="Arial"/>
          <w:sz w:val="22"/>
          <w:szCs w:val="22"/>
        </w:rPr>
      </w:pPr>
      <w:r w:rsidRPr="00C124B9">
        <w:rPr>
          <w:rFonts w:ascii="Arial" w:hAnsi="Arial" w:cs="Arial"/>
          <w:sz w:val="22"/>
          <w:szCs w:val="22"/>
          <w:u w:val="single"/>
        </w:rPr>
        <w:t>Sposób oceny ofert dla kryterium  nr 1 -</w:t>
      </w:r>
      <w:r w:rsidRPr="00BE2D36">
        <w:rPr>
          <w:rFonts w:ascii="Arial" w:hAnsi="Arial" w:cs="Arial"/>
          <w:sz w:val="22"/>
          <w:szCs w:val="22"/>
        </w:rPr>
        <w:t xml:space="preserve"> cena brutto (1):</w:t>
      </w:r>
    </w:p>
    <w:p w14:paraId="76ED18E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najni</w:t>
      </w:r>
      <w:r w:rsidRPr="00D34C4B">
        <w:rPr>
          <w:rFonts w:ascii="Arial" w:eastAsia="TimesNewRoman" w:hAnsi="Arial" w:cs="Arial"/>
          <w:sz w:val="22"/>
          <w:szCs w:val="22"/>
        </w:rPr>
        <w:t>ż</w:t>
      </w:r>
      <w:r w:rsidRPr="00D34C4B">
        <w:rPr>
          <w:rFonts w:ascii="Arial" w:hAnsi="Arial" w:cs="Arial"/>
          <w:sz w:val="22"/>
          <w:szCs w:val="22"/>
        </w:rPr>
        <w:t xml:space="preserve">sza oferowana cena brutto </w:t>
      </w:r>
    </w:p>
    <w:p w14:paraId="00E23988" w14:textId="4B251653"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t>
      </w:r>
      <w:r w:rsidR="00247E33">
        <w:rPr>
          <w:rFonts w:ascii="Arial" w:hAnsi="Arial" w:cs="Arial"/>
          <w:sz w:val="22"/>
          <w:szCs w:val="22"/>
        </w:rPr>
        <w:t>--------------------------- x  10</w:t>
      </w:r>
      <w:r w:rsidRPr="00D34C4B">
        <w:rPr>
          <w:rFonts w:ascii="Arial" w:hAnsi="Arial" w:cs="Arial"/>
          <w:sz w:val="22"/>
          <w:szCs w:val="22"/>
        </w:rPr>
        <w:t>0 pkt</w:t>
      </w:r>
    </w:p>
    <w:p w14:paraId="01C5CC9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cena brutto badanej oferty</w:t>
      </w:r>
    </w:p>
    <w:p w14:paraId="71BFCC22" w14:textId="19A803A9" w:rsidR="00FF72CE" w:rsidRPr="00D34C4B" w:rsidRDefault="00FF72CE" w:rsidP="00247E33">
      <w:pPr>
        <w:spacing w:line="360" w:lineRule="auto"/>
        <w:jc w:val="both"/>
        <w:rPr>
          <w:rFonts w:ascii="Arial" w:hAnsi="Arial" w:cs="Arial"/>
          <w:sz w:val="22"/>
          <w:szCs w:val="22"/>
        </w:rPr>
      </w:pPr>
      <w:r w:rsidRPr="00D34C4B">
        <w:rPr>
          <w:rFonts w:ascii="Arial" w:hAnsi="Arial" w:cs="Arial"/>
          <w:sz w:val="22"/>
          <w:szCs w:val="22"/>
        </w:rPr>
        <w:t xml:space="preserve">2) </w:t>
      </w:r>
      <w:bookmarkStart w:id="15" w:name="_Hlk513663004"/>
      <w:r w:rsidRPr="00D34C4B">
        <w:rPr>
          <w:rFonts w:ascii="Arial" w:hAnsi="Arial" w:cs="Arial"/>
          <w:sz w:val="22"/>
          <w:szCs w:val="22"/>
        </w:rPr>
        <w:t xml:space="preserve">Punktacja przyznawana ofertom będzie liczona </w:t>
      </w:r>
      <w:r w:rsidR="00A845D5">
        <w:rPr>
          <w:rFonts w:ascii="Arial" w:hAnsi="Arial" w:cs="Arial"/>
          <w:sz w:val="22"/>
          <w:szCs w:val="22"/>
        </w:rPr>
        <w:t xml:space="preserve"> </w:t>
      </w:r>
      <w:r w:rsidRPr="00D34C4B">
        <w:rPr>
          <w:rFonts w:ascii="Arial" w:hAnsi="Arial" w:cs="Arial"/>
          <w:sz w:val="22"/>
          <w:szCs w:val="22"/>
        </w:rPr>
        <w:t>z dokładnością do dwóch miejsc po przecinku. Najwyższa liczba punktów wyznaczy najkorzystniejszą ofertę.</w:t>
      </w:r>
    </w:p>
    <w:p w14:paraId="66072365" w14:textId="28E941FB" w:rsidR="00FF72CE" w:rsidRPr="00D34C4B" w:rsidRDefault="00FF72CE" w:rsidP="00F77883">
      <w:pPr>
        <w:pStyle w:val="Akapitzlist"/>
        <w:numPr>
          <w:ilvl w:val="0"/>
          <w:numId w:val="2"/>
        </w:numPr>
        <w:spacing w:line="360" w:lineRule="auto"/>
        <w:ind w:left="426" w:hanging="426"/>
        <w:jc w:val="both"/>
        <w:rPr>
          <w:rFonts w:ascii="Arial" w:hAnsi="Arial" w:cs="Arial"/>
          <w:sz w:val="22"/>
          <w:szCs w:val="22"/>
        </w:rPr>
      </w:pPr>
      <w:r w:rsidRPr="00D34C4B">
        <w:rPr>
          <w:rFonts w:ascii="Arial" w:hAnsi="Arial" w:cs="Arial"/>
          <w:sz w:val="22"/>
          <w:szCs w:val="22"/>
        </w:rPr>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3AE5BB06" w14:textId="0D1EE27F" w:rsidR="00FF72CE" w:rsidRPr="00F85B51" w:rsidRDefault="00FF72CE" w:rsidP="00F77883">
      <w:pPr>
        <w:pStyle w:val="Akapitzlist"/>
        <w:numPr>
          <w:ilvl w:val="0"/>
          <w:numId w:val="2"/>
        </w:numPr>
        <w:spacing w:line="360" w:lineRule="auto"/>
        <w:ind w:left="426" w:hanging="426"/>
        <w:jc w:val="both"/>
        <w:rPr>
          <w:rFonts w:ascii="Arial" w:hAnsi="Arial" w:cs="Arial"/>
          <w:sz w:val="22"/>
          <w:szCs w:val="22"/>
        </w:rPr>
      </w:pPr>
      <w:bookmarkStart w:id="16" w:name="_Hlk513663101"/>
      <w:bookmarkEnd w:id="15"/>
      <w:r w:rsidRPr="00F85B51">
        <w:rPr>
          <w:rFonts w:ascii="Arial" w:hAnsi="Arial" w:cs="Arial"/>
          <w:sz w:val="22"/>
          <w:szCs w:val="22"/>
        </w:rPr>
        <w:t>Zamawiający poinformuje niezwłocznie wszystkich wykonawców o wyborze najkorzystniejszej oferty, podając informacje, o których mowa w art. 92 ust. 1 ustawy PZP.</w:t>
      </w:r>
    </w:p>
    <w:p w14:paraId="04334DC1" w14:textId="0FDAA4B0" w:rsidR="001842A9" w:rsidRPr="00F85B51" w:rsidRDefault="00FF72CE" w:rsidP="00F77883">
      <w:pPr>
        <w:pStyle w:val="Akapitzlist"/>
        <w:numPr>
          <w:ilvl w:val="0"/>
          <w:numId w:val="2"/>
        </w:numPr>
        <w:spacing w:line="360" w:lineRule="auto"/>
        <w:ind w:left="426" w:hanging="426"/>
        <w:jc w:val="both"/>
        <w:rPr>
          <w:rFonts w:ascii="Arial" w:hAnsi="Arial" w:cs="Arial"/>
          <w:sz w:val="22"/>
          <w:szCs w:val="22"/>
        </w:rPr>
      </w:pPr>
      <w:r w:rsidRPr="00F85B51">
        <w:rPr>
          <w:rFonts w:ascii="Arial" w:hAnsi="Arial" w:cs="Arial"/>
          <w:sz w:val="22"/>
          <w:szCs w:val="22"/>
        </w:rPr>
        <w:t xml:space="preserve">Zamawiający udostępnia informacje, o których mowa w art. 92 ust. 1 pkt. ustawy PZP, na stronie internetowej </w:t>
      </w:r>
      <w:hyperlink r:id="rId15" w:history="1">
        <w:r w:rsidR="001842A9" w:rsidRPr="00F85B51">
          <w:rPr>
            <w:rStyle w:val="Hipercze"/>
            <w:rFonts w:ascii="Arial" w:hAnsi="Arial" w:cs="Arial"/>
            <w:sz w:val="22"/>
            <w:szCs w:val="22"/>
          </w:rPr>
          <w:t>www.ujk.edu.pl</w:t>
        </w:r>
      </w:hyperlink>
    </w:p>
    <w:p w14:paraId="5B421AD4" w14:textId="77777777" w:rsidR="00247E33" w:rsidRDefault="00247E33" w:rsidP="00D34C4B">
      <w:pPr>
        <w:spacing w:line="360" w:lineRule="auto"/>
        <w:jc w:val="both"/>
        <w:rPr>
          <w:rFonts w:ascii="Arial" w:hAnsi="Arial" w:cs="Arial"/>
          <w:b/>
          <w:sz w:val="22"/>
          <w:szCs w:val="22"/>
        </w:rPr>
      </w:pPr>
    </w:p>
    <w:p w14:paraId="57B347B8" w14:textId="2905B6CA" w:rsidR="00FF72CE" w:rsidRPr="00D34C4B" w:rsidRDefault="00FF72CE" w:rsidP="00D34C4B">
      <w:pPr>
        <w:spacing w:line="360" w:lineRule="auto"/>
        <w:jc w:val="both"/>
        <w:rPr>
          <w:rFonts w:ascii="Arial" w:hAnsi="Arial" w:cs="Arial"/>
          <w:b/>
          <w:sz w:val="22"/>
          <w:szCs w:val="22"/>
        </w:rPr>
      </w:pPr>
      <w:r w:rsidRPr="00F85B51">
        <w:rPr>
          <w:rFonts w:ascii="Arial" w:hAnsi="Arial" w:cs="Arial"/>
          <w:b/>
          <w:sz w:val="22"/>
          <w:szCs w:val="22"/>
        </w:rPr>
        <w:t>ROZDZIAŁ XIV. INFORMACJE O FORMALNOŚCIACH, JAKIE POWINNY ZOSTAĆ  DOPEŁNIONE PO WYBORZE OFERTY W CELU</w:t>
      </w:r>
      <w:r w:rsidRPr="00D34C4B">
        <w:rPr>
          <w:rFonts w:ascii="Arial" w:hAnsi="Arial" w:cs="Arial"/>
          <w:b/>
          <w:sz w:val="22"/>
          <w:szCs w:val="22"/>
        </w:rPr>
        <w:t xml:space="preserve"> ZAWARCIA UMOWY W SPRAWIE ZAMÓWIENIA PUBLICZNEGO, ZAWARCIE UMOWY</w:t>
      </w:r>
    </w:p>
    <w:p w14:paraId="13D35189" w14:textId="2A11981D" w:rsidR="00FF72CE" w:rsidRPr="00D34C4B" w:rsidRDefault="00FF72CE" w:rsidP="00F77883">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 xml:space="preserve">W przypadku wyboru oferty złożonej przez wykonawców wspólnie ubiegających się o udzielenie zamówienia zamawiający będzie żądał przed zawarciem umowy przedstawienia umowy regulującej współpracę tych wykonawców. Umowa taka winna </w:t>
      </w:r>
      <w:r w:rsidRPr="00D34C4B">
        <w:rPr>
          <w:rFonts w:ascii="Arial" w:hAnsi="Arial" w:cs="Arial"/>
          <w:sz w:val="22"/>
          <w:szCs w:val="22"/>
        </w:rPr>
        <w:lastRenderedPageBreak/>
        <w:t>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CEBB9A1" w14:textId="3C987809" w:rsidR="00FF72CE" w:rsidRPr="00D34C4B" w:rsidRDefault="00FF72CE" w:rsidP="00F77883">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 xml:space="preserve">Zamawiający </w:t>
      </w:r>
      <w:r w:rsidRPr="000D6B30">
        <w:rPr>
          <w:rFonts w:ascii="Arial" w:hAnsi="Arial" w:cs="Arial"/>
          <w:b/>
          <w:sz w:val="22"/>
          <w:szCs w:val="22"/>
        </w:rPr>
        <w:t xml:space="preserve">nie będzie żądał </w:t>
      </w:r>
      <w:r w:rsidRPr="00D34C4B">
        <w:rPr>
          <w:rFonts w:ascii="Arial" w:hAnsi="Arial" w:cs="Arial"/>
          <w:sz w:val="22"/>
          <w:szCs w:val="22"/>
        </w:rPr>
        <w:t xml:space="preserve">od Wykonawcy, którego oferta zostanie wybrana jako najkorzystniejsza, wniesienia zabezpieczenia należytego wykonania umowy. </w:t>
      </w:r>
    </w:p>
    <w:p w14:paraId="6A3D2C8D" w14:textId="71213052" w:rsidR="00FF72CE" w:rsidRPr="00D34C4B" w:rsidRDefault="00FF72CE" w:rsidP="00F77883">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Zamawiający zawrze umowę w sprawie zamówienia publicznego w terminach określonych w art. 94 ust. 1 lub ust. 2 ustawy Pzp.</w:t>
      </w:r>
    </w:p>
    <w:p w14:paraId="47E31FF9" w14:textId="000F5D0B" w:rsidR="00FF72CE" w:rsidRPr="00D34C4B" w:rsidRDefault="00FF72CE" w:rsidP="00F77883">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9939DB2" w14:textId="100D9F43" w:rsidR="00FF72CE" w:rsidRPr="00D34C4B" w:rsidRDefault="00FF72CE" w:rsidP="00F77883">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Wybranemu Wykonawcy Zamawiający wskaże termin i miejsce podpisania umowy.</w:t>
      </w:r>
    </w:p>
    <w:p w14:paraId="655682E4" w14:textId="77777777" w:rsidR="00247E33" w:rsidRDefault="00247E33" w:rsidP="00D34C4B">
      <w:pPr>
        <w:spacing w:line="360" w:lineRule="auto"/>
        <w:jc w:val="both"/>
        <w:rPr>
          <w:rFonts w:ascii="Arial" w:hAnsi="Arial" w:cs="Arial"/>
          <w:b/>
          <w:sz w:val="22"/>
          <w:szCs w:val="22"/>
        </w:rPr>
      </w:pPr>
    </w:p>
    <w:p w14:paraId="2F15AA1B" w14:textId="4D7A3BD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 WYMAGANIA DOTYCZĄCE ZABEZPIECZENIA NALEŻYTEGO WYKONANIA UMOWY</w:t>
      </w:r>
    </w:p>
    <w:p w14:paraId="6D2B8BC6" w14:textId="567556F1"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Zamawiający nie będzie żądał od Wykonawcy, którego oferta zostanie wybrana jako najkorzystniejsza, wniesienia zabezpieczenia należytego wykonania umowy. </w:t>
      </w:r>
    </w:p>
    <w:p w14:paraId="679AE2B5" w14:textId="77777777" w:rsidR="00247E33" w:rsidRDefault="00247E33" w:rsidP="00D34C4B">
      <w:pPr>
        <w:spacing w:line="360" w:lineRule="auto"/>
        <w:jc w:val="both"/>
        <w:rPr>
          <w:rFonts w:ascii="Arial" w:hAnsi="Arial" w:cs="Arial"/>
          <w:b/>
          <w:sz w:val="22"/>
          <w:szCs w:val="22"/>
        </w:rPr>
      </w:pPr>
    </w:p>
    <w:p w14:paraId="3A9E0D16" w14:textId="61A3E527" w:rsidR="00FF72CE" w:rsidRPr="00D34C4B" w:rsidRDefault="00FF72CE" w:rsidP="00D34C4B">
      <w:pPr>
        <w:spacing w:line="360" w:lineRule="auto"/>
        <w:jc w:val="both"/>
        <w:rPr>
          <w:rFonts w:ascii="Arial" w:hAnsi="Arial" w:cs="Arial"/>
          <w:sz w:val="22"/>
          <w:szCs w:val="22"/>
        </w:rPr>
      </w:pPr>
      <w:r w:rsidRPr="00D34C4B">
        <w:rPr>
          <w:rFonts w:ascii="Arial" w:hAnsi="Arial" w:cs="Arial"/>
          <w:b/>
          <w:sz w:val="22"/>
          <w:szCs w:val="22"/>
        </w:rPr>
        <w:t>ROZDZIAŁ XVI. ISTOTNE DLA STRON POSTANOWIENIA, KTÓRE ZOSTANĄ PROWADZONE DO TREŚCI ZAWIERANEJ UMOWY W SPRAWIE ZAMÓWIENIA PUBLICZNEGO, OGÓLNE WARUNKI UMOWY</w:t>
      </w:r>
      <w:r w:rsidRPr="00D34C4B">
        <w:rPr>
          <w:rFonts w:ascii="Arial" w:hAnsi="Arial" w:cs="Arial"/>
          <w:sz w:val="22"/>
          <w:szCs w:val="22"/>
        </w:rPr>
        <w:t xml:space="preserve">. </w:t>
      </w:r>
    </w:p>
    <w:p w14:paraId="5C68DD08" w14:textId="5E5D2269" w:rsidR="00FF72CE" w:rsidRPr="00D34C4B" w:rsidRDefault="00FF72CE" w:rsidP="00F77883">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Zawarcie umowy nastąpi według wzoru Zamawiającego – stanowiącego załącznik </w:t>
      </w:r>
      <w:r w:rsidR="00A845D5">
        <w:rPr>
          <w:rFonts w:ascii="Arial" w:hAnsi="Arial" w:cs="Arial"/>
          <w:sz w:val="22"/>
          <w:szCs w:val="22"/>
        </w:rPr>
        <w:t xml:space="preserve">                   </w:t>
      </w:r>
      <w:r w:rsidRPr="00D34C4B">
        <w:rPr>
          <w:rFonts w:ascii="Arial" w:hAnsi="Arial" w:cs="Arial"/>
          <w:sz w:val="22"/>
          <w:szCs w:val="22"/>
        </w:rPr>
        <w:t xml:space="preserve">nr 3 SIWZ. </w:t>
      </w:r>
    </w:p>
    <w:p w14:paraId="3DF46628" w14:textId="11C3F2DD" w:rsidR="00FF72CE" w:rsidRPr="00D34C4B" w:rsidRDefault="00FF72CE" w:rsidP="00F77883">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Zamawiający przewiduje możliwość dokonania zmian postanowień zawartej umowy   </w:t>
      </w:r>
      <w:r w:rsidR="008930BE" w:rsidRPr="00D34C4B">
        <w:rPr>
          <w:rFonts w:ascii="Arial" w:hAnsi="Arial" w:cs="Arial"/>
          <w:sz w:val="22"/>
          <w:szCs w:val="22"/>
        </w:rPr>
        <w:t xml:space="preserve">     </w:t>
      </w:r>
      <w:r w:rsidRPr="00D34C4B">
        <w:rPr>
          <w:rFonts w:ascii="Arial" w:hAnsi="Arial" w:cs="Arial"/>
          <w:sz w:val="22"/>
          <w:szCs w:val="22"/>
        </w:rPr>
        <w:t xml:space="preserve">w stosunku do treści oferty, na podstawie, której dokonano wyboru wykonawcy, </w:t>
      </w:r>
      <w:r w:rsidR="008930BE" w:rsidRPr="00D34C4B">
        <w:rPr>
          <w:rFonts w:ascii="Arial" w:hAnsi="Arial" w:cs="Arial"/>
          <w:sz w:val="22"/>
          <w:szCs w:val="22"/>
        </w:rPr>
        <w:t xml:space="preserve">                          </w:t>
      </w:r>
      <w:r w:rsidRPr="00D34C4B">
        <w:rPr>
          <w:rFonts w:ascii="Arial" w:hAnsi="Arial" w:cs="Arial"/>
          <w:sz w:val="22"/>
          <w:szCs w:val="22"/>
        </w:rPr>
        <w:t xml:space="preserve">w szczególności w poniższych przypadkach i w okolicznościach określonych art.144 ust.1 Pzp. </w:t>
      </w:r>
    </w:p>
    <w:p w14:paraId="68B778E4" w14:textId="40DC9F9D" w:rsidR="00FF72CE" w:rsidRPr="00D34C4B" w:rsidRDefault="00FF72CE" w:rsidP="00F77883">
      <w:pPr>
        <w:pStyle w:val="Akapitzlist"/>
        <w:numPr>
          <w:ilvl w:val="0"/>
          <w:numId w:val="5"/>
        </w:numPr>
        <w:spacing w:line="360" w:lineRule="auto"/>
        <w:ind w:left="709" w:hanging="425"/>
        <w:jc w:val="both"/>
        <w:rPr>
          <w:rFonts w:ascii="Arial" w:hAnsi="Arial" w:cs="Arial"/>
          <w:sz w:val="22"/>
          <w:szCs w:val="22"/>
        </w:rPr>
      </w:pPr>
      <w:r w:rsidRPr="00D34C4B">
        <w:rPr>
          <w:rFonts w:ascii="Arial" w:hAnsi="Arial" w:cs="Arial"/>
          <w:sz w:val="22"/>
          <w:szCs w:val="22"/>
        </w:rPr>
        <w:t>Terminu wykonania umowy, w przypadku zaistnienia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w:t>
      </w:r>
      <w:r w:rsidR="00EF3A9B">
        <w:rPr>
          <w:rFonts w:ascii="Arial" w:hAnsi="Arial" w:cs="Arial"/>
          <w:sz w:val="22"/>
          <w:szCs w:val="22"/>
        </w:rPr>
        <w:t>.</w:t>
      </w:r>
      <w:r w:rsidRPr="00D34C4B">
        <w:rPr>
          <w:rFonts w:ascii="Arial" w:hAnsi="Arial" w:cs="Arial"/>
          <w:sz w:val="22"/>
          <w:szCs w:val="22"/>
        </w:rPr>
        <w:t xml:space="preserve"> Zmiana terminu realizacji zamówienia może nastąpić wyłącznie na uzasadniony/zaakceptowany przez zamawiającego wniosek wykonawcy zawierając</w:t>
      </w:r>
      <w:r w:rsidR="000D6B30">
        <w:rPr>
          <w:rFonts w:ascii="Arial" w:hAnsi="Arial" w:cs="Arial"/>
          <w:sz w:val="22"/>
          <w:szCs w:val="22"/>
        </w:rPr>
        <w:t xml:space="preserve">y uzasadnienie zmiany terminu; </w:t>
      </w:r>
      <w:r w:rsidRPr="00D34C4B">
        <w:rPr>
          <w:rFonts w:ascii="Arial" w:hAnsi="Arial" w:cs="Arial"/>
          <w:sz w:val="22"/>
          <w:szCs w:val="22"/>
        </w:rPr>
        <w:t xml:space="preserve">w szczególności zmiana terminu wykonania przedmiotu </w:t>
      </w:r>
      <w:r w:rsidR="000D6B30">
        <w:rPr>
          <w:rFonts w:ascii="Arial" w:hAnsi="Arial" w:cs="Arial"/>
          <w:sz w:val="22"/>
          <w:szCs w:val="22"/>
        </w:rPr>
        <w:lastRenderedPageBreak/>
        <w:t>umowy może ulec zmianie</w:t>
      </w:r>
      <w:r w:rsidRPr="00D34C4B">
        <w:rPr>
          <w:rFonts w:ascii="Arial" w:hAnsi="Arial" w:cs="Arial"/>
          <w:sz w:val="22"/>
          <w:szCs w:val="22"/>
        </w:rPr>
        <w:t xml:space="preserve"> przypadku wystąpienia zdarzenia losowego mającego charakter siły wyższej uniemożliwiającej wykonanie przedmiotu umowy zgodnie z jej postanowieniami.</w:t>
      </w:r>
    </w:p>
    <w:p w14:paraId="61A5BCBC" w14:textId="34E0823C"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przypadku wystąpienia sytuacji skutkujących koniecznością zmiany umowy z przyczyn, </w:t>
      </w:r>
      <w:r w:rsidR="006F78CF" w:rsidRPr="00D34C4B">
        <w:rPr>
          <w:rFonts w:ascii="Arial" w:hAnsi="Arial" w:cs="Arial"/>
          <w:sz w:val="22"/>
          <w:szCs w:val="22"/>
        </w:rPr>
        <w:t xml:space="preserve">                        </w:t>
      </w:r>
      <w:r w:rsidRPr="00D34C4B">
        <w:rPr>
          <w:rFonts w:ascii="Arial" w:hAnsi="Arial" w:cs="Arial"/>
          <w:sz w:val="22"/>
          <w:szCs w:val="22"/>
        </w:rPr>
        <w:t xml:space="preserve">o których mowa wyżej, wykonawca zobowiązany jest do niezwłocznego poinformowania,  </w:t>
      </w:r>
      <w:r w:rsidR="006F78CF" w:rsidRPr="00D34C4B">
        <w:rPr>
          <w:rFonts w:ascii="Arial" w:hAnsi="Arial" w:cs="Arial"/>
          <w:sz w:val="22"/>
          <w:szCs w:val="22"/>
        </w:rPr>
        <w:t xml:space="preserve">               </w:t>
      </w:r>
      <w:r w:rsidRPr="00D34C4B">
        <w:rPr>
          <w:rFonts w:ascii="Arial" w:hAnsi="Arial" w:cs="Arial"/>
          <w:sz w:val="22"/>
          <w:szCs w:val="22"/>
        </w:rPr>
        <w:t>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2E466671" w14:textId="7E660291" w:rsidR="00FF72CE" w:rsidRPr="00D34C4B" w:rsidRDefault="00FF72CE" w:rsidP="00F77883">
      <w:pPr>
        <w:pStyle w:val="Akapitzlist"/>
        <w:numPr>
          <w:ilvl w:val="0"/>
          <w:numId w:val="5"/>
        </w:numPr>
        <w:spacing w:line="360" w:lineRule="auto"/>
        <w:ind w:left="709" w:hanging="425"/>
        <w:jc w:val="both"/>
        <w:rPr>
          <w:rFonts w:ascii="Arial" w:hAnsi="Arial" w:cs="Arial"/>
          <w:sz w:val="22"/>
          <w:szCs w:val="22"/>
        </w:rPr>
      </w:pPr>
      <w:r w:rsidRPr="00D34C4B">
        <w:rPr>
          <w:rFonts w:ascii="Arial" w:hAnsi="Arial" w:cs="Arial"/>
          <w:sz w:val="22"/>
          <w:szCs w:val="22"/>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5DD4D756" w14:textId="2DFABBD2" w:rsidR="00FF72CE" w:rsidRPr="00D34C4B" w:rsidRDefault="00FF72CE" w:rsidP="00F77883">
      <w:pPr>
        <w:pStyle w:val="Akapitzlist"/>
        <w:numPr>
          <w:ilvl w:val="0"/>
          <w:numId w:val="5"/>
        </w:numPr>
        <w:spacing w:line="360" w:lineRule="auto"/>
        <w:ind w:left="709" w:hanging="425"/>
        <w:jc w:val="both"/>
        <w:rPr>
          <w:rFonts w:ascii="Arial" w:hAnsi="Arial" w:cs="Arial"/>
          <w:sz w:val="22"/>
          <w:szCs w:val="22"/>
        </w:rPr>
      </w:pPr>
      <w:r w:rsidRPr="00D34C4B">
        <w:rPr>
          <w:rFonts w:ascii="Arial" w:hAnsi="Arial" w:cs="Arial"/>
          <w:sz w:val="22"/>
          <w:szCs w:val="22"/>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p>
    <w:p w14:paraId="4955F9B9"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Jeżeli zamawiający stwierdzi, że wobec danego podwykonawcy zachodzą podstawy wykluczenia, wykonawca obowiązany jest zastąpić tego podwykonawcę lub zrezygnować z powierzenia wykonania części zamówienia podwykonawcy.  (art.36ba Pzp).</w:t>
      </w:r>
    </w:p>
    <w:p w14:paraId="025A153D" w14:textId="0A00EAE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4) zmiana </w:t>
      </w:r>
      <w:r w:rsidR="000D6B30">
        <w:rPr>
          <w:rFonts w:ascii="Arial" w:hAnsi="Arial" w:cs="Arial"/>
          <w:sz w:val="22"/>
          <w:szCs w:val="22"/>
        </w:rPr>
        <w:t>oprogramowania</w:t>
      </w:r>
      <w:r w:rsidR="00306567">
        <w:rPr>
          <w:rFonts w:ascii="Arial" w:hAnsi="Arial" w:cs="Arial"/>
          <w:sz w:val="22"/>
          <w:szCs w:val="22"/>
        </w:rPr>
        <w:t>,</w:t>
      </w:r>
      <w:r w:rsidRPr="00D34C4B">
        <w:rPr>
          <w:rFonts w:ascii="Arial" w:hAnsi="Arial" w:cs="Arial"/>
          <w:sz w:val="22"/>
          <w:szCs w:val="22"/>
        </w:rPr>
        <w:t xml:space="preserve"> jeżeli zaproponowan</w:t>
      </w:r>
      <w:r w:rsidR="000D6B30">
        <w:rPr>
          <w:rFonts w:ascii="Arial" w:hAnsi="Arial" w:cs="Arial"/>
          <w:sz w:val="22"/>
          <w:szCs w:val="22"/>
        </w:rPr>
        <w:t>e</w:t>
      </w:r>
      <w:r w:rsidRPr="00D34C4B">
        <w:rPr>
          <w:rFonts w:ascii="Arial" w:hAnsi="Arial" w:cs="Arial"/>
          <w:sz w:val="22"/>
          <w:szCs w:val="22"/>
        </w:rPr>
        <w:t xml:space="preserve"> w ofercie zostanie wycofa</w:t>
      </w:r>
      <w:r w:rsidR="000D6B30">
        <w:rPr>
          <w:rFonts w:ascii="Arial" w:hAnsi="Arial" w:cs="Arial"/>
          <w:sz w:val="22"/>
          <w:szCs w:val="22"/>
        </w:rPr>
        <w:t>ne</w:t>
      </w:r>
      <w:r w:rsidRPr="00D34C4B">
        <w:rPr>
          <w:rFonts w:ascii="Arial" w:hAnsi="Arial" w:cs="Arial"/>
          <w:sz w:val="22"/>
          <w:szCs w:val="22"/>
        </w:rPr>
        <w:t xml:space="preserve"> z produkcji lub zastąpion</w:t>
      </w:r>
      <w:r w:rsidR="006F78CF" w:rsidRPr="00D34C4B">
        <w:rPr>
          <w:rFonts w:ascii="Arial" w:hAnsi="Arial" w:cs="Arial"/>
          <w:sz w:val="22"/>
          <w:szCs w:val="22"/>
        </w:rPr>
        <w:t>y</w:t>
      </w:r>
      <w:r w:rsidRPr="00D34C4B">
        <w:rPr>
          <w:rFonts w:ascii="Arial" w:hAnsi="Arial" w:cs="Arial"/>
          <w:sz w:val="22"/>
          <w:szCs w:val="22"/>
        </w:rPr>
        <w:t xml:space="preserve"> nowszą wersją – pod warunkiem, że nie będ</w:t>
      </w:r>
      <w:r w:rsidR="006F78CF" w:rsidRPr="00D34C4B">
        <w:rPr>
          <w:rFonts w:ascii="Arial" w:hAnsi="Arial" w:cs="Arial"/>
          <w:sz w:val="22"/>
          <w:szCs w:val="22"/>
        </w:rPr>
        <w:t>zie</w:t>
      </w:r>
      <w:r w:rsidRPr="00D34C4B">
        <w:rPr>
          <w:rFonts w:ascii="Arial" w:hAnsi="Arial" w:cs="Arial"/>
          <w:sz w:val="22"/>
          <w:szCs w:val="22"/>
        </w:rPr>
        <w:t xml:space="preserve"> gorsz</w:t>
      </w:r>
      <w:r w:rsidR="000D6B30">
        <w:rPr>
          <w:rFonts w:ascii="Arial" w:hAnsi="Arial" w:cs="Arial"/>
          <w:sz w:val="22"/>
          <w:szCs w:val="22"/>
        </w:rPr>
        <w:t>e</w:t>
      </w:r>
      <w:r w:rsidRPr="00D34C4B">
        <w:rPr>
          <w:rFonts w:ascii="Arial" w:hAnsi="Arial" w:cs="Arial"/>
          <w:sz w:val="22"/>
          <w:szCs w:val="22"/>
        </w:rPr>
        <w:t xml:space="preserve"> niż te wskazan</w:t>
      </w:r>
      <w:r w:rsidR="000D6B30">
        <w:rPr>
          <w:rFonts w:ascii="Arial" w:hAnsi="Arial" w:cs="Arial"/>
          <w:sz w:val="22"/>
          <w:szCs w:val="22"/>
        </w:rPr>
        <w:t>e</w:t>
      </w:r>
      <w:r w:rsidRPr="00D34C4B">
        <w:rPr>
          <w:rFonts w:ascii="Arial" w:hAnsi="Arial" w:cs="Arial"/>
          <w:sz w:val="22"/>
          <w:szCs w:val="22"/>
        </w:rPr>
        <w:t xml:space="preserve"> w SIWZ oraz  gwarantować będ</w:t>
      </w:r>
      <w:r w:rsidR="006F78CF" w:rsidRPr="00D34C4B">
        <w:rPr>
          <w:rFonts w:ascii="Arial" w:hAnsi="Arial" w:cs="Arial"/>
          <w:sz w:val="22"/>
          <w:szCs w:val="22"/>
        </w:rPr>
        <w:t>zie</w:t>
      </w:r>
      <w:r w:rsidRPr="00D34C4B">
        <w:rPr>
          <w:rFonts w:ascii="Arial" w:hAnsi="Arial" w:cs="Arial"/>
          <w:sz w:val="22"/>
          <w:szCs w:val="22"/>
        </w:rPr>
        <w:t xml:space="preserve"> zachowanie parametrów i funkcjonalności opisanych  w SIWZ Wykonawca w tym przypadku musi wykazać, że oferowan</w:t>
      </w:r>
      <w:r w:rsidR="006F78CF" w:rsidRPr="00D34C4B">
        <w:rPr>
          <w:rFonts w:ascii="Arial" w:hAnsi="Arial" w:cs="Arial"/>
          <w:sz w:val="22"/>
          <w:szCs w:val="22"/>
        </w:rPr>
        <w:t>y</w:t>
      </w:r>
      <w:r w:rsidRPr="00D34C4B">
        <w:rPr>
          <w:rFonts w:ascii="Arial" w:hAnsi="Arial" w:cs="Arial"/>
          <w:sz w:val="22"/>
          <w:szCs w:val="22"/>
        </w:rPr>
        <w:t xml:space="preserve"> przez niego </w:t>
      </w:r>
      <w:r w:rsidR="000D6B30">
        <w:rPr>
          <w:rFonts w:ascii="Arial" w:hAnsi="Arial" w:cs="Arial"/>
          <w:sz w:val="22"/>
          <w:szCs w:val="22"/>
        </w:rPr>
        <w:t>produkt</w:t>
      </w:r>
      <w:r w:rsidRPr="00D34C4B">
        <w:rPr>
          <w:rFonts w:ascii="Arial" w:hAnsi="Arial" w:cs="Arial"/>
          <w:sz w:val="22"/>
          <w:szCs w:val="22"/>
        </w:rPr>
        <w:t xml:space="preserve"> spełnia, wymagania określone przez Zamawiającego oraz uzyskać zgodę zamawiającego na taką zmianę. Taka zmiana nie może skutkować zwiększeniem ceny za </w:t>
      </w:r>
      <w:r w:rsidR="000D6B30">
        <w:rPr>
          <w:rFonts w:ascii="Arial" w:hAnsi="Arial" w:cs="Arial"/>
          <w:sz w:val="22"/>
          <w:szCs w:val="22"/>
        </w:rPr>
        <w:t>oprogramowanie</w:t>
      </w:r>
      <w:r w:rsidRPr="00D34C4B">
        <w:rPr>
          <w:rFonts w:ascii="Arial" w:hAnsi="Arial" w:cs="Arial"/>
          <w:sz w:val="22"/>
          <w:szCs w:val="22"/>
        </w:rPr>
        <w:t xml:space="preserve"> Taka zmiana nie wymaga aneksu do umowy.</w:t>
      </w:r>
    </w:p>
    <w:p w14:paraId="54ED6F45" w14:textId="57658D00"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przypadku wystąpienia sytuacji skutkujących koniecznością zmiany umowy z przyczyn, </w:t>
      </w:r>
      <w:r w:rsidR="006F78CF" w:rsidRPr="00D34C4B">
        <w:rPr>
          <w:rFonts w:ascii="Arial" w:hAnsi="Arial" w:cs="Arial"/>
          <w:sz w:val="22"/>
          <w:szCs w:val="22"/>
        </w:rPr>
        <w:t xml:space="preserve">               </w:t>
      </w:r>
      <w:r w:rsidRPr="00D34C4B">
        <w:rPr>
          <w:rFonts w:ascii="Arial" w:hAnsi="Arial" w:cs="Arial"/>
          <w:sz w:val="22"/>
          <w:szCs w:val="22"/>
        </w:rPr>
        <w:t xml:space="preserve">o których mowa wyżej, Wykonawca zobowiązany jest do niezwłocznego poinformowania, o tym fakcie zamawiającego  i wystąpienia z wnioskiem o dokonanie wskazanej zmiany. </w:t>
      </w:r>
    </w:p>
    <w:p w14:paraId="33D2870E" w14:textId="415E5E9F"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Zmiana umowy powinna nastąpić w formie pisemnego aneksu sporządzonego przez zamawiającego</w:t>
      </w:r>
      <w:r w:rsidR="006F78CF" w:rsidRPr="00D34C4B">
        <w:rPr>
          <w:rFonts w:ascii="Arial" w:hAnsi="Arial" w:cs="Arial"/>
          <w:sz w:val="22"/>
          <w:szCs w:val="22"/>
        </w:rPr>
        <w:t xml:space="preserve"> </w:t>
      </w:r>
      <w:r w:rsidRPr="00D34C4B">
        <w:rPr>
          <w:rFonts w:ascii="Arial" w:hAnsi="Arial" w:cs="Arial"/>
          <w:sz w:val="22"/>
          <w:szCs w:val="22"/>
        </w:rPr>
        <w:t>i podpisanego przez strony umowy, pod rygorem nieważności takiego oświadczenia oraz powinna zawierać uzasadnienie faktyczne i prawne.</w:t>
      </w:r>
    </w:p>
    <w:p w14:paraId="2E93FE8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Zmiana do umowy w sprawie zamówienia publicznego bez zachowania formy pisemnej jest dotknięta sankcją nieważności, a więc nie wywołuje skutków prawnych.</w:t>
      </w:r>
    </w:p>
    <w:p w14:paraId="17722A96" w14:textId="77777777" w:rsidR="00247E33" w:rsidRDefault="00247E33" w:rsidP="00D34C4B">
      <w:pPr>
        <w:spacing w:line="360" w:lineRule="auto"/>
        <w:jc w:val="both"/>
        <w:rPr>
          <w:rFonts w:ascii="Arial" w:hAnsi="Arial" w:cs="Arial"/>
          <w:b/>
          <w:sz w:val="22"/>
          <w:szCs w:val="22"/>
        </w:rPr>
      </w:pPr>
    </w:p>
    <w:p w14:paraId="7E983DBB" w14:textId="62EF7541"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 INFORMACJA DOTYCZĄCA WALUT OBCYCH W JAKICH MOGĄ BYĆ PROWADZONE ROZLICZENIA MIĘDZY ZAMAWIAJĄCYM A WYKONAWCĄ</w:t>
      </w:r>
    </w:p>
    <w:p w14:paraId="3185341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Rozliczenia między Zamawiającym a Wykonawcą prowadzone będą w złotych polskich.</w:t>
      </w:r>
    </w:p>
    <w:p w14:paraId="1E0FA505" w14:textId="77777777" w:rsidR="00247E33" w:rsidRDefault="00247E33" w:rsidP="00D34C4B">
      <w:pPr>
        <w:spacing w:line="360" w:lineRule="auto"/>
        <w:jc w:val="both"/>
        <w:rPr>
          <w:rFonts w:ascii="Arial" w:hAnsi="Arial" w:cs="Arial"/>
          <w:b/>
          <w:sz w:val="22"/>
          <w:szCs w:val="22"/>
        </w:rPr>
      </w:pPr>
    </w:p>
    <w:p w14:paraId="5E2BDAED" w14:textId="4A3994D6"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XVIII. POUCZENIE O ŚRODKACH OCHRONY PRAWNEJ  PRZYSŁUGUJĄCYCH WYKONAWCY W TOKU POSTĘPOWANIA O UDZIELENIE  ZAMÓWIENIA</w:t>
      </w:r>
    </w:p>
    <w:p w14:paraId="537A930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1. Uczestnikom niniejszego postępowania przysługują środki odwoławcze opisane w Dziale VI ustawy PZP. </w:t>
      </w:r>
    </w:p>
    <w:p w14:paraId="2066968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w:t>
      </w:r>
      <w:r w:rsidRPr="00D34C4B">
        <w:rPr>
          <w:rFonts w:ascii="Arial" w:hAnsi="Arial" w:cs="Arial"/>
          <w:sz w:val="22"/>
          <w:szCs w:val="22"/>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1AAAB5D5" w14:textId="59BA392C"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3.</w:t>
      </w:r>
      <w:r w:rsidRPr="00D34C4B">
        <w:rPr>
          <w:rFonts w:ascii="Arial" w:hAnsi="Arial" w:cs="Arial"/>
          <w:sz w:val="22"/>
          <w:szCs w:val="22"/>
        </w:rPr>
        <w:tab/>
        <w:t xml:space="preserve">Odwołanie wnosi się do Prezesa Izby w formie pisemnej w postaci papierowej albo  </w:t>
      </w:r>
      <w:r w:rsidR="000A1E27" w:rsidRPr="00D34C4B">
        <w:rPr>
          <w:rFonts w:ascii="Arial" w:hAnsi="Arial" w:cs="Arial"/>
          <w:sz w:val="22"/>
          <w:szCs w:val="22"/>
        </w:rPr>
        <w:t xml:space="preserve">                </w:t>
      </w:r>
      <w:r w:rsidRPr="00D34C4B">
        <w:rPr>
          <w:rFonts w:ascii="Arial" w:hAnsi="Arial" w:cs="Arial"/>
          <w:sz w:val="22"/>
          <w:szCs w:val="22"/>
        </w:rPr>
        <w:t>w postaci elektronicznej, opatrzone odpowiednio własnoręcznym podpisem albo kwalifikowanym podpisem elektronicznym.</w:t>
      </w:r>
    </w:p>
    <w:p w14:paraId="220E639A" w14:textId="7B7D5825"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4.</w:t>
      </w:r>
      <w:r w:rsidRPr="00D34C4B">
        <w:rPr>
          <w:rFonts w:ascii="Arial" w:hAnsi="Arial" w:cs="Arial"/>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0FDFC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5.</w:t>
      </w:r>
      <w:r w:rsidRPr="00D34C4B">
        <w:rPr>
          <w:rFonts w:ascii="Arial" w:hAnsi="Arial" w:cs="Arial"/>
          <w:sz w:val="22"/>
          <w:szCs w:val="22"/>
        </w:rPr>
        <w:tab/>
        <w:t xml:space="preserve">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 </w:t>
      </w:r>
    </w:p>
    <w:p w14:paraId="05082D5C" w14:textId="445D5EE2"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6.</w:t>
      </w:r>
      <w:r w:rsidRPr="00D34C4B">
        <w:rPr>
          <w:rFonts w:ascii="Arial" w:hAnsi="Arial" w:cs="Arial"/>
          <w:sz w:val="22"/>
          <w:szCs w:val="22"/>
        </w:rPr>
        <w:tab/>
        <w:t xml:space="preserve">Odwołanie wobec treści ogłoszenia o zamówieniu i postanowień </w:t>
      </w:r>
      <w:r w:rsidR="00BB2BBC" w:rsidRPr="00D34C4B">
        <w:rPr>
          <w:rFonts w:ascii="Arial" w:hAnsi="Arial" w:cs="Arial"/>
          <w:sz w:val="22"/>
          <w:szCs w:val="22"/>
        </w:rPr>
        <w:t>SIWZ</w:t>
      </w:r>
      <w:r w:rsidRPr="00D34C4B">
        <w:rPr>
          <w:rFonts w:ascii="Arial" w:hAnsi="Arial" w:cs="Arial"/>
          <w:sz w:val="22"/>
          <w:szCs w:val="22"/>
        </w:rPr>
        <w:t xml:space="preserve"> wnosi się </w:t>
      </w:r>
      <w:r w:rsidR="00BB2BBC" w:rsidRPr="00D34C4B">
        <w:rPr>
          <w:rFonts w:ascii="Arial" w:hAnsi="Arial" w:cs="Arial"/>
          <w:sz w:val="22"/>
          <w:szCs w:val="22"/>
        </w:rPr>
        <w:t xml:space="preserve">                      </w:t>
      </w:r>
      <w:r w:rsidRPr="00D34C4B">
        <w:rPr>
          <w:rFonts w:ascii="Arial" w:hAnsi="Arial" w:cs="Arial"/>
          <w:sz w:val="22"/>
          <w:szCs w:val="22"/>
        </w:rPr>
        <w:t>w terminie 10 dni od dnia wysłania  ogłoszenia do publikacji w Dzienniku Urzędowym Unii Europejskiej lub zamieszczenia specyfikacji istotnych warunków zamówienia na stronie internetowej.</w:t>
      </w:r>
    </w:p>
    <w:p w14:paraId="25C0DD0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7.</w:t>
      </w:r>
      <w:r w:rsidRPr="00D34C4B">
        <w:rPr>
          <w:rFonts w:ascii="Arial" w:hAnsi="Arial" w:cs="Arial"/>
          <w:sz w:val="22"/>
          <w:szCs w:val="22"/>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72EBBDF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8.</w:t>
      </w:r>
      <w:r w:rsidRPr="00D34C4B">
        <w:rPr>
          <w:rFonts w:ascii="Arial" w:hAnsi="Arial" w:cs="Arial"/>
          <w:sz w:val="22"/>
          <w:szCs w:val="22"/>
        </w:rPr>
        <w:tab/>
        <w:t>W przypadku wniesienia odwołania po upływie terminu składania ofert bieg terminu związania ofertą ulega zawieszeniu do czasu ogłoszenia przez Krajową Izbę Odwoławczą orzeczenia.</w:t>
      </w:r>
    </w:p>
    <w:p w14:paraId="58E29812" w14:textId="5EF87708"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9.</w:t>
      </w:r>
      <w:r w:rsidRPr="00D34C4B">
        <w:rPr>
          <w:rFonts w:ascii="Arial" w:hAnsi="Arial" w:cs="Arial"/>
          <w:sz w:val="22"/>
          <w:szCs w:val="22"/>
        </w:rPr>
        <w:tab/>
        <w:t xml:space="preserve">Wykonawca może zgłosić przystąpienie do postępowania odwoławczego w terminie 3 dni od dnia otrzymania kopii odwołania, wskazując stronę, do której przystępuje, i interes   </w:t>
      </w:r>
      <w:r w:rsidR="00D221E9">
        <w:rPr>
          <w:rFonts w:ascii="Arial" w:hAnsi="Arial" w:cs="Arial"/>
          <w:sz w:val="22"/>
          <w:szCs w:val="22"/>
        </w:rPr>
        <w:t xml:space="preserve">                      </w:t>
      </w:r>
      <w:r w:rsidRPr="00D34C4B">
        <w:rPr>
          <w:rFonts w:ascii="Arial" w:hAnsi="Arial" w:cs="Arial"/>
          <w:sz w:val="22"/>
          <w:szCs w:val="22"/>
        </w:rPr>
        <w:t>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07F0DC5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10.</w:t>
      </w:r>
      <w:r w:rsidRPr="00D34C4B">
        <w:rPr>
          <w:rFonts w:ascii="Arial" w:hAnsi="Arial" w:cs="Arial"/>
          <w:sz w:val="22"/>
          <w:szCs w:val="22"/>
        </w:rPr>
        <w:tab/>
        <w:t>Wykonawcy, którzy przystąpili do postępowania odwoławczego, stają się uczestnikami postępowania odwoławczego, jeżeli mają interes w tym, aby odwołanie zostało rozstrzygnięte na korzyść jednej ze stron.</w:t>
      </w:r>
    </w:p>
    <w:p w14:paraId="3E42658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11.</w:t>
      </w:r>
      <w:r w:rsidRPr="00D34C4B">
        <w:rPr>
          <w:rFonts w:ascii="Arial" w:hAnsi="Arial" w:cs="Arial"/>
          <w:sz w:val="22"/>
          <w:szCs w:val="22"/>
        </w:rPr>
        <w:tab/>
        <w:t>Zamawiający lub odwołujący może zgłosić opozycję przeciw przystąpieniu innego wykonawcy nie później niż do czasu otwarcia rozprawy.</w:t>
      </w:r>
    </w:p>
    <w:p w14:paraId="143DB70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12.</w:t>
      </w:r>
      <w:r w:rsidRPr="00D34C4B">
        <w:rPr>
          <w:rFonts w:ascii="Arial" w:hAnsi="Arial" w:cs="Arial"/>
          <w:sz w:val="22"/>
          <w:szCs w:val="22"/>
        </w:rPr>
        <w:tab/>
        <w:t>Jeżeli koniec terminu do wykonania czynności przypada na sobotę lub dzień ustawowo wolny od pracy, termin upływa dnia następnego po dniu lub dniach wolnych od pracy.</w:t>
      </w:r>
    </w:p>
    <w:p w14:paraId="068EEC33" w14:textId="53471507" w:rsidR="00306567" w:rsidRPr="00032ADF" w:rsidRDefault="00FF72CE" w:rsidP="00D34C4B">
      <w:pPr>
        <w:spacing w:line="360" w:lineRule="auto"/>
        <w:jc w:val="both"/>
        <w:rPr>
          <w:rFonts w:ascii="Arial" w:hAnsi="Arial" w:cs="Arial"/>
          <w:sz w:val="22"/>
          <w:szCs w:val="22"/>
        </w:rPr>
      </w:pPr>
      <w:r w:rsidRPr="00D34C4B">
        <w:rPr>
          <w:rFonts w:ascii="Arial" w:hAnsi="Arial" w:cs="Arial"/>
          <w:sz w:val="22"/>
          <w:szCs w:val="22"/>
        </w:rPr>
        <w:t>13.</w:t>
      </w:r>
      <w:r w:rsidRPr="00D34C4B">
        <w:rPr>
          <w:rFonts w:ascii="Arial" w:hAnsi="Arial" w:cs="Arial"/>
          <w:sz w:val="22"/>
          <w:szCs w:val="22"/>
        </w:rPr>
        <w:tab/>
        <w:t>Dokładne informacje dotyczące środków ochrony prawnej zawarte są w ustawie z dnia 29 stycznia 2004 r. Prawo zamówień publicznych, w Dziale VI – Środki o</w:t>
      </w:r>
      <w:bookmarkStart w:id="17" w:name="_Hlk519505111"/>
      <w:r w:rsidR="00032ADF">
        <w:rPr>
          <w:rFonts w:ascii="Arial" w:hAnsi="Arial" w:cs="Arial"/>
          <w:sz w:val="22"/>
          <w:szCs w:val="22"/>
        </w:rPr>
        <w:t>chrony prawnej.</w:t>
      </w:r>
    </w:p>
    <w:p w14:paraId="1894DEF8" w14:textId="24D47B67" w:rsidR="00FF72CE" w:rsidRPr="00032ADF" w:rsidRDefault="00FF72CE" w:rsidP="00D34C4B">
      <w:pPr>
        <w:spacing w:line="360" w:lineRule="auto"/>
        <w:jc w:val="both"/>
        <w:rPr>
          <w:rFonts w:ascii="Arial" w:hAnsi="Arial" w:cs="Arial"/>
          <w:b/>
          <w:sz w:val="20"/>
          <w:szCs w:val="22"/>
        </w:rPr>
      </w:pPr>
      <w:r w:rsidRPr="00032ADF">
        <w:rPr>
          <w:rFonts w:ascii="Arial" w:hAnsi="Arial" w:cs="Arial"/>
          <w:b/>
          <w:sz w:val="20"/>
          <w:szCs w:val="22"/>
        </w:rPr>
        <w:t>UWAGA:</w:t>
      </w:r>
    </w:p>
    <w:p w14:paraId="223AA0DE" w14:textId="61902B41"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B2BBC" w:rsidRPr="00C124B9">
        <w:rPr>
          <w:rFonts w:ascii="Arial" w:hAnsi="Arial" w:cs="Arial"/>
          <w:sz w:val="20"/>
          <w:szCs w:val="22"/>
        </w:rPr>
        <w:t xml:space="preserve"> </w:t>
      </w:r>
      <w:r w:rsidRPr="00C124B9">
        <w:rPr>
          <w:rFonts w:ascii="Arial" w:hAnsi="Arial" w:cs="Arial"/>
          <w:sz w:val="20"/>
          <w:szCs w:val="22"/>
        </w:rPr>
        <w:t xml:space="preserve">z 04.05.2016, str. 1), dalej „RODO”, informuję, że: </w:t>
      </w:r>
    </w:p>
    <w:p w14:paraId="3E3A3725" w14:textId="11C96CDF"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administratorem Pani/Pana danych osobowych jest  Uniwersytet Jana Kochanowskiego w Kielcach, </w:t>
      </w:r>
      <w:r w:rsidR="008C5EF3">
        <w:rPr>
          <w:rFonts w:ascii="Arial" w:hAnsi="Arial" w:cs="Arial"/>
          <w:sz w:val="20"/>
          <w:szCs w:val="22"/>
        </w:rPr>
        <w:t xml:space="preserve">                  </w:t>
      </w:r>
      <w:r w:rsidRPr="00C124B9">
        <w:rPr>
          <w:rFonts w:ascii="Arial" w:hAnsi="Arial" w:cs="Arial"/>
          <w:sz w:val="20"/>
          <w:szCs w:val="22"/>
        </w:rPr>
        <w:t>25-369 Kielce ul. Żeromskiego 5, tel. 41 349 72 00; fax: 41 344 5615;</w:t>
      </w:r>
    </w:p>
    <w:p w14:paraId="5A625FC1" w14:textId="7B5A77D1"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Uniwersytet Jana Kochanowskiego w Kielcach wyznaczył inspektora ochrony danych osobowych, </w:t>
      </w:r>
      <w:r w:rsidR="008C5EF3">
        <w:rPr>
          <w:rFonts w:ascii="Arial" w:hAnsi="Arial" w:cs="Arial"/>
          <w:sz w:val="20"/>
          <w:szCs w:val="22"/>
        </w:rPr>
        <w:t xml:space="preserve">                       </w:t>
      </w:r>
      <w:r w:rsidRPr="00C124B9">
        <w:rPr>
          <w:rFonts w:ascii="Arial" w:hAnsi="Arial" w:cs="Arial"/>
          <w:sz w:val="20"/>
          <w:szCs w:val="22"/>
        </w:rPr>
        <w:t>z którym można się skontaktować pod numerem telefonu: 41 349 73 45 bądź adresem e-mail: iod@ujk.edu.pl</w:t>
      </w:r>
    </w:p>
    <w:p w14:paraId="0B005CBD" w14:textId="6B14D383"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przetwarzane będą na podstawie art. 6 ust. 1 lit. c RODO w celu związanym z postępowaniem o udzielenie zamówienia publicznego pn. :„</w:t>
      </w:r>
      <w:r w:rsidR="00A80136" w:rsidRPr="00C124B9">
        <w:rPr>
          <w:rFonts w:ascii="Arial" w:hAnsi="Arial" w:cs="Arial"/>
          <w:sz w:val="20"/>
          <w:szCs w:val="22"/>
        </w:rPr>
        <w:t>D</w:t>
      </w:r>
      <w:r w:rsidRPr="00C124B9">
        <w:rPr>
          <w:rFonts w:ascii="Arial" w:hAnsi="Arial" w:cs="Arial"/>
          <w:sz w:val="20"/>
          <w:szCs w:val="22"/>
        </w:rPr>
        <w:t xml:space="preserve">ostawa specjalistycznego </w:t>
      </w:r>
      <w:r w:rsidR="006F78CF" w:rsidRPr="00C124B9">
        <w:rPr>
          <w:rFonts w:ascii="Arial" w:hAnsi="Arial" w:cs="Arial"/>
          <w:sz w:val="20"/>
          <w:szCs w:val="22"/>
        </w:rPr>
        <w:t>sprzętu</w:t>
      </w:r>
      <w:r w:rsidRPr="00C124B9">
        <w:rPr>
          <w:rFonts w:ascii="Arial" w:hAnsi="Arial" w:cs="Arial"/>
          <w:sz w:val="20"/>
          <w:szCs w:val="22"/>
        </w:rPr>
        <w:t xml:space="preserve"> dla  Wydziału Lekarskiego i Nauk o Zdrowiu UJK  w Kielcach</w:t>
      </w:r>
      <w:r w:rsidRPr="0073535B">
        <w:rPr>
          <w:rFonts w:ascii="Arial" w:hAnsi="Arial" w:cs="Arial"/>
          <w:sz w:val="20"/>
          <w:szCs w:val="22"/>
        </w:rPr>
        <w:t>”   nr DP.2301</w:t>
      </w:r>
      <w:r w:rsidR="00247C10">
        <w:rPr>
          <w:rFonts w:ascii="Arial" w:hAnsi="Arial" w:cs="Arial"/>
          <w:sz w:val="20"/>
          <w:szCs w:val="22"/>
        </w:rPr>
        <w:t xml:space="preserve">. 2. </w:t>
      </w:r>
      <w:r w:rsidRPr="0073535B">
        <w:rPr>
          <w:rFonts w:ascii="Arial" w:hAnsi="Arial" w:cs="Arial"/>
          <w:sz w:val="20"/>
          <w:szCs w:val="22"/>
        </w:rPr>
        <w:t>201</w:t>
      </w:r>
      <w:r w:rsidR="00C25B7C">
        <w:rPr>
          <w:rFonts w:ascii="Arial" w:hAnsi="Arial" w:cs="Arial"/>
          <w:sz w:val="20"/>
          <w:szCs w:val="22"/>
        </w:rPr>
        <w:t>9</w:t>
      </w:r>
      <w:r w:rsidRPr="0073535B">
        <w:rPr>
          <w:rFonts w:ascii="Arial" w:hAnsi="Arial" w:cs="Arial"/>
          <w:sz w:val="20"/>
          <w:szCs w:val="22"/>
        </w:rPr>
        <w:t xml:space="preserve">  prowadzonym</w:t>
      </w:r>
      <w:r w:rsidRPr="00C124B9">
        <w:rPr>
          <w:rFonts w:ascii="Arial" w:hAnsi="Arial" w:cs="Arial"/>
          <w:sz w:val="20"/>
          <w:szCs w:val="22"/>
        </w:rPr>
        <w:t xml:space="preserve"> w trybie przetargu nieograniczonego;</w:t>
      </w:r>
    </w:p>
    <w:p w14:paraId="27F2682C"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9932B97"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DFBFDE6"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7482352"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w odniesieniu do Pani/Pana danych osobowych decyzje nie będą podejmowane w sposób zautomatyzowany, stosowanie do art. 22 RODO;</w:t>
      </w:r>
    </w:p>
    <w:p w14:paraId="757FAE31"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posiada Pani/Pan:</w:t>
      </w:r>
    </w:p>
    <w:p w14:paraId="3E4A90DA" w14:textId="18896F34"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15 RODO prawo dostępu do danych osobowych Pani/Pana dotyczących;</w:t>
      </w:r>
    </w:p>
    <w:p w14:paraId="4DA3C932" w14:textId="098044CA"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16 RODO prawo do sprostowania Pani/Pana danych osobowych *;</w:t>
      </w:r>
    </w:p>
    <w:p w14:paraId="1F6A6061" w14:textId="3CA05B52"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na podstawie art. 18 RODO prawo żądania od administratora ograniczenia przetwarzania danych osobowych z zastrzeżeniem przypadków, o których mowa w art. 18 ust. 2 RODO **;  </w:t>
      </w:r>
    </w:p>
    <w:p w14:paraId="4F001B37" w14:textId="10C2D9D6"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prawo do wniesienia skargi do Prezesa Urzędu Ochrony Danych Osobowych, gdy uzna Pani/Pan, że przetwarzanie danych osobowych Pani/Pana dotyczących narusza przepisy RODO;</w:t>
      </w:r>
    </w:p>
    <w:p w14:paraId="5220ECBD"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nie przysługuje Pani/Panu:</w:t>
      </w:r>
    </w:p>
    <w:p w14:paraId="5426EDBE" w14:textId="42BA7128"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w związku z art. 17 ust. 3 lit. b, d lub e RODO prawo do usunięcia danych osobowy;</w:t>
      </w:r>
    </w:p>
    <w:p w14:paraId="747B7F1E" w14:textId="1668B876"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prawo do przenoszenia danych osobowych, o którym mowa w art. 20 RODO; </w:t>
      </w:r>
    </w:p>
    <w:p w14:paraId="5E10A916" w14:textId="3AF0BD89" w:rsidR="00301623"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21 RODO prawo sprzeciwu, wobec przetwarzania danych osobowych, gdyż podstawą prawną przetwarzania Pani/Pana danych osobowych jest art. 6 ust. 1 lit. c RODO.</w:t>
      </w:r>
      <w:bookmarkEnd w:id="17"/>
    </w:p>
    <w:p w14:paraId="68F1B45E" w14:textId="4B678972"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Integralną część niniejszej SIWZ stanowią:</w:t>
      </w:r>
    </w:p>
    <w:p w14:paraId="1BA162E7" w14:textId="77777777" w:rsidR="00FF72CE"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 xml:space="preserve">Załącznik nr 1- Opis przedmiotu zamówienia. </w:t>
      </w:r>
    </w:p>
    <w:p w14:paraId="195BE8D9" w14:textId="77777777" w:rsidR="00FF72CE"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Załącznik nr 2-  Formularz ofertowy</w:t>
      </w:r>
    </w:p>
    <w:p w14:paraId="760097C2" w14:textId="77777777" w:rsidR="00FF72CE"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Załącznik nr 3 - Wzór umowy</w:t>
      </w:r>
    </w:p>
    <w:p w14:paraId="0FCADFE5" w14:textId="77777777" w:rsidR="00FF72CE"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Załącznik nr 4 - JEDZ</w:t>
      </w:r>
    </w:p>
    <w:p w14:paraId="74FC15C0" w14:textId="77777777" w:rsidR="00FF72CE"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Załącznik nr 5 - Wykaz dostaw</w:t>
      </w:r>
    </w:p>
    <w:p w14:paraId="10E370BB" w14:textId="17345005" w:rsidR="00247E33" w:rsidRPr="00032ADF" w:rsidRDefault="00FF72CE" w:rsidP="00D34C4B">
      <w:pPr>
        <w:spacing w:line="360" w:lineRule="auto"/>
        <w:jc w:val="both"/>
        <w:rPr>
          <w:rFonts w:ascii="Arial" w:hAnsi="Arial" w:cs="Arial"/>
          <w:i/>
          <w:sz w:val="20"/>
          <w:szCs w:val="22"/>
        </w:rPr>
      </w:pPr>
      <w:r w:rsidRPr="00032ADF">
        <w:rPr>
          <w:rFonts w:ascii="Arial" w:hAnsi="Arial" w:cs="Arial"/>
          <w:i/>
          <w:sz w:val="20"/>
          <w:szCs w:val="22"/>
        </w:rPr>
        <w:t>Załącznik nr 6- Oświadczenie dotyczące grupy kapitałowej</w:t>
      </w:r>
    </w:p>
    <w:p w14:paraId="4CAA94BB" w14:textId="5A552E70"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Komisja akceptuje treść specyfikacji:</w:t>
      </w:r>
    </w:p>
    <w:bookmarkEnd w:id="16"/>
    <w:p w14:paraId="60D92144" w14:textId="428926EC" w:rsidR="00FF72CE" w:rsidRPr="00032ADF" w:rsidRDefault="00032ADF" w:rsidP="00032ADF">
      <w:pPr>
        <w:pStyle w:val="Akapitzlist"/>
        <w:numPr>
          <w:ilvl w:val="1"/>
          <w:numId w:val="24"/>
        </w:numPr>
        <w:spacing w:line="360" w:lineRule="auto"/>
        <w:jc w:val="both"/>
        <w:rPr>
          <w:rFonts w:ascii="Arial" w:hAnsi="Arial" w:cs="Arial"/>
          <w:sz w:val="22"/>
          <w:szCs w:val="22"/>
        </w:rPr>
      </w:pPr>
      <w:r w:rsidRPr="00032ADF">
        <w:rPr>
          <w:rFonts w:ascii="Arial" w:hAnsi="Arial" w:cs="Arial"/>
          <w:sz w:val="22"/>
          <w:szCs w:val="22"/>
        </w:rPr>
        <w:t>Andrzej Ososiński</w:t>
      </w:r>
      <w:r>
        <w:rPr>
          <w:rFonts w:ascii="Arial" w:hAnsi="Arial" w:cs="Arial"/>
          <w:sz w:val="22"/>
          <w:szCs w:val="22"/>
        </w:rPr>
        <w:t>……………………….</w:t>
      </w:r>
    </w:p>
    <w:p w14:paraId="3EE95E5A" w14:textId="60EE4F5A" w:rsidR="00032ADF" w:rsidRDefault="00032ADF" w:rsidP="00032ADF">
      <w:pPr>
        <w:pStyle w:val="Akapitzlist"/>
        <w:numPr>
          <w:ilvl w:val="1"/>
          <w:numId w:val="24"/>
        </w:numPr>
        <w:spacing w:line="360" w:lineRule="auto"/>
        <w:jc w:val="both"/>
        <w:rPr>
          <w:rFonts w:ascii="Arial" w:hAnsi="Arial" w:cs="Arial"/>
          <w:sz w:val="22"/>
          <w:szCs w:val="22"/>
        </w:rPr>
      </w:pPr>
      <w:r>
        <w:rPr>
          <w:rFonts w:ascii="Arial" w:hAnsi="Arial" w:cs="Arial"/>
          <w:sz w:val="22"/>
          <w:szCs w:val="22"/>
        </w:rPr>
        <w:t>Olga Kalińska……………………………</w:t>
      </w:r>
    </w:p>
    <w:p w14:paraId="6F71EFE5" w14:textId="1944C1BB" w:rsidR="00032ADF" w:rsidRDefault="008C6FA0" w:rsidP="00032ADF">
      <w:pPr>
        <w:pStyle w:val="Akapitzlist"/>
        <w:numPr>
          <w:ilvl w:val="1"/>
          <w:numId w:val="24"/>
        </w:numPr>
        <w:spacing w:line="360" w:lineRule="auto"/>
        <w:jc w:val="both"/>
        <w:rPr>
          <w:rFonts w:ascii="Arial" w:hAnsi="Arial" w:cs="Arial"/>
          <w:sz w:val="22"/>
          <w:szCs w:val="22"/>
        </w:rPr>
      </w:pPr>
      <w:r>
        <w:rPr>
          <w:rFonts w:ascii="Arial" w:hAnsi="Arial" w:cs="Arial"/>
          <w:sz w:val="22"/>
          <w:szCs w:val="22"/>
        </w:rPr>
        <w:t>Marcin Borej</w:t>
      </w:r>
      <w:r w:rsidR="00032ADF">
        <w:rPr>
          <w:rFonts w:ascii="Arial" w:hAnsi="Arial" w:cs="Arial"/>
          <w:sz w:val="22"/>
          <w:szCs w:val="22"/>
        </w:rPr>
        <w:t>…………………………..</w:t>
      </w:r>
    </w:p>
    <w:p w14:paraId="554E97F7" w14:textId="4D6AC53A" w:rsidR="00032ADF" w:rsidRPr="00032ADF" w:rsidRDefault="00032ADF" w:rsidP="00032ADF">
      <w:pPr>
        <w:pStyle w:val="Akapitzlist"/>
        <w:numPr>
          <w:ilvl w:val="1"/>
          <w:numId w:val="24"/>
        </w:numPr>
        <w:spacing w:line="360" w:lineRule="auto"/>
        <w:jc w:val="both"/>
        <w:rPr>
          <w:rFonts w:ascii="Arial" w:hAnsi="Arial" w:cs="Arial"/>
          <w:sz w:val="22"/>
          <w:szCs w:val="22"/>
        </w:rPr>
      </w:pPr>
      <w:r>
        <w:rPr>
          <w:rFonts w:ascii="Arial" w:hAnsi="Arial" w:cs="Arial"/>
          <w:sz w:val="22"/>
          <w:szCs w:val="22"/>
        </w:rPr>
        <w:t>Beata Szwajkiwska………………………</w:t>
      </w:r>
    </w:p>
    <w:p w14:paraId="2281D40E" w14:textId="15BA85D9" w:rsidR="00E33393" w:rsidRPr="00D34C4B" w:rsidRDefault="00247E33" w:rsidP="00D34C4B">
      <w:pPr>
        <w:spacing w:line="360" w:lineRule="auto"/>
        <w:jc w:val="both"/>
        <w:rPr>
          <w:rFonts w:ascii="Arial" w:hAnsi="Arial" w:cs="Arial"/>
          <w:sz w:val="22"/>
          <w:szCs w:val="22"/>
        </w:rPr>
      </w:pPr>
      <w:r>
        <w:rPr>
          <w:rFonts w:ascii="Arial" w:hAnsi="Arial" w:cs="Arial"/>
          <w:sz w:val="22"/>
          <w:szCs w:val="22"/>
        </w:rPr>
        <w:t>5</w:t>
      </w:r>
      <w:r w:rsidR="00E33393">
        <w:rPr>
          <w:rFonts w:ascii="Arial" w:hAnsi="Arial" w:cs="Arial"/>
          <w:sz w:val="22"/>
          <w:szCs w:val="22"/>
        </w:rPr>
        <w:t xml:space="preserve">. </w:t>
      </w:r>
      <w:r>
        <w:rPr>
          <w:rFonts w:ascii="Arial" w:hAnsi="Arial" w:cs="Arial"/>
          <w:sz w:val="22"/>
          <w:szCs w:val="22"/>
        </w:rPr>
        <w:t>Marcin Kmieciak</w:t>
      </w:r>
      <w:r w:rsidR="00D20F04">
        <w:rPr>
          <w:rFonts w:ascii="Arial" w:hAnsi="Arial" w:cs="Arial"/>
          <w:sz w:val="22"/>
          <w:szCs w:val="22"/>
        </w:rPr>
        <w:t xml:space="preserve"> ……………</w:t>
      </w:r>
      <w:r w:rsidR="00032ADF">
        <w:rPr>
          <w:rFonts w:ascii="Arial" w:hAnsi="Arial" w:cs="Arial"/>
          <w:sz w:val="22"/>
          <w:szCs w:val="22"/>
        </w:rPr>
        <w:t>……………..</w:t>
      </w:r>
    </w:p>
    <w:p w14:paraId="04DE1E6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___________________________________________________________</w:t>
      </w:r>
    </w:p>
    <w:p w14:paraId="5840E9B9" w14:textId="77777777" w:rsidR="00FF72CE" w:rsidRPr="00D34C4B" w:rsidRDefault="00FF72CE" w:rsidP="00D34C4B">
      <w:pPr>
        <w:spacing w:line="360" w:lineRule="auto"/>
        <w:jc w:val="both"/>
        <w:rPr>
          <w:rFonts w:ascii="Arial" w:hAnsi="Arial" w:cs="Arial"/>
          <w:sz w:val="20"/>
          <w:szCs w:val="22"/>
        </w:rPr>
      </w:pPr>
      <w:r w:rsidRPr="00D34C4B">
        <w:rPr>
          <w:rFonts w:ascii="Arial" w:hAnsi="Arial" w:cs="Arial"/>
          <w:sz w:val="20"/>
          <w:szCs w:val="22"/>
        </w:rPr>
        <w:t>* Wyjaśnienie: skorzystanie z prawa do sprostowania nie może skutkować zmianą wyniku postępowania</w:t>
      </w:r>
      <w:r w:rsidRPr="00D34C4B">
        <w:rPr>
          <w:rFonts w:ascii="Arial" w:hAnsi="Arial" w:cs="Arial"/>
          <w:sz w:val="20"/>
          <w:szCs w:val="22"/>
        </w:rPr>
        <w:br/>
        <w:t>o udzielenie zamówienia publicznego ani zmianą postanowień umowy w zakresie niezgodnym z ustawą Pzp oraz nie może naruszać integralności protokołu oraz jego załączników.</w:t>
      </w:r>
    </w:p>
    <w:p w14:paraId="4D5340AA" w14:textId="1B1F6DA5" w:rsidR="00FF72CE" w:rsidRDefault="00FF72CE" w:rsidP="00D34C4B">
      <w:pPr>
        <w:spacing w:line="360" w:lineRule="auto"/>
        <w:jc w:val="both"/>
        <w:rPr>
          <w:rFonts w:ascii="Arial" w:hAnsi="Arial" w:cs="Arial"/>
          <w:sz w:val="20"/>
          <w:szCs w:val="22"/>
        </w:rPr>
      </w:pPr>
      <w:r w:rsidRPr="00D34C4B">
        <w:rPr>
          <w:rFonts w:ascii="Arial" w:hAnsi="Arial" w:cs="Arial"/>
          <w:sz w:val="20"/>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BE0718" w14:textId="5822E761" w:rsidR="00E33393" w:rsidRDefault="00E33393" w:rsidP="00D34C4B">
      <w:pPr>
        <w:spacing w:line="360" w:lineRule="auto"/>
        <w:jc w:val="both"/>
        <w:rPr>
          <w:rFonts w:ascii="Arial" w:hAnsi="Arial" w:cs="Arial"/>
          <w:sz w:val="20"/>
          <w:szCs w:val="22"/>
        </w:rPr>
      </w:pPr>
    </w:p>
    <w:p w14:paraId="4E134EE7" w14:textId="77777777" w:rsidR="00E33393" w:rsidRPr="00D34C4B" w:rsidRDefault="00E33393" w:rsidP="00D34C4B">
      <w:pPr>
        <w:spacing w:line="360" w:lineRule="auto"/>
        <w:jc w:val="both"/>
        <w:rPr>
          <w:rFonts w:ascii="Arial" w:hAnsi="Arial" w:cs="Arial"/>
          <w:sz w:val="20"/>
          <w:szCs w:val="22"/>
        </w:rPr>
      </w:pPr>
    </w:p>
    <w:p w14:paraId="1CB65841" w14:textId="23038191" w:rsidR="000C642B" w:rsidRDefault="000C642B" w:rsidP="00D34C4B">
      <w:pPr>
        <w:spacing w:line="360" w:lineRule="auto"/>
        <w:jc w:val="both"/>
        <w:rPr>
          <w:rFonts w:ascii="Arial" w:hAnsi="Arial" w:cs="Arial"/>
          <w:sz w:val="22"/>
          <w:szCs w:val="22"/>
        </w:rPr>
      </w:pPr>
    </w:p>
    <w:p w14:paraId="1CE91D72" w14:textId="77777777" w:rsidR="000C642B" w:rsidRDefault="000C642B" w:rsidP="00D34C4B">
      <w:pPr>
        <w:spacing w:line="360" w:lineRule="auto"/>
        <w:jc w:val="both"/>
        <w:rPr>
          <w:rFonts w:ascii="Arial" w:hAnsi="Arial" w:cs="Arial"/>
          <w:sz w:val="22"/>
          <w:szCs w:val="22"/>
        </w:rPr>
      </w:pPr>
    </w:p>
    <w:p w14:paraId="3F5BB666" w14:textId="5404E5AA" w:rsidR="00FF72CE" w:rsidRPr="008C6FA0" w:rsidRDefault="006F78CF" w:rsidP="00D34C4B">
      <w:pPr>
        <w:spacing w:line="360" w:lineRule="auto"/>
        <w:jc w:val="both"/>
        <w:rPr>
          <w:rFonts w:ascii="Arial" w:hAnsi="Arial" w:cs="Arial"/>
          <w:i/>
          <w:sz w:val="22"/>
          <w:szCs w:val="22"/>
        </w:rPr>
      </w:pPr>
      <w:r w:rsidRPr="008C6FA0">
        <w:rPr>
          <w:rFonts w:ascii="Arial" w:hAnsi="Arial" w:cs="Arial"/>
          <w:i/>
          <w:sz w:val="22"/>
          <w:szCs w:val="22"/>
        </w:rPr>
        <w:t>Z</w:t>
      </w:r>
      <w:r w:rsidR="00FF72CE" w:rsidRPr="008C6FA0">
        <w:rPr>
          <w:rFonts w:ascii="Arial" w:hAnsi="Arial" w:cs="Arial"/>
          <w:i/>
          <w:sz w:val="22"/>
          <w:szCs w:val="22"/>
        </w:rPr>
        <w:t>ałącznik nr 2 do SIWZ</w:t>
      </w:r>
    </w:p>
    <w:p w14:paraId="3C714F95" w14:textId="6692BD8B" w:rsidR="00FF72CE" w:rsidRPr="00D34C4B" w:rsidRDefault="00FF72CE" w:rsidP="00D34C4B">
      <w:pPr>
        <w:spacing w:line="360" w:lineRule="auto"/>
        <w:jc w:val="both"/>
        <w:rPr>
          <w:rFonts w:ascii="Arial" w:hAnsi="Arial" w:cs="Arial"/>
          <w:sz w:val="22"/>
          <w:szCs w:val="22"/>
        </w:rPr>
      </w:pPr>
      <w:bookmarkStart w:id="18" w:name="_Hlk513664725"/>
      <w:r w:rsidRPr="00D34C4B">
        <w:rPr>
          <w:rFonts w:ascii="Arial" w:hAnsi="Arial" w:cs="Arial"/>
          <w:sz w:val="22"/>
          <w:szCs w:val="22"/>
        </w:rPr>
        <w:t>Dane Wykonawcy</w:t>
      </w:r>
    </w:p>
    <w:p w14:paraId="6206C98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Nazwa Wykonawcy:          ………………………………………………………………………………………</w:t>
      </w:r>
    </w:p>
    <w:p w14:paraId="396DA43F" w14:textId="77777777" w:rsidR="00FF72CE" w:rsidRPr="00D34C4B" w:rsidRDefault="00FF72CE" w:rsidP="00D34C4B">
      <w:pPr>
        <w:spacing w:line="360" w:lineRule="auto"/>
        <w:jc w:val="both"/>
        <w:rPr>
          <w:rFonts w:ascii="Arial" w:hAnsi="Arial" w:cs="Arial"/>
          <w:sz w:val="22"/>
          <w:szCs w:val="22"/>
        </w:rPr>
      </w:pPr>
      <w:bookmarkStart w:id="19" w:name="_Hlk513664764"/>
      <w:bookmarkEnd w:id="18"/>
      <w:r w:rsidRPr="00D34C4B">
        <w:rPr>
          <w:rFonts w:ascii="Arial" w:hAnsi="Arial" w:cs="Arial"/>
          <w:sz w:val="22"/>
          <w:szCs w:val="22"/>
        </w:rPr>
        <w:t>Siedziba:        ………………….……………………………………………………………………………</w:t>
      </w:r>
    </w:p>
    <w:p w14:paraId="3E42CFD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Nr KRS: ……………………….</w:t>
      </w:r>
    </w:p>
    <w:p w14:paraId="242B50FB"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Adres do korespondencji: …………….…………………………………………………….……</w:t>
      </w:r>
    </w:p>
    <w:p w14:paraId="2CCE6EAC" w14:textId="62EA0E5D"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Adres poczty elektronicznej  …………………………………………….</w:t>
      </w:r>
    </w:p>
    <w:p w14:paraId="4835EB03" w14:textId="3A85154B" w:rsidR="00B01995" w:rsidRPr="00B01995" w:rsidRDefault="00B01995" w:rsidP="00B01995">
      <w:pPr>
        <w:pStyle w:val="NormalnyWeb"/>
      </w:pPr>
      <w:r>
        <w:rPr>
          <w:rFonts w:ascii="Arial" w:hAnsi="Arial" w:cs="Arial"/>
          <w:b/>
          <w:color w:val="000000"/>
        </w:rPr>
        <w:t>Adres elektronicznej skrzynki podawczej  ePUAP: …………………………………</w:t>
      </w:r>
    </w:p>
    <w:p w14:paraId="06788CE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Strona internetowa            ……………..……………..…………….</w:t>
      </w:r>
    </w:p>
    <w:p w14:paraId="59C1901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telefonu …………</w:t>
      </w:r>
      <w:bookmarkEnd w:id="19"/>
      <w:r w:rsidRPr="00D34C4B">
        <w:rPr>
          <w:rFonts w:ascii="Arial" w:hAnsi="Arial" w:cs="Arial"/>
          <w:sz w:val="22"/>
          <w:szCs w:val="22"/>
        </w:rPr>
        <w:t>……………..</w:t>
      </w:r>
    </w:p>
    <w:p w14:paraId="71C2BCD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faksu..………………………..</w:t>
      </w:r>
    </w:p>
    <w:p w14:paraId="56D289AC" w14:textId="77777777" w:rsidR="00FF72CE" w:rsidRPr="00032ADF" w:rsidRDefault="00FF72CE" w:rsidP="00032ADF">
      <w:pPr>
        <w:spacing w:line="360" w:lineRule="auto"/>
        <w:jc w:val="center"/>
        <w:rPr>
          <w:rFonts w:ascii="Arial" w:hAnsi="Arial" w:cs="Arial"/>
          <w:b/>
          <w:sz w:val="22"/>
          <w:szCs w:val="22"/>
        </w:rPr>
      </w:pPr>
      <w:r w:rsidRPr="00032ADF">
        <w:rPr>
          <w:rFonts w:ascii="Arial" w:hAnsi="Arial" w:cs="Arial"/>
          <w:b/>
          <w:sz w:val="22"/>
          <w:szCs w:val="22"/>
        </w:rPr>
        <w:t>OFERTA</w:t>
      </w:r>
    </w:p>
    <w:p w14:paraId="65F86D1D" w14:textId="77777777" w:rsidR="00FF72CE" w:rsidRPr="00032ADF" w:rsidRDefault="00FF72CE" w:rsidP="00032ADF">
      <w:pPr>
        <w:spacing w:line="360" w:lineRule="auto"/>
        <w:jc w:val="center"/>
        <w:rPr>
          <w:rFonts w:ascii="Arial" w:hAnsi="Arial" w:cs="Arial"/>
          <w:b/>
          <w:sz w:val="22"/>
          <w:szCs w:val="22"/>
        </w:rPr>
      </w:pPr>
      <w:r w:rsidRPr="00032ADF">
        <w:rPr>
          <w:rFonts w:ascii="Arial" w:hAnsi="Arial" w:cs="Arial"/>
          <w:b/>
          <w:sz w:val="22"/>
          <w:szCs w:val="22"/>
        </w:rPr>
        <w:t>Uniwersytet Jana Kochanowskiego w Kielcach</w:t>
      </w:r>
    </w:p>
    <w:p w14:paraId="067EE561" w14:textId="77777777" w:rsidR="00FF72CE" w:rsidRPr="00032ADF" w:rsidRDefault="00FF72CE" w:rsidP="00032ADF">
      <w:pPr>
        <w:spacing w:line="360" w:lineRule="auto"/>
        <w:jc w:val="center"/>
        <w:rPr>
          <w:rFonts w:ascii="Arial" w:hAnsi="Arial" w:cs="Arial"/>
          <w:b/>
          <w:sz w:val="22"/>
          <w:szCs w:val="22"/>
        </w:rPr>
      </w:pPr>
      <w:r w:rsidRPr="00032ADF">
        <w:rPr>
          <w:rFonts w:ascii="Arial" w:hAnsi="Arial" w:cs="Arial"/>
          <w:b/>
          <w:sz w:val="22"/>
          <w:szCs w:val="22"/>
        </w:rPr>
        <w:t>ul. Żeromskiego 5, 25-369 Kielce</w:t>
      </w:r>
    </w:p>
    <w:p w14:paraId="4D3266AC" w14:textId="6AC80CF3" w:rsidR="00FF72CE" w:rsidRPr="0009284B" w:rsidRDefault="00FF72CE" w:rsidP="0009284B">
      <w:pPr>
        <w:pStyle w:val="Akapitzlist"/>
        <w:numPr>
          <w:ilvl w:val="0"/>
          <w:numId w:val="6"/>
        </w:numPr>
        <w:rPr>
          <w:rFonts w:ascii="Arial" w:hAnsi="Arial" w:cs="Arial"/>
          <w:b/>
          <w:bCs/>
          <w:i/>
          <w:sz w:val="22"/>
          <w:szCs w:val="22"/>
        </w:rPr>
      </w:pPr>
      <w:r w:rsidRPr="00D34C4B">
        <w:rPr>
          <w:rFonts w:ascii="Arial" w:hAnsi="Arial" w:cs="Arial"/>
          <w:sz w:val="22"/>
          <w:szCs w:val="22"/>
        </w:rPr>
        <w:t>W odpowiedzi na ogłoszenie przez Uniwersytet Jana Kochanowskiego w Kielcach przetargu nieograniczonego, którego przedmiotem jest „</w:t>
      </w:r>
      <w:r w:rsidR="0009284B" w:rsidRPr="0009284B">
        <w:rPr>
          <w:rFonts w:ascii="Arial" w:hAnsi="Arial" w:cs="Arial"/>
          <w:b/>
          <w:i/>
          <w:sz w:val="22"/>
          <w:szCs w:val="22"/>
        </w:rPr>
        <w:t xml:space="preserve">Dostawa  </w:t>
      </w:r>
      <w:r w:rsidR="0009284B" w:rsidRPr="0009284B">
        <w:rPr>
          <w:rFonts w:ascii="Arial" w:hAnsi="Arial" w:cs="Arial"/>
          <w:b/>
          <w:bCs/>
          <w:i/>
          <w:sz w:val="22"/>
          <w:szCs w:val="22"/>
        </w:rPr>
        <w:t>oprogramowania antywirusowego wraz z konsolą do zarządzania.”</w:t>
      </w:r>
      <w:r w:rsidR="0009284B">
        <w:rPr>
          <w:rFonts w:ascii="Arial" w:hAnsi="Arial" w:cs="Arial"/>
          <w:b/>
          <w:bCs/>
          <w:i/>
          <w:sz w:val="22"/>
          <w:szCs w:val="22"/>
        </w:rPr>
        <w:t xml:space="preserve"> </w:t>
      </w:r>
      <w:r w:rsidRPr="0009284B">
        <w:rPr>
          <w:rFonts w:ascii="Arial" w:hAnsi="Arial" w:cs="Arial"/>
          <w:sz w:val="22"/>
          <w:szCs w:val="22"/>
        </w:rPr>
        <w:t>(postępowanie nr DP.2301</w:t>
      </w:r>
      <w:r w:rsidR="00032ADF">
        <w:rPr>
          <w:rFonts w:ascii="Arial" w:hAnsi="Arial" w:cs="Arial"/>
          <w:sz w:val="22"/>
          <w:szCs w:val="22"/>
        </w:rPr>
        <w:t>.8.</w:t>
      </w:r>
      <w:r w:rsidRPr="0009284B">
        <w:rPr>
          <w:rFonts w:ascii="Arial" w:hAnsi="Arial" w:cs="Arial"/>
          <w:sz w:val="22"/>
          <w:szCs w:val="22"/>
        </w:rPr>
        <w:t>201</w:t>
      </w:r>
      <w:r w:rsidR="00C25B7C" w:rsidRPr="0009284B">
        <w:rPr>
          <w:rFonts w:ascii="Arial" w:hAnsi="Arial" w:cs="Arial"/>
          <w:sz w:val="22"/>
          <w:szCs w:val="22"/>
        </w:rPr>
        <w:t>9</w:t>
      </w:r>
      <w:r w:rsidRPr="0009284B">
        <w:rPr>
          <w:rFonts w:ascii="Arial" w:hAnsi="Arial" w:cs="Arial"/>
          <w:sz w:val="22"/>
          <w:szCs w:val="22"/>
        </w:rPr>
        <w:t xml:space="preserve">), przedkładamy niniejszą ofertę oświadczając, że akceptujemy </w:t>
      </w:r>
      <w:r w:rsidR="00D221E9" w:rsidRPr="0009284B">
        <w:rPr>
          <w:rFonts w:ascii="Arial" w:hAnsi="Arial" w:cs="Arial"/>
          <w:sz w:val="22"/>
          <w:szCs w:val="22"/>
        </w:rPr>
        <w:t xml:space="preserve">          </w:t>
      </w:r>
      <w:r w:rsidRPr="0009284B">
        <w:rPr>
          <w:rFonts w:ascii="Arial" w:hAnsi="Arial" w:cs="Arial"/>
          <w:sz w:val="22"/>
          <w:szCs w:val="22"/>
        </w:rPr>
        <w:t xml:space="preserve">w całości wszystkie warunki zawarte w Specyfikacji Istotnych Warunków Zamówienia (SIWZ). </w:t>
      </w:r>
    </w:p>
    <w:p w14:paraId="1E1AEAD6" w14:textId="4C720409" w:rsidR="00FF72CE" w:rsidRPr="00032ADF" w:rsidRDefault="00FF72CE" w:rsidP="00032ADF">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Oferujemy wykonanie przedmiotu zamówienia w zakresie objętym specyfikacją istotnych warunków zamówienia i załącznikami do SIWZ </w:t>
      </w:r>
      <w:r w:rsidRPr="00032ADF">
        <w:rPr>
          <w:rFonts w:ascii="Arial" w:hAnsi="Arial" w:cs="Arial"/>
          <w:b/>
          <w:sz w:val="22"/>
          <w:szCs w:val="22"/>
        </w:rPr>
        <w:t>za cenę brutto</w:t>
      </w:r>
      <w:r w:rsidRPr="00D34C4B">
        <w:rPr>
          <w:rFonts w:ascii="Arial" w:hAnsi="Arial" w:cs="Arial"/>
          <w:sz w:val="22"/>
          <w:szCs w:val="22"/>
        </w:rPr>
        <w:t xml:space="preserve"> (łącznie </w:t>
      </w:r>
      <w:r w:rsidR="00D221E9">
        <w:rPr>
          <w:rFonts w:ascii="Arial" w:hAnsi="Arial" w:cs="Arial"/>
          <w:sz w:val="22"/>
          <w:szCs w:val="22"/>
        </w:rPr>
        <w:t xml:space="preserve">                   </w:t>
      </w:r>
      <w:r w:rsidRPr="00D34C4B">
        <w:rPr>
          <w:rFonts w:ascii="Arial" w:hAnsi="Arial" w:cs="Arial"/>
          <w:sz w:val="22"/>
          <w:szCs w:val="22"/>
        </w:rPr>
        <w:t>z podatkiem VAT):</w:t>
      </w:r>
      <w:r w:rsidR="00AB4230" w:rsidRPr="00D34C4B">
        <w:rPr>
          <w:rFonts w:ascii="Arial" w:hAnsi="Arial" w:cs="Arial"/>
          <w:sz w:val="22"/>
          <w:szCs w:val="22"/>
        </w:rPr>
        <w:t xml:space="preserve"> </w:t>
      </w:r>
      <w:r w:rsidR="0003465F" w:rsidRPr="00032ADF">
        <w:rPr>
          <w:rFonts w:ascii="Arial" w:hAnsi="Arial" w:cs="Arial"/>
          <w:sz w:val="22"/>
          <w:szCs w:val="22"/>
        </w:rPr>
        <w:t>………………………zł (słownie złotych: ……………………………);</w:t>
      </w:r>
    </w:p>
    <w:p w14:paraId="5D512559" w14:textId="4453771B" w:rsidR="001751EB" w:rsidRPr="001751EB" w:rsidRDefault="0003465F" w:rsidP="001751EB">
      <w:pPr>
        <w:pStyle w:val="Akapitzlist"/>
        <w:spacing w:line="360" w:lineRule="auto"/>
        <w:jc w:val="both"/>
        <w:rPr>
          <w:rFonts w:ascii="Arial" w:hAnsi="Arial" w:cs="Arial"/>
          <w:sz w:val="22"/>
          <w:szCs w:val="22"/>
        </w:rPr>
      </w:pPr>
      <w:r w:rsidRPr="00D34C4B">
        <w:rPr>
          <w:rFonts w:ascii="Arial" w:hAnsi="Arial" w:cs="Arial"/>
          <w:sz w:val="22"/>
          <w:szCs w:val="22"/>
        </w:rPr>
        <w:t>Na powyższą cenę składają się :</w:t>
      </w:r>
    </w:p>
    <w:p w14:paraId="724BFD52" w14:textId="77777777" w:rsidR="00937732" w:rsidRDefault="00937732" w:rsidP="00937732">
      <w:pPr>
        <w:pStyle w:val="Akapitzlist"/>
        <w:spacing w:line="360" w:lineRule="auto"/>
        <w:jc w:val="both"/>
        <w:rPr>
          <w:rFonts w:ascii="Arial" w:hAnsi="Arial" w:cs="Arial"/>
          <w:b/>
          <w:sz w:val="22"/>
          <w:szCs w:val="22"/>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819"/>
        <w:gridCol w:w="1276"/>
        <w:gridCol w:w="1276"/>
      </w:tblGrid>
      <w:tr w:rsidR="00167DB5" w:rsidRPr="00D34C4B" w14:paraId="31E803F7" w14:textId="39A6F756" w:rsidTr="00167DB5">
        <w:trPr>
          <w:trHeight w:val="545"/>
        </w:trPr>
        <w:tc>
          <w:tcPr>
            <w:tcW w:w="846" w:type="dxa"/>
            <w:shd w:val="clear" w:color="auto" w:fill="auto"/>
            <w:noWrap/>
            <w:vAlign w:val="bottom"/>
            <w:hideMark/>
          </w:tcPr>
          <w:p w14:paraId="68422354" w14:textId="77777777" w:rsidR="00167DB5" w:rsidRPr="00D34C4B" w:rsidRDefault="00167DB5" w:rsidP="00FB10F6">
            <w:pPr>
              <w:spacing w:line="360" w:lineRule="auto"/>
              <w:jc w:val="both"/>
              <w:rPr>
                <w:rFonts w:ascii="Arial" w:hAnsi="Arial" w:cs="Arial"/>
              </w:rPr>
            </w:pPr>
            <w:r w:rsidRPr="00D34C4B">
              <w:rPr>
                <w:rFonts w:ascii="Arial" w:hAnsi="Arial" w:cs="Arial"/>
                <w:sz w:val="22"/>
                <w:szCs w:val="22"/>
              </w:rPr>
              <w:t>Lp.</w:t>
            </w:r>
          </w:p>
        </w:tc>
        <w:tc>
          <w:tcPr>
            <w:tcW w:w="4819" w:type="dxa"/>
            <w:shd w:val="clear" w:color="auto" w:fill="auto"/>
            <w:vAlign w:val="bottom"/>
            <w:hideMark/>
          </w:tcPr>
          <w:p w14:paraId="4C524720" w14:textId="77777777" w:rsidR="00167DB5" w:rsidRPr="00D34C4B" w:rsidRDefault="00167DB5" w:rsidP="00FB10F6">
            <w:pPr>
              <w:spacing w:line="360" w:lineRule="auto"/>
              <w:jc w:val="both"/>
              <w:rPr>
                <w:rFonts w:ascii="Arial" w:hAnsi="Arial" w:cs="Arial"/>
              </w:rPr>
            </w:pPr>
            <w:r w:rsidRPr="00D34C4B">
              <w:rPr>
                <w:rFonts w:ascii="Arial" w:hAnsi="Arial" w:cs="Arial"/>
                <w:sz w:val="22"/>
                <w:szCs w:val="22"/>
              </w:rPr>
              <w:t>NAZWA</w:t>
            </w:r>
          </w:p>
        </w:tc>
        <w:tc>
          <w:tcPr>
            <w:tcW w:w="1276" w:type="dxa"/>
            <w:shd w:val="clear" w:color="auto" w:fill="auto"/>
          </w:tcPr>
          <w:p w14:paraId="0B7F68E6" w14:textId="77777777" w:rsidR="00167DB5" w:rsidRPr="00D34C4B" w:rsidRDefault="00167DB5" w:rsidP="00FB10F6">
            <w:pPr>
              <w:spacing w:line="360" w:lineRule="auto"/>
              <w:jc w:val="both"/>
              <w:rPr>
                <w:rFonts w:ascii="Arial" w:hAnsi="Arial" w:cs="Arial"/>
              </w:rPr>
            </w:pPr>
            <w:r w:rsidRPr="00D34C4B">
              <w:rPr>
                <w:rFonts w:ascii="Arial" w:hAnsi="Arial" w:cs="Arial"/>
                <w:sz w:val="22"/>
                <w:szCs w:val="22"/>
              </w:rPr>
              <w:t>ILOŚĆ</w:t>
            </w:r>
          </w:p>
        </w:tc>
        <w:tc>
          <w:tcPr>
            <w:tcW w:w="1276" w:type="dxa"/>
          </w:tcPr>
          <w:p w14:paraId="556B6D11" w14:textId="69E0C69D" w:rsidR="00167DB5" w:rsidRPr="00D34C4B" w:rsidRDefault="00167DB5" w:rsidP="00FB10F6">
            <w:pPr>
              <w:spacing w:line="360" w:lineRule="auto"/>
              <w:jc w:val="both"/>
              <w:rPr>
                <w:rFonts w:ascii="Arial" w:hAnsi="Arial" w:cs="Arial"/>
                <w:sz w:val="22"/>
                <w:szCs w:val="22"/>
              </w:rPr>
            </w:pPr>
            <w:r>
              <w:rPr>
                <w:rFonts w:ascii="Arial" w:hAnsi="Arial" w:cs="Arial"/>
                <w:sz w:val="22"/>
                <w:szCs w:val="22"/>
              </w:rPr>
              <w:t>Wartość brutto</w:t>
            </w:r>
          </w:p>
        </w:tc>
      </w:tr>
      <w:tr w:rsidR="00167DB5" w:rsidRPr="00201962" w14:paraId="307811A0" w14:textId="15440251" w:rsidTr="00167DB5">
        <w:trPr>
          <w:trHeight w:val="300"/>
        </w:trPr>
        <w:tc>
          <w:tcPr>
            <w:tcW w:w="846" w:type="dxa"/>
            <w:shd w:val="clear" w:color="auto" w:fill="auto"/>
            <w:noWrap/>
            <w:vAlign w:val="bottom"/>
            <w:hideMark/>
          </w:tcPr>
          <w:p w14:paraId="2CECEE5A" w14:textId="77777777" w:rsidR="00167DB5" w:rsidRPr="00D34C4B" w:rsidRDefault="00167DB5" w:rsidP="00FB10F6">
            <w:pPr>
              <w:spacing w:line="360" w:lineRule="auto"/>
              <w:jc w:val="both"/>
              <w:rPr>
                <w:rFonts w:ascii="Arial" w:hAnsi="Arial" w:cs="Arial"/>
              </w:rPr>
            </w:pPr>
            <w:r w:rsidRPr="00D34C4B">
              <w:rPr>
                <w:rFonts w:ascii="Arial" w:hAnsi="Arial" w:cs="Arial"/>
                <w:sz w:val="22"/>
                <w:szCs w:val="22"/>
              </w:rPr>
              <w:t xml:space="preserve"> 1</w:t>
            </w:r>
          </w:p>
        </w:tc>
        <w:tc>
          <w:tcPr>
            <w:tcW w:w="4819" w:type="dxa"/>
            <w:shd w:val="clear" w:color="auto" w:fill="auto"/>
            <w:vAlign w:val="bottom"/>
          </w:tcPr>
          <w:p w14:paraId="23410F2D" w14:textId="77777777" w:rsidR="00167DB5" w:rsidRDefault="00167DB5" w:rsidP="00FB10F6">
            <w:pPr>
              <w:pStyle w:val="Akapitzlist"/>
              <w:spacing w:line="360" w:lineRule="auto"/>
              <w:ind w:left="639"/>
              <w:jc w:val="both"/>
              <w:rPr>
                <w:rFonts w:ascii="Arial" w:hAnsi="Arial" w:cs="Arial"/>
                <w:sz w:val="22"/>
                <w:szCs w:val="22"/>
              </w:rPr>
            </w:pPr>
          </w:p>
          <w:p w14:paraId="0234B822" w14:textId="77777777" w:rsidR="0009284B" w:rsidRDefault="0009284B" w:rsidP="00FB10F6">
            <w:pPr>
              <w:pStyle w:val="Akapitzlist"/>
              <w:spacing w:line="360" w:lineRule="auto"/>
              <w:ind w:left="639"/>
              <w:jc w:val="both"/>
              <w:rPr>
                <w:rFonts w:ascii="Arial" w:hAnsi="Arial" w:cs="Arial"/>
                <w:sz w:val="22"/>
                <w:szCs w:val="22"/>
              </w:rPr>
            </w:pPr>
          </w:p>
          <w:p w14:paraId="79DE4555" w14:textId="77777777" w:rsidR="0009284B" w:rsidRDefault="0009284B" w:rsidP="00FB10F6">
            <w:pPr>
              <w:pStyle w:val="Akapitzlist"/>
              <w:spacing w:line="360" w:lineRule="auto"/>
              <w:ind w:left="639"/>
              <w:jc w:val="both"/>
              <w:rPr>
                <w:rFonts w:ascii="Arial" w:hAnsi="Arial" w:cs="Arial"/>
                <w:sz w:val="22"/>
                <w:szCs w:val="22"/>
              </w:rPr>
            </w:pPr>
          </w:p>
          <w:p w14:paraId="1880C173" w14:textId="047439E9" w:rsidR="0009284B" w:rsidRPr="00FF6B1E" w:rsidRDefault="0009284B" w:rsidP="00FB10F6">
            <w:pPr>
              <w:pStyle w:val="Akapitzlist"/>
              <w:spacing w:line="360" w:lineRule="auto"/>
              <w:ind w:left="639"/>
              <w:jc w:val="both"/>
              <w:rPr>
                <w:rFonts w:ascii="Arial" w:hAnsi="Arial" w:cs="Arial"/>
                <w:sz w:val="22"/>
                <w:szCs w:val="22"/>
              </w:rPr>
            </w:pPr>
          </w:p>
        </w:tc>
        <w:tc>
          <w:tcPr>
            <w:tcW w:w="1276" w:type="dxa"/>
          </w:tcPr>
          <w:p w14:paraId="1E8A0895" w14:textId="7049BD77" w:rsidR="00167DB5" w:rsidRPr="00201962" w:rsidRDefault="00167DB5" w:rsidP="00FB10F6">
            <w:pPr>
              <w:spacing w:line="360" w:lineRule="auto"/>
              <w:jc w:val="both"/>
              <w:rPr>
                <w:rFonts w:ascii="Arial" w:hAnsi="Arial" w:cs="Arial"/>
                <w:sz w:val="22"/>
                <w:szCs w:val="22"/>
              </w:rPr>
            </w:pPr>
          </w:p>
        </w:tc>
        <w:tc>
          <w:tcPr>
            <w:tcW w:w="1276" w:type="dxa"/>
          </w:tcPr>
          <w:p w14:paraId="6D19886F" w14:textId="77777777" w:rsidR="00167DB5" w:rsidRDefault="00167DB5" w:rsidP="00FB10F6">
            <w:pPr>
              <w:spacing w:line="360" w:lineRule="auto"/>
              <w:jc w:val="both"/>
              <w:rPr>
                <w:rFonts w:ascii="Arial" w:hAnsi="Arial" w:cs="Arial"/>
                <w:sz w:val="22"/>
                <w:szCs w:val="22"/>
              </w:rPr>
            </w:pPr>
          </w:p>
        </w:tc>
      </w:tr>
    </w:tbl>
    <w:p w14:paraId="58A19304" w14:textId="77777777" w:rsidR="004353F8" w:rsidRPr="00643284" w:rsidRDefault="004353F8" w:rsidP="00F77883">
      <w:pPr>
        <w:spacing w:line="360" w:lineRule="auto"/>
        <w:jc w:val="both"/>
        <w:rPr>
          <w:rFonts w:ascii="Arial" w:hAnsi="Arial" w:cs="Arial"/>
          <w:sz w:val="22"/>
          <w:szCs w:val="22"/>
        </w:rPr>
      </w:pPr>
    </w:p>
    <w:p w14:paraId="7D0E9F5B" w14:textId="34D3F7CF" w:rsidR="004C4050" w:rsidRPr="00643284" w:rsidRDefault="004C4050" w:rsidP="00F77883">
      <w:pPr>
        <w:pStyle w:val="Akapitzlist"/>
        <w:numPr>
          <w:ilvl w:val="0"/>
          <w:numId w:val="6"/>
        </w:numPr>
        <w:spacing w:line="360" w:lineRule="auto"/>
        <w:jc w:val="both"/>
        <w:rPr>
          <w:rFonts w:ascii="Arial" w:hAnsi="Arial" w:cs="Arial"/>
          <w:sz w:val="22"/>
          <w:szCs w:val="22"/>
        </w:rPr>
      </w:pPr>
      <w:r w:rsidRPr="00643284">
        <w:rPr>
          <w:rFonts w:ascii="Arial" w:hAnsi="Arial" w:cs="Arial"/>
          <w:sz w:val="22"/>
          <w:szCs w:val="22"/>
        </w:rPr>
        <w:t xml:space="preserve">Na </w:t>
      </w:r>
      <w:r w:rsidR="00032ADF" w:rsidRPr="00643284">
        <w:rPr>
          <w:rFonts w:ascii="Arial" w:hAnsi="Arial" w:cs="Arial"/>
          <w:sz w:val="22"/>
          <w:szCs w:val="22"/>
        </w:rPr>
        <w:t>dostarczone oprogramowanie</w:t>
      </w:r>
      <w:r w:rsidR="0003465F" w:rsidRPr="00643284">
        <w:rPr>
          <w:rFonts w:ascii="Arial" w:hAnsi="Arial" w:cs="Arial"/>
          <w:sz w:val="22"/>
          <w:szCs w:val="22"/>
        </w:rPr>
        <w:t xml:space="preserve"> udzielimy gwarancji</w:t>
      </w:r>
      <w:r w:rsidR="00643284" w:rsidRPr="00643284">
        <w:rPr>
          <w:rFonts w:ascii="Arial" w:hAnsi="Arial" w:cs="Arial"/>
          <w:sz w:val="22"/>
          <w:szCs w:val="22"/>
        </w:rPr>
        <w:t xml:space="preserve"> 36 </w:t>
      </w:r>
      <w:r w:rsidR="00032ADF" w:rsidRPr="00643284">
        <w:rPr>
          <w:rFonts w:ascii="Arial" w:hAnsi="Arial" w:cs="Arial"/>
          <w:sz w:val="22"/>
          <w:szCs w:val="22"/>
        </w:rPr>
        <w:t>miesięcy</w:t>
      </w:r>
    </w:p>
    <w:p w14:paraId="69FED84C" w14:textId="1F76BE59" w:rsidR="00FF72CE" w:rsidRPr="00D34C4B" w:rsidRDefault="00FF72CE" w:rsidP="00F77883">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lastRenderedPageBreak/>
        <w:t>Oświadczamy, że uważamy się za związanych niniejszą ofertą przez 60 dni. Bieg terminu związania ofertą rozpoczyna się wraz z upływem terminu składania ofert.</w:t>
      </w:r>
    </w:p>
    <w:p w14:paraId="70BCC1CF" w14:textId="0446FD63" w:rsidR="00FF72CE" w:rsidRPr="00D34C4B" w:rsidRDefault="00FF72CE" w:rsidP="00F77883">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zapoznaliśmy się ze Specyfikacją Istotnych Warunków Zamówie</w:t>
      </w:r>
      <w:r w:rsidRPr="00D34C4B">
        <w:rPr>
          <w:rFonts w:ascii="Arial" w:hAnsi="Arial" w:cs="Arial"/>
          <w:sz w:val="22"/>
          <w:szCs w:val="22"/>
        </w:rPr>
        <w:softHyphen/>
        <w:t>nia i nie wnosimy do nich żadnych zastrzeżeń. Zdobyliśmy również ko</w:t>
      </w:r>
      <w:r w:rsidRPr="00D34C4B">
        <w:rPr>
          <w:rFonts w:ascii="Arial" w:hAnsi="Arial" w:cs="Arial"/>
          <w:sz w:val="22"/>
          <w:szCs w:val="22"/>
        </w:rPr>
        <w:softHyphen/>
        <w:t>nieczne informacje potrzebne do właściwej wyceny oraz właściwego wykonania przedmiotu zamówienia.</w:t>
      </w:r>
    </w:p>
    <w:p w14:paraId="1464191D" w14:textId="78EA4655" w:rsidR="00FF72CE" w:rsidRPr="00D34C4B" w:rsidRDefault="00FF72CE" w:rsidP="00F77883">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5F242B33" w14:textId="4DF7EC6D" w:rsidR="00FF72CE" w:rsidRPr="00D34C4B" w:rsidRDefault="00FF72CE" w:rsidP="00F77883">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Termin płatności – 30 dni od daty otrzymania przez zamawiającego prawidłowo wystawionej faktury wraz  z końcowym protokołem odbioru. </w:t>
      </w:r>
    </w:p>
    <w:p w14:paraId="099A302D" w14:textId="791F4AF1" w:rsidR="00FF72CE" w:rsidRPr="00D34C4B" w:rsidRDefault="00FF72CE" w:rsidP="00F77883">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Termin dostawy : ………………………</w:t>
      </w:r>
    </w:p>
    <w:p w14:paraId="7B36F05B" w14:textId="64FC0AE7" w:rsidR="00FF72CE" w:rsidRPr="00D34C4B" w:rsidRDefault="00D54917" w:rsidP="00D34C4B">
      <w:pPr>
        <w:spacing w:line="360" w:lineRule="auto"/>
        <w:jc w:val="both"/>
        <w:rPr>
          <w:rFonts w:ascii="Arial" w:hAnsi="Arial" w:cs="Arial"/>
          <w:sz w:val="22"/>
          <w:szCs w:val="22"/>
        </w:rPr>
      </w:pPr>
      <w:bookmarkStart w:id="20" w:name="_Hlk513665155"/>
      <w:r>
        <w:rPr>
          <w:rFonts w:ascii="Arial" w:hAnsi="Arial" w:cs="Arial"/>
          <w:sz w:val="22"/>
          <w:szCs w:val="22"/>
        </w:rPr>
        <w:t xml:space="preserve">9. </w:t>
      </w:r>
      <w:r w:rsidR="00FF72CE" w:rsidRPr="00D34C4B">
        <w:rPr>
          <w:rFonts w:ascii="Arial" w:hAnsi="Arial" w:cs="Arial"/>
          <w:sz w:val="22"/>
          <w:szCs w:val="22"/>
        </w:rPr>
        <w:t xml:space="preserve">Przedmiot zamówienia zamierzamy wykonać sami bez udziału podwykonawców/ z udziałem podwykonawców*     </w:t>
      </w:r>
    </w:p>
    <w:p w14:paraId="05AFD43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 niewłaściwe skreślić</w:t>
      </w:r>
    </w:p>
    <w:p w14:paraId="456DE155" w14:textId="345CF91E" w:rsidR="00FF72CE" w:rsidRPr="00D34C4B" w:rsidRDefault="00D54917" w:rsidP="00D34C4B">
      <w:pPr>
        <w:spacing w:line="360" w:lineRule="auto"/>
        <w:jc w:val="both"/>
        <w:rPr>
          <w:rFonts w:ascii="Arial" w:hAnsi="Arial" w:cs="Arial"/>
          <w:sz w:val="22"/>
          <w:szCs w:val="22"/>
        </w:rPr>
      </w:pPr>
      <w:r>
        <w:rPr>
          <w:rFonts w:ascii="Arial" w:hAnsi="Arial" w:cs="Arial"/>
          <w:sz w:val="22"/>
          <w:szCs w:val="22"/>
        </w:rPr>
        <w:t>10</w:t>
      </w:r>
      <w:r w:rsidR="009C4393" w:rsidRPr="00D34C4B">
        <w:rPr>
          <w:rFonts w:ascii="Arial" w:hAnsi="Arial" w:cs="Arial"/>
          <w:sz w:val="22"/>
          <w:szCs w:val="22"/>
        </w:rPr>
        <w:t xml:space="preserve">. </w:t>
      </w:r>
      <w:r w:rsidR="00FF72CE" w:rsidRPr="00D34C4B">
        <w:rPr>
          <w:rFonts w:ascii="Arial" w:hAnsi="Arial" w:cs="Arial"/>
          <w:sz w:val="22"/>
          <w:szCs w:val="22"/>
        </w:rPr>
        <w:t>Podwykonawcom zamierzamy powierzyć następującą cześć zamówienia:</w:t>
      </w:r>
    </w:p>
    <w:p w14:paraId="236A440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 ……………………………………………, nazwa firmy podwykonawcy…………………</w:t>
      </w:r>
    </w:p>
    <w:p w14:paraId="3EC1C68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 ……………………………………………, nazwa firmy podwykonawcy…………………</w:t>
      </w:r>
    </w:p>
    <w:p w14:paraId="2AEAAD32" w14:textId="08BCDB78"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1</w:t>
      </w:r>
      <w:r w:rsidRPr="00D34C4B">
        <w:rPr>
          <w:rFonts w:ascii="Arial" w:hAnsi="Arial" w:cs="Arial"/>
          <w:sz w:val="22"/>
          <w:szCs w:val="22"/>
        </w:rPr>
        <w:t xml:space="preserve">. </w:t>
      </w:r>
      <w:r w:rsidR="00FF72CE" w:rsidRPr="00D34C4B">
        <w:rPr>
          <w:rFonts w:ascii="Arial" w:hAnsi="Arial" w:cs="Arial"/>
          <w:sz w:val="22"/>
          <w:szCs w:val="22"/>
        </w:rPr>
        <w:t>Oświadczam, że jestem / nie jestem mikroprzedsiębiorstwem, małym lub średnim przedsiębiorstwem zgodnie z definicją zawartą w zaleceniu Komisji z dn. 6 maja 2003 r.  dotyczącym definicji przedsiębiorstw mikro, małych i średnich (Dz. Urz. UE nr 2003/361/WE).</w:t>
      </w:r>
      <w:r w:rsidR="00FF72CE" w:rsidRPr="00D34C4B">
        <w:rPr>
          <w:rFonts w:ascii="Arial" w:hAnsi="Arial" w:cs="Arial"/>
          <w:sz w:val="22"/>
          <w:szCs w:val="22"/>
        </w:rPr>
        <w:br/>
        <w:t>W przypadku zaznaczenia powyżej odpowiedzi twierdzącej, należy poniżej zaznaczyć krzyżykiem odpowiedni kwadrat:</w:t>
      </w:r>
    </w:p>
    <w:p w14:paraId="080323D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t xml:space="preserve">□ mikroprzedsiębiorstwo □ małe przedsiębiorstwo □ średnie przedsiębiorstwo </w:t>
      </w:r>
      <w:r w:rsidRPr="00D34C4B">
        <w:rPr>
          <w:rFonts w:ascii="Arial" w:hAnsi="Arial" w:cs="Arial"/>
          <w:sz w:val="22"/>
          <w:szCs w:val="22"/>
        </w:rPr>
        <w:tab/>
      </w:r>
    </w:p>
    <w:p w14:paraId="7B81DBCB" w14:textId="3242C8EB"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2</w:t>
      </w:r>
      <w:r w:rsidRPr="00D34C4B">
        <w:rPr>
          <w:rFonts w:ascii="Arial" w:hAnsi="Arial" w:cs="Arial"/>
          <w:sz w:val="22"/>
          <w:szCs w:val="22"/>
        </w:rPr>
        <w:t xml:space="preserve">. </w:t>
      </w:r>
      <w:r w:rsidR="00FF72CE" w:rsidRPr="00D34C4B">
        <w:rPr>
          <w:rFonts w:ascii="Arial" w:hAnsi="Arial" w:cs="Arial"/>
          <w:sz w:val="22"/>
          <w:szCs w:val="22"/>
        </w:rPr>
        <w:t>INFORMUJEMY, że:</w:t>
      </w:r>
    </w:p>
    <w:p w14:paraId="3FD9F6E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wybór oferty nie  będzie prowadzić do powstania u Zamawiającego obowiązku podatkowego.</w:t>
      </w:r>
    </w:p>
    <w:p w14:paraId="27E1D50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wybór oferty będzie prowadzić do powstania u Zamawiającego obowiązku podatkowego**) </w:t>
      </w:r>
      <w:r w:rsidRPr="00D34C4B">
        <w:rPr>
          <w:rFonts w:ascii="Arial" w:hAnsi="Arial" w:cs="Arial"/>
          <w:sz w:val="22"/>
          <w:szCs w:val="22"/>
        </w:rPr>
        <w:br/>
        <w:t>w odniesieniu do następujących towarów/ usług (w zależności od przedmiotu zamówienia): ____________________________________________. Wartość towaru/usług (w zależności od przedmiotu zamówienia) powodująca obowiązek podatkowy u Zamawiającego to ___________ zł netto.</w:t>
      </w:r>
    </w:p>
    <w:p w14:paraId="1DB5867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 Dotyczy Wykonawców, których oferty będą generować obowiązek doliczania wartości podatku VAT do przedstawionej w niej ceny, tj. w przypadku:</w:t>
      </w:r>
    </w:p>
    <w:p w14:paraId="57F37949"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wewnątrzwspólnotowego nabycia towarów,</w:t>
      </w:r>
    </w:p>
    <w:p w14:paraId="3280D65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mechanizmu odwróconego obciążenia, o którym mowa w art. 17 ust. 1 pkt 7 ustawy o podatku od towarów i usług,</w:t>
      </w:r>
    </w:p>
    <w:p w14:paraId="13AC766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importu usług lub importu towarów, z którymi wiąże się obowiązek doliczenia przez zamawiającego przy porównywaniu cen ofertowych podatku VAT.</w:t>
      </w:r>
    </w:p>
    <w:bookmarkEnd w:id="20"/>
    <w:p w14:paraId="5A46B48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658906A5" w14:textId="19A9A3FB"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3</w:t>
      </w:r>
      <w:r w:rsidRPr="00D34C4B">
        <w:rPr>
          <w:rFonts w:ascii="Arial" w:hAnsi="Arial" w:cs="Arial"/>
          <w:sz w:val="22"/>
          <w:szCs w:val="22"/>
        </w:rPr>
        <w:t xml:space="preserve">. </w:t>
      </w:r>
      <w:r w:rsidR="00FF72CE" w:rsidRPr="00D34C4B">
        <w:rPr>
          <w:rFonts w:ascii="Arial" w:hAnsi="Arial"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4D0D317" w14:textId="288BE092"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dnia ................ 201</w:t>
      </w:r>
      <w:r w:rsidR="00C25B7C">
        <w:rPr>
          <w:rFonts w:ascii="Arial" w:hAnsi="Arial" w:cs="Arial"/>
          <w:sz w:val="22"/>
          <w:szCs w:val="22"/>
        </w:rPr>
        <w:t>9</w:t>
      </w:r>
      <w:r w:rsidRPr="00D34C4B">
        <w:rPr>
          <w:rFonts w:ascii="Arial" w:hAnsi="Arial" w:cs="Arial"/>
          <w:sz w:val="22"/>
          <w:szCs w:val="22"/>
        </w:rPr>
        <w:t>r.</w:t>
      </w:r>
    </w:p>
    <w:p w14:paraId="6A3EE97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(miejscowość)</w:t>
      </w:r>
    </w:p>
    <w:p w14:paraId="0A8EE7A7" w14:textId="57C95605"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w:t>
      </w:r>
    </w:p>
    <w:p w14:paraId="32366418" w14:textId="77777777" w:rsidR="009C4393"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 xml:space="preserve">Czytelne podpisy osób uprawnionych </w:t>
      </w:r>
      <w:r w:rsidRPr="00D34C4B">
        <w:rPr>
          <w:rFonts w:ascii="Arial" w:hAnsi="Arial" w:cs="Arial"/>
          <w:sz w:val="22"/>
          <w:szCs w:val="22"/>
        </w:rPr>
        <w:t xml:space="preserve">                      </w:t>
      </w:r>
    </w:p>
    <w:p w14:paraId="273A7941" w14:textId="77777777" w:rsidR="009C4393"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 xml:space="preserve">do składania oświadczeń woli w imieniu </w:t>
      </w:r>
      <w:r w:rsidRPr="00D34C4B">
        <w:rPr>
          <w:rFonts w:ascii="Arial" w:hAnsi="Arial" w:cs="Arial"/>
          <w:sz w:val="22"/>
          <w:szCs w:val="22"/>
        </w:rPr>
        <w:t xml:space="preserve">                   </w:t>
      </w:r>
    </w:p>
    <w:p w14:paraId="4818920C" w14:textId="2CB86E5D" w:rsidR="009C4393"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Wykonawcy</w:t>
      </w:r>
    </w:p>
    <w:p w14:paraId="3C1C45CE" w14:textId="77777777" w:rsidR="009C4393" w:rsidRPr="00D34C4B" w:rsidRDefault="009C4393" w:rsidP="00D34C4B">
      <w:pPr>
        <w:spacing w:line="360" w:lineRule="auto"/>
        <w:jc w:val="both"/>
        <w:rPr>
          <w:rFonts w:ascii="Arial" w:hAnsi="Arial" w:cs="Arial"/>
          <w:sz w:val="22"/>
          <w:szCs w:val="22"/>
        </w:rPr>
      </w:pPr>
    </w:p>
    <w:p w14:paraId="34DC5138" w14:textId="77777777" w:rsidR="00FF72CE" w:rsidRPr="00A8573A" w:rsidRDefault="00FF72CE" w:rsidP="00D34C4B">
      <w:pPr>
        <w:spacing w:line="360" w:lineRule="auto"/>
        <w:jc w:val="both"/>
        <w:rPr>
          <w:rFonts w:ascii="Arial" w:hAnsi="Arial" w:cs="Arial"/>
          <w:sz w:val="20"/>
          <w:szCs w:val="22"/>
        </w:rPr>
      </w:pPr>
      <w:r w:rsidRPr="00A8573A">
        <w:rPr>
          <w:rFonts w:ascii="Arial" w:hAnsi="Arial" w:cs="Arial"/>
          <w:sz w:val="20"/>
          <w:szCs w:val="22"/>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657486" w14:textId="1DF77E08" w:rsidR="00566447" w:rsidRPr="00F34F3E" w:rsidRDefault="00FF72CE" w:rsidP="00DB19F1">
      <w:pPr>
        <w:spacing w:line="360" w:lineRule="auto"/>
        <w:jc w:val="both"/>
        <w:rPr>
          <w:rFonts w:ascii="Arial" w:hAnsi="Arial" w:cs="Arial"/>
          <w:sz w:val="20"/>
          <w:szCs w:val="22"/>
        </w:rPr>
      </w:pPr>
      <w:r w:rsidRPr="00A8573A">
        <w:rPr>
          <w:rFonts w:ascii="Arial" w:hAnsi="Arial" w:cs="Arial"/>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1" w:name="_Hlk518767602"/>
      <w:bookmarkStart w:id="22" w:name="_Hlk513668096"/>
    </w:p>
    <w:p w14:paraId="649D9123" w14:textId="77777777" w:rsidR="00B01995" w:rsidRDefault="00B01995" w:rsidP="00770005">
      <w:pPr>
        <w:spacing w:line="360" w:lineRule="auto"/>
        <w:jc w:val="both"/>
        <w:rPr>
          <w:rFonts w:ascii="Arial" w:hAnsi="Arial" w:cs="Arial"/>
          <w:sz w:val="22"/>
          <w:szCs w:val="22"/>
        </w:rPr>
      </w:pPr>
    </w:p>
    <w:p w14:paraId="2458FB21" w14:textId="77777777" w:rsidR="00B01995" w:rsidRDefault="00B01995" w:rsidP="00770005">
      <w:pPr>
        <w:spacing w:line="360" w:lineRule="auto"/>
        <w:jc w:val="both"/>
        <w:rPr>
          <w:rFonts w:ascii="Arial" w:hAnsi="Arial" w:cs="Arial"/>
          <w:sz w:val="22"/>
          <w:szCs w:val="22"/>
        </w:rPr>
      </w:pPr>
    </w:p>
    <w:p w14:paraId="119BAF1A" w14:textId="77777777" w:rsidR="00B01995" w:rsidRDefault="00B01995" w:rsidP="00770005">
      <w:pPr>
        <w:spacing w:line="360" w:lineRule="auto"/>
        <w:jc w:val="both"/>
        <w:rPr>
          <w:rFonts w:ascii="Arial" w:hAnsi="Arial" w:cs="Arial"/>
          <w:sz w:val="22"/>
          <w:szCs w:val="22"/>
        </w:rPr>
      </w:pPr>
    </w:p>
    <w:p w14:paraId="3A98B585" w14:textId="77777777" w:rsidR="00B01995" w:rsidRDefault="00B01995" w:rsidP="00770005">
      <w:pPr>
        <w:spacing w:line="360" w:lineRule="auto"/>
        <w:jc w:val="both"/>
        <w:rPr>
          <w:rFonts w:ascii="Arial" w:hAnsi="Arial" w:cs="Arial"/>
          <w:sz w:val="22"/>
          <w:szCs w:val="22"/>
        </w:rPr>
      </w:pPr>
    </w:p>
    <w:p w14:paraId="1D9A3C0F" w14:textId="77777777" w:rsidR="00B01995" w:rsidRDefault="00B01995" w:rsidP="00770005">
      <w:pPr>
        <w:spacing w:line="360" w:lineRule="auto"/>
        <w:jc w:val="both"/>
        <w:rPr>
          <w:rFonts w:ascii="Arial" w:hAnsi="Arial" w:cs="Arial"/>
          <w:sz w:val="22"/>
          <w:szCs w:val="22"/>
        </w:rPr>
      </w:pPr>
    </w:p>
    <w:p w14:paraId="0BDA8EA3" w14:textId="77777777" w:rsidR="00B01995" w:rsidRDefault="00B01995" w:rsidP="00770005">
      <w:pPr>
        <w:spacing w:line="360" w:lineRule="auto"/>
        <w:jc w:val="both"/>
        <w:rPr>
          <w:rFonts w:ascii="Arial" w:hAnsi="Arial" w:cs="Arial"/>
          <w:sz w:val="22"/>
          <w:szCs w:val="22"/>
        </w:rPr>
      </w:pPr>
    </w:p>
    <w:p w14:paraId="18B074FF" w14:textId="77777777" w:rsidR="00B01995" w:rsidRDefault="00B01995" w:rsidP="00770005">
      <w:pPr>
        <w:spacing w:line="360" w:lineRule="auto"/>
        <w:jc w:val="both"/>
        <w:rPr>
          <w:rFonts w:ascii="Arial" w:hAnsi="Arial" w:cs="Arial"/>
          <w:sz w:val="22"/>
          <w:szCs w:val="22"/>
        </w:rPr>
      </w:pPr>
    </w:p>
    <w:p w14:paraId="42E7F8C3" w14:textId="7FFDAA08" w:rsidR="00B01995" w:rsidRDefault="00B01995" w:rsidP="00770005">
      <w:pPr>
        <w:spacing w:line="360" w:lineRule="auto"/>
        <w:jc w:val="both"/>
        <w:rPr>
          <w:rFonts w:ascii="Arial" w:hAnsi="Arial" w:cs="Arial"/>
          <w:sz w:val="22"/>
          <w:szCs w:val="22"/>
        </w:rPr>
      </w:pPr>
    </w:p>
    <w:p w14:paraId="4170EA78" w14:textId="53275874" w:rsidR="008C6FA0" w:rsidRDefault="008C6FA0" w:rsidP="00770005">
      <w:pPr>
        <w:spacing w:line="360" w:lineRule="auto"/>
        <w:jc w:val="both"/>
        <w:rPr>
          <w:rFonts w:ascii="Arial" w:hAnsi="Arial" w:cs="Arial"/>
          <w:sz w:val="22"/>
          <w:szCs w:val="22"/>
        </w:rPr>
      </w:pPr>
    </w:p>
    <w:p w14:paraId="27792BE4" w14:textId="77777777" w:rsidR="008C6FA0" w:rsidRDefault="008C6FA0" w:rsidP="00770005">
      <w:pPr>
        <w:spacing w:line="360" w:lineRule="auto"/>
        <w:jc w:val="both"/>
        <w:rPr>
          <w:rFonts w:ascii="Arial" w:hAnsi="Arial" w:cs="Arial"/>
          <w:sz w:val="22"/>
          <w:szCs w:val="22"/>
        </w:rPr>
      </w:pPr>
    </w:p>
    <w:p w14:paraId="0B9FB804" w14:textId="77777777" w:rsidR="00B01995" w:rsidRDefault="00B01995" w:rsidP="00770005">
      <w:pPr>
        <w:spacing w:line="360" w:lineRule="auto"/>
        <w:jc w:val="both"/>
        <w:rPr>
          <w:rFonts w:ascii="Arial" w:hAnsi="Arial" w:cs="Arial"/>
          <w:sz w:val="22"/>
          <w:szCs w:val="22"/>
        </w:rPr>
      </w:pPr>
    </w:p>
    <w:p w14:paraId="06FF2CDD" w14:textId="4422B9F9" w:rsidR="0009284B" w:rsidRDefault="0009284B" w:rsidP="00770005">
      <w:pPr>
        <w:spacing w:line="360" w:lineRule="auto"/>
        <w:jc w:val="both"/>
        <w:rPr>
          <w:rFonts w:ascii="Arial" w:hAnsi="Arial" w:cs="Arial"/>
          <w:sz w:val="22"/>
          <w:szCs w:val="22"/>
        </w:rPr>
      </w:pPr>
    </w:p>
    <w:p w14:paraId="5C1A5C9F" w14:textId="210B72FA" w:rsidR="00770005" w:rsidRDefault="00770005" w:rsidP="00770005">
      <w:pPr>
        <w:spacing w:line="360" w:lineRule="auto"/>
        <w:jc w:val="both"/>
        <w:rPr>
          <w:rFonts w:ascii="Arial" w:hAnsi="Arial" w:cs="Arial"/>
          <w:sz w:val="22"/>
          <w:szCs w:val="22"/>
        </w:rPr>
      </w:pPr>
      <w:r>
        <w:rPr>
          <w:rFonts w:ascii="Arial" w:hAnsi="Arial" w:cs="Arial"/>
          <w:sz w:val="22"/>
          <w:szCs w:val="22"/>
        </w:rPr>
        <w:lastRenderedPageBreak/>
        <w:t>Załącznik nr 3                                                                                   PROJEKT</w:t>
      </w:r>
      <w:r w:rsidR="0009284B">
        <w:rPr>
          <w:rFonts w:ascii="Arial" w:hAnsi="Arial" w:cs="Arial"/>
          <w:sz w:val="22"/>
          <w:szCs w:val="22"/>
        </w:rPr>
        <w:t xml:space="preserve"> UMOWY</w:t>
      </w:r>
    </w:p>
    <w:p w14:paraId="390F4633" w14:textId="77777777" w:rsidR="00770005" w:rsidRDefault="00770005" w:rsidP="00770005">
      <w:pPr>
        <w:pStyle w:val="Akapitzlist"/>
        <w:spacing w:line="360" w:lineRule="auto"/>
        <w:jc w:val="both"/>
        <w:rPr>
          <w:rFonts w:ascii="Arial" w:hAnsi="Arial" w:cs="Arial"/>
          <w:b/>
          <w:sz w:val="20"/>
          <w:szCs w:val="22"/>
        </w:rPr>
      </w:pPr>
    </w:p>
    <w:p w14:paraId="1A04F729" w14:textId="77777777" w:rsidR="00770005" w:rsidRDefault="00770005" w:rsidP="00770005">
      <w:pPr>
        <w:pStyle w:val="Akapitzlist"/>
        <w:spacing w:line="360" w:lineRule="auto"/>
        <w:jc w:val="both"/>
        <w:rPr>
          <w:rFonts w:ascii="Arial" w:hAnsi="Arial" w:cs="Arial"/>
          <w:b/>
          <w:sz w:val="20"/>
          <w:szCs w:val="22"/>
        </w:rPr>
      </w:pPr>
    </w:p>
    <w:p w14:paraId="57EAE609" w14:textId="77777777" w:rsidR="002B14EC" w:rsidRPr="002B14EC" w:rsidRDefault="002B14EC" w:rsidP="002B14EC">
      <w:pPr>
        <w:spacing w:after="120"/>
        <w:jc w:val="center"/>
        <w:rPr>
          <w:rFonts w:ascii="Arial" w:hAnsi="Arial" w:cs="Arial"/>
        </w:rPr>
      </w:pPr>
      <w:r w:rsidRPr="002B14EC">
        <w:rPr>
          <w:rFonts w:ascii="Arial" w:hAnsi="Arial" w:cs="Arial"/>
        </w:rPr>
        <w:t>UMOWA NR DP…………..2019</w:t>
      </w:r>
    </w:p>
    <w:p w14:paraId="6987B950" w14:textId="77777777" w:rsidR="002B14EC" w:rsidRPr="002B14EC" w:rsidRDefault="002B14EC" w:rsidP="002B14EC">
      <w:pPr>
        <w:jc w:val="both"/>
        <w:rPr>
          <w:rFonts w:ascii="Arial" w:hAnsi="Arial" w:cs="Arial"/>
        </w:rPr>
      </w:pPr>
      <w:r w:rsidRPr="002B14EC">
        <w:rPr>
          <w:rFonts w:ascii="Arial" w:hAnsi="Arial" w:cs="Arial"/>
        </w:rPr>
        <w:t>zawarta w dniu …………….2019 roku w Kielcach pomiędzy:</w:t>
      </w:r>
    </w:p>
    <w:p w14:paraId="16DD2E4C" w14:textId="77777777" w:rsidR="002B14EC" w:rsidRPr="002B14EC" w:rsidRDefault="002B14EC" w:rsidP="002B14EC">
      <w:pPr>
        <w:jc w:val="both"/>
        <w:rPr>
          <w:rFonts w:ascii="Arial" w:hAnsi="Arial" w:cs="Arial"/>
        </w:rPr>
      </w:pPr>
      <w:r w:rsidRPr="002B14EC">
        <w:rPr>
          <w:rFonts w:ascii="Arial" w:hAnsi="Arial" w:cs="Arial"/>
          <w:b/>
        </w:rPr>
        <w:t>Uniwersytetem Jana Kochanowskiego w Kielcach</w:t>
      </w:r>
      <w:r w:rsidRPr="002B14EC">
        <w:rPr>
          <w:rFonts w:ascii="Arial" w:hAnsi="Arial" w:cs="Arial"/>
        </w:rPr>
        <w:t xml:space="preserve"> z siedzibą w Kielcach przy </w:t>
      </w:r>
      <w:r w:rsidRPr="002B14EC">
        <w:rPr>
          <w:rFonts w:ascii="Arial" w:hAnsi="Arial" w:cs="Arial"/>
        </w:rPr>
        <w:br/>
        <w:t>ul. Żeromskiego 5, zwanym w dalszej części  „Zamawiającym”, reprezentowanym przez:</w:t>
      </w:r>
    </w:p>
    <w:p w14:paraId="3E45D33B" w14:textId="77777777" w:rsidR="002B14EC" w:rsidRPr="002B14EC" w:rsidRDefault="002B14EC" w:rsidP="002B14EC">
      <w:pPr>
        <w:contextualSpacing/>
        <w:jc w:val="both"/>
        <w:rPr>
          <w:rFonts w:ascii="Arial" w:hAnsi="Arial" w:cs="Arial"/>
        </w:rPr>
      </w:pPr>
      <w:r w:rsidRPr="002B14EC">
        <w:rPr>
          <w:rFonts w:ascii="Arial" w:hAnsi="Arial" w:cs="Arial"/>
        </w:rPr>
        <w:t>Dr Aleksandrę Pisarską – Kanclerza UJK</w:t>
      </w:r>
    </w:p>
    <w:p w14:paraId="17C54C10" w14:textId="77777777" w:rsidR="002B14EC" w:rsidRPr="002B14EC" w:rsidRDefault="002B14EC" w:rsidP="002B14EC">
      <w:pPr>
        <w:jc w:val="both"/>
        <w:rPr>
          <w:rFonts w:ascii="Arial" w:hAnsi="Arial" w:cs="Arial"/>
        </w:rPr>
      </w:pPr>
      <w:r w:rsidRPr="002B14EC">
        <w:rPr>
          <w:rFonts w:ascii="Arial" w:hAnsi="Arial" w:cs="Arial"/>
        </w:rPr>
        <w:t>a</w:t>
      </w:r>
    </w:p>
    <w:p w14:paraId="0703BC2F" w14:textId="77777777" w:rsidR="002B14EC" w:rsidRPr="002B14EC" w:rsidRDefault="002B14EC" w:rsidP="002B14EC">
      <w:pPr>
        <w:jc w:val="both"/>
        <w:rPr>
          <w:rFonts w:ascii="Arial" w:hAnsi="Arial" w:cs="Arial"/>
        </w:rPr>
      </w:pPr>
    </w:p>
    <w:p w14:paraId="35571DA8" w14:textId="77777777" w:rsidR="002B14EC" w:rsidRPr="002B14EC" w:rsidRDefault="002B14EC" w:rsidP="002B14EC">
      <w:pPr>
        <w:jc w:val="both"/>
        <w:rPr>
          <w:rFonts w:ascii="Arial" w:hAnsi="Arial" w:cs="Arial"/>
        </w:rPr>
      </w:pPr>
      <w:r w:rsidRPr="002B14EC">
        <w:rPr>
          <w:rFonts w:ascii="Arial" w:hAnsi="Arial" w:cs="Arial"/>
        </w:rPr>
        <w:t>zwanym w dalszej części  „Wykonawcą”, reprezentowanym przez:</w:t>
      </w:r>
    </w:p>
    <w:p w14:paraId="6A1993EA" w14:textId="77777777" w:rsidR="002B14EC" w:rsidRPr="002B14EC" w:rsidRDefault="002B14EC" w:rsidP="002B14EC">
      <w:pPr>
        <w:jc w:val="both"/>
        <w:rPr>
          <w:rFonts w:ascii="Arial" w:hAnsi="Arial" w:cs="Arial"/>
        </w:rPr>
      </w:pPr>
    </w:p>
    <w:p w14:paraId="724C68B2" w14:textId="77777777" w:rsidR="002B14EC" w:rsidRPr="002B14EC" w:rsidRDefault="002B14EC" w:rsidP="002B14EC">
      <w:pPr>
        <w:jc w:val="both"/>
        <w:rPr>
          <w:rFonts w:ascii="Arial" w:hAnsi="Arial" w:cs="Arial"/>
        </w:rPr>
      </w:pPr>
    </w:p>
    <w:p w14:paraId="78597C0E" w14:textId="77777777" w:rsidR="002B14EC" w:rsidRPr="002B14EC" w:rsidRDefault="002B14EC" w:rsidP="002B14EC">
      <w:pPr>
        <w:jc w:val="both"/>
        <w:rPr>
          <w:rFonts w:ascii="Arial" w:hAnsi="Arial" w:cs="Arial"/>
        </w:rPr>
      </w:pPr>
    </w:p>
    <w:p w14:paraId="1BF92DFC" w14:textId="77777777" w:rsidR="002B14EC" w:rsidRPr="002B14EC" w:rsidRDefault="002B14EC" w:rsidP="002B14EC">
      <w:pPr>
        <w:jc w:val="both"/>
        <w:rPr>
          <w:rFonts w:ascii="Arial" w:hAnsi="Arial" w:cs="Arial"/>
        </w:rPr>
      </w:pPr>
      <w:r w:rsidRPr="002B14EC">
        <w:rPr>
          <w:rFonts w:ascii="Arial" w:hAnsi="Arial" w:cs="Arial"/>
        </w:rPr>
        <w:t>W rezultacie dokonania wyboru oferty Wykonawcy w drodze postępowania o udzielenie zamówienia publicznego w trybie przetargu nieograniczonego, na podstawie ustawy z dnia 29 stycznia 2004 roku Prawo zamówień publicznych ((Dz. U. z 2018 r., poz. 1986 z późn. zm.), o następującej treści:</w:t>
      </w:r>
    </w:p>
    <w:p w14:paraId="4165CAA1" w14:textId="77777777" w:rsidR="002B14EC" w:rsidRPr="002B14EC" w:rsidRDefault="002B14EC" w:rsidP="002B14EC">
      <w:pPr>
        <w:jc w:val="center"/>
        <w:rPr>
          <w:rFonts w:ascii="Arial" w:hAnsi="Arial" w:cs="Arial"/>
        </w:rPr>
      </w:pPr>
    </w:p>
    <w:p w14:paraId="791B5129" w14:textId="77777777" w:rsidR="002B14EC" w:rsidRPr="002B14EC" w:rsidRDefault="002B14EC" w:rsidP="002B14EC">
      <w:pPr>
        <w:jc w:val="center"/>
        <w:rPr>
          <w:rFonts w:ascii="Arial" w:hAnsi="Arial" w:cs="Arial"/>
        </w:rPr>
      </w:pPr>
      <w:r w:rsidRPr="002B14EC">
        <w:rPr>
          <w:rFonts w:ascii="Arial" w:hAnsi="Arial" w:cs="Arial"/>
        </w:rPr>
        <w:t>§ 1.</w:t>
      </w:r>
    </w:p>
    <w:p w14:paraId="28058775" w14:textId="77777777" w:rsidR="002B14EC" w:rsidRPr="002B14EC" w:rsidRDefault="002B14EC" w:rsidP="002B14EC">
      <w:pPr>
        <w:jc w:val="center"/>
        <w:rPr>
          <w:rFonts w:ascii="Arial" w:hAnsi="Arial" w:cs="Arial"/>
          <w:b/>
        </w:rPr>
      </w:pPr>
    </w:p>
    <w:p w14:paraId="772A6D31" w14:textId="77777777" w:rsidR="002B14EC" w:rsidRPr="002B14EC" w:rsidRDefault="002B14EC" w:rsidP="002B14EC">
      <w:pPr>
        <w:numPr>
          <w:ilvl w:val="0"/>
          <w:numId w:val="37"/>
        </w:numPr>
        <w:spacing w:after="200" w:line="276" w:lineRule="auto"/>
        <w:jc w:val="both"/>
        <w:rPr>
          <w:rFonts w:ascii="Arial" w:hAnsi="Arial" w:cs="Arial"/>
        </w:rPr>
      </w:pPr>
      <w:r w:rsidRPr="002B14EC">
        <w:rPr>
          <w:rFonts w:ascii="Arial" w:hAnsi="Arial" w:cs="Arial"/>
        </w:rPr>
        <w:t xml:space="preserve">Wykonawca zobowiązuje się dostarczyć Zamawiającemu oprogramowanie wraz z nie wyłącznymi licencjami na okres </w:t>
      </w:r>
      <w:r w:rsidRPr="002B14EC">
        <w:rPr>
          <w:rFonts w:ascii="Arial" w:hAnsi="Arial" w:cs="Arial"/>
          <w:b/>
        </w:rPr>
        <w:t>3 lat</w:t>
      </w:r>
      <w:r w:rsidRPr="002B14EC">
        <w:rPr>
          <w:rFonts w:ascii="Arial" w:hAnsi="Arial" w:cs="Arial"/>
        </w:rPr>
        <w:t xml:space="preserve"> :</w:t>
      </w:r>
    </w:p>
    <w:p w14:paraId="31ABDAE7" w14:textId="77777777" w:rsidR="002B14EC" w:rsidRPr="002B14EC" w:rsidRDefault="002B14EC" w:rsidP="002B14EC">
      <w:pPr>
        <w:numPr>
          <w:ilvl w:val="0"/>
          <w:numId w:val="40"/>
        </w:numPr>
        <w:spacing w:after="200" w:line="276" w:lineRule="auto"/>
        <w:jc w:val="both"/>
        <w:rPr>
          <w:rFonts w:ascii="Arial" w:hAnsi="Arial" w:cs="Arial"/>
        </w:rPr>
      </w:pPr>
      <w:r w:rsidRPr="002B14EC">
        <w:rPr>
          <w:rFonts w:ascii="Arial" w:hAnsi="Arial" w:cs="Arial"/>
        </w:rPr>
        <w:t xml:space="preserve">licencje oprogramowania antywirusowego na </w:t>
      </w:r>
      <w:r w:rsidRPr="002B14EC">
        <w:rPr>
          <w:rFonts w:ascii="Arial" w:hAnsi="Arial" w:cs="Arial"/>
          <w:b/>
        </w:rPr>
        <w:t xml:space="preserve">2200 </w:t>
      </w:r>
      <w:r w:rsidRPr="002B14EC">
        <w:rPr>
          <w:rFonts w:ascii="Arial" w:hAnsi="Arial" w:cs="Arial"/>
        </w:rPr>
        <w:t>stanowisk komputerowych (serwerów i urządzeń mobilnych)  wraz z niewyłącznymi licencjami na okres trzech lat, gdzie co najmniej 25 % z tej puli można wykorzystać w ochronie systemów serwerowych</w:t>
      </w:r>
    </w:p>
    <w:p w14:paraId="28F98B30" w14:textId="77777777" w:rsidR="002B14EC" w:rsidRPr="002B14EC" w:rsidRDefault="002B14EC" w:rsidP="002B14EC">
      <w:pPr>
        <w:ind w:left="360"/>
        <w:jc w:val="both"/>
        <w:rPr>
          <w:rFonts w:ascii="Arial" w:hAnsi="Arial" w:cs="Arial"/>
        </w:rPr>
      </w:pPr>
      <w:r w:rsidRPr="002B14EC">
        <w:rPr>
          <w:rFonts w:ascii="Arial" w:hAnsi="Arial" w:cs="Arial"/>
        </w:rPr>
        <w:t xml:space="preserve">zgodnie ze Specyfikacją Istotnych Warunków Zamówienia i złożoną ofertą, które stanowią integralną część niniejszej umowy. </w:t>
      </w:r>
    </w:p>
    <w:p w14:paraId="085D7DEB" w14:textId="77777777" w:rsidR="002B14EC" w:rsidRPr="002B14EC" w:rsidRDefault="002B14EC" w:rsidP="002B14EC">
      <w:pPr>
        <w:numPr>
          <w:ilvl w:val="0"/>
          <w:numId w:val="37"/>
        </w:numPr>
        <w:spacing w:after="200" w:line="276" w:lineRule="auto"/>
        <w:jc w:val="both"/>
        <w:rPr>
          <w:rFonts w:ascii="Arial" w:hAnsi="Arial" w:cs="Arial"/>
        </w:rPr>
      </w:pPr>
      <w:r w:rsidRPr="002B14EC">
        <w:rPr>
          <w:rFonts w:ascii="Arial" w:hAnsi="Arial" w:cs="Arial"/>
        </w:rPr>
        <w:t xml:space="preserve">Cena sprzedaży uwzględnia koszty: transportu oprogramowania  do siedziby użytkownika. </w:t>
      </w:r>
    </w:p>
    <w:p w14:paraId="05B44CCF" w14:textId="77777777" w:rsidR="002B14EC" w:rsidRPr="002B14EC" w:rsidRDefault="002B14EC" w:rsidP="002B14EC">
      <w:pPr>
        <w:numPr>
          <w:ilvl w:val="0"/>
          <w:numId w:val="37"/>
        </w:numPr>
        <w:spacing w:after="200" w:line="276" w:lineRule="auto"/>
        <w:jc w:val="both"/>
        <w:rPr>
          <w:rFonts w:ascii="Arial" w:hAnsi="Arial" w:cs="Arial"/>
        </w:rPr>
      </w:pPr>
      <w:r w:rsidRPr="002B14EC">
        <w:rPr>
          <w:rFonts w:ascii="Arial" w:hAnsi="Arial" w:cs="Arial"/>
        </w:rPr>
        <w:t xml:space="preserve">Wykonawca zobowiązany jest do przeprowadzenia procedury instalacji, konfiguracji       i uruchomienia oprogramowania, przeszkolenia pracowników, </w:t>
      </w:r>
    </w:p>
    <w:p w14:paraId="70F349A8" w14:textId="5AC3C5B6" w:rsidR="002B14EC" w:rsidRPr="002B14EC" w:rsidRDefault="002B14EC" w:rsidP="002B14EC">
      <w:pPr>
        <w:numPr>
          <w:ilvl w:val="0"/>
          <w:numId w:val="37"/>
        </w:numPr>
        <w:spacing w:after="200" w:line="276" w:lineRule="auto"/>
        <w:jc w:val="both"/>
        <w:rPr>
          <w:rFonts w:ascii="Arial" w:hAnsi="Arial" w:cs="Arial"/>
        </w:rPr>
      </w:pPr>
      <w:r w:rsidRPr="002B14EC">
        <w:rPr>
          <w:rFonts w:ascii="Arial" w:hAnsi="Arial" w:cs="Arial"/>
        </w:rPr>
        <w:t xml:space="preserve">Wykonawca zobowiązany jest do przeprowadzenia wdrożenia wraz z uruchomieniem oraz szkoleniem  z administrowania systemem dla </w:t>
      </w:r>
      <w:r w:rsidR="008C6FA0">
        <w:rPr>
          <w:rFonts w:ascii="Arial" w:hAnsi="Arial" w:cs="Arial"/>
        </w:rPr>
        <w:t xml:space="preserve">co najmniej </w:t>
      </w:r>
      <w:r w:rsidRPr="002B14EC">
        <w:rPr>
          <w:rFonts w:ascii="Arial" w:hAnsi="Arial" w:cs="Arial"/>
        </w:rPr>
        <w:t xml:space="preserve">15  wskazanych pracowników Zamawiającego  w siedzibie Zamawiającego. Szkolenie trwające nie krócej jak 8 godzin roboczych, Instalacja systemu </w:t>
      </w:r>
      <w:r w:rsidRPr="002B14EC">
        <w:rPr>
          <w:rFonts w:ascii="Arial" w:eastAsiaTheme="minorHAnsi" w:hAnsi="Arial" w:cs="Arial"/>
          <w:bCs/>
          <w:noProof/>
          <w:color w:val="000000"/>
          <w:lang w:eastAsia="en-US"/>
        </w:rPr>
        <w:t xml:space="preserve">antywirusowego </w:t>
      </w:r>
      <w:r w:rsidRPr="002B14EC">
        <w:rPr>
          <w:rFonts w:ascii="Arial" w:hAnsi="Arial" w:cs="Arial"/>
        </w:rPr>
        <w:t xml:space="preserve">w siedzibie Zamawiającego, asysta przy migracji do nowego systemu antywirusowego – co najmniej 8  godzin. Wsparcie techniczne : bezpłatna pomoc techniczna w okresie ważności licencji świadczona przez przeszkolonego inżyniera w języku polskim w dni robocze w godz. 8 -16. Wykonawca zapewni bezpłatne aktualizacje baz sygnatur wirusów oraz zakupionego oprogramowania   w okresie </w:t>
      </w:r>
      <w:r w:rsidRPr="002B14EC">
        <w:rPr>
          <w:rFonts w:ascii="Arial" w:hAnsi="Arial" w:cs="Arial"/>
        </w:rPr>
        <w:lastRenderedPageBreak/>
        <w:t xml:space="preserve">ważności licencji. </w:t>
      </w:r>
      <w:r w:rsidRPr="002B14EC">
        <w:rPr>
          <w:rFonts w:asciiTheme="minorHAnsi" w:eastAsiaTheme="minorHAnsi" w:hAnsiTheme="minorHAnsi" w:cstheme="minorBidi"/>
          <w:sz w:val="22"/>
          <w:szCs w:val="22"/>
          <w:lang w:eastAsia="en-US"/>
        </w:rPr>
        <w:t xml:space="preserve"> </w:t>
      </w:r>
      <w:r w:rsidRPr="002B14EC">
        <w:rPr>
          <w:rFonts w:ascii="Arial" w:eastAsiaTheme="minorHAnsi" w:hAnsi="Arial" w:cs="Arial"/>
          <w:lang w:eastAsia="en-US"/>
        </w:rPr>
        <w:t>Wykonawca jest zobowiązany do dostarczania zaktualizowanych najnowszych  wersji oprogramowania antywirusowego w ramach ustalonego wynagrodzenia w okresie trwania umowy.</w:t>
      </w:r>
    </w:p>
    <w:p w14:paraId="405DB588" w14:textId="77777777" w:rsidR="002B14EC" w:rsidRPr="002B14EC" w:rsidRDefault="002B14EC" w:rsidP="002B14EC">
      <w:pPr>
        <w:numPr>
          <w:ilvl w:val="0"/>
          <w:numId w:val="37"/>
        </w:numPr>
        <w:spacing w:after="200" w:line="276" w:lineRule="auto"/>
        <w:rPr>
          <w:rFonts w:ascii="Arial" w:hAnsi="Arial" w:cs="Arial"/>
        </w:rPr>
      </w:pPr>
      <w:r w:rsidRPr="002B14EC">
        <w:rPr>
          <w:rFonts w:ascii="Arial" w:hAnsi="Arial" w:cs="Arial"/>
        </w:rPr>
        <w:t xml:space="preserve">Cena sprzedaży uwzględnia również koszty przekazania licencji na korzystanie                                 z oprogramowania   zgodnie ze Specyfikacją Istotnych Warunków Zamówienia                      i złożoną ofertą, które stanowią integralną część niniejszej umowy. </w:t>
      </w:r>
    </w:p>
    <w:p w14:paraId="6609F3DA" w14:textId="77777777" w:rsidR="002B14EC" w:rsidRPr="002B14EC" w:rsidRDefault="002B14EC" w:rsidP="002B14EC">
      <w:pPr>
        <w:numPr>
          <w:ilvl w:val="0"/>
          <w:numId w:val="37"/>
        </w:numPr>
        <w:spacing w:after="200" w:line="276" w:lineRule="auto"/>
        <w:rPr>
          <w:rFonts w:ascii="Arial" w:hAnsi="Arial" w:cs="Arial"/>
        </w:rPr>
      </w:pPr>
      <w:r w:rsidRPr="002B14EC">
        <w:rPr>
          <w:rFonts w:ascii="Arial" w:eastAsiaTheme="minorHAnsi" w:hAnsi="Arial" w:cs="Arial"/>
        </w:rPr>
        <w:t xml:space="preserve">Dostawa (instalacja, konfiguracja i uruchomienie i przeszkolenie pracowników a także inne czynności objęte zakresem umowy) oprogramowania nastąpi w terminie do </w:t>
      </w:r>
      <w:r w:rsidRPr="002B14EC">
        <w:rPr>
          <w:rFonts w:ascii="Arial" w:eastAsiaTheme="minorHAnsi" w:hAnsi="Arial" w:cs="Arial"/>
          <w:b/>
          <w:bCs/>
          <w:noProof/>
          <w:color w:val="000000"/>
          <w:lang w:eastAsia="en-US"/>
        </w:rPr>
        <w:t xml:space="preserve">………….2019 r. </w:t>
      </w:r>
      <w:r w:rsidRPr="002B14EC">
        <w:rPr>
          <w:rFonts w:ascii="Arial" w:eastAsiaTheme="minorHAnsi" w:hAnsi="Arial" w:cs="Arial"/>
          <w:bCs/>
          <w:noProof/>
          <w:color w:val="000000"/>
          <w:lang w:eastAsia="en-US"/>
        </w:rPr>
        <w:t>Licencje będą ważne trzy lata od dnia  zakończenia czynności dostawy.</w:t>
      </w:r>
    </w:p>
    <w:p w14:paraId="26DCDD0B" w14:textId="77777777" w:rsidR="002B14EC" w:rsidRPr="002B14EC" w:rsidRDefault="002B14EC" w:rsidP="002B14EC">
      <w:pPr>
        <w:numPr>
          <w:ilvl w:val="0"/>
          <w:numId w:val="37"/>
        </w:numPr>
        <w:spacing w:after="200" w:line="276" w:lineRule="auto"/>
        <w:rPr>
          <w:rFonts w:ascii="Arial" w:hAnsi="Arial" w:cs="Arial"/>
        </w:rPr>
      </w:pPr>
      <w:r w:rsidRPr="002B14EC">
        <w:rPr>
          <w:rFonts w:ascii="Arial" w:hAnsi="Arial" w:cs="Arial"/>
        </w:rPr>
        <w:t>Zmiana</w:t>
      </w:r>
      <w:r w:rsidRPr="002B14EC">
        <w:rPr>
          <w:rFonts w:ascii="Arial" w:hAnsi="Arial" w:cs="Arial"/>
          <w:color w:val="000000"/>
        </w:rPr>
        <w:t xml:space="preserve"> terminu, o którym mowa w ust. 3 niniejszego</w:t>
      </w:r>
      <w:r w:rsidRPr="002B14EC">
        <w:rPr>
          <w:rFonts w:ascii="Arial" w:hAnsi="Arial" w:cs="Arial"/>
          <w:color w:val="000000"/>
          <w:sz w:val="28"/>
        </w:rPr>
        <w:t xml:space="preserve"> </w:t>
      </w:r>
      <w:r w:rsidRPr="002B14EC">
        <w:rPr>
          <w:rFonts w:ascii="Arial" w:hAnsi="Arial" w:cs="Arial"/>
          <w:color w:val="000000"/>
        </w:rPr>
        <w:t>paragrafu może nastąpić wyłącznie w przypadku wystąpienia okoliczności niezawinionych przez Wykonawcę, których mimo dołożenia należytej staranności nie można było przewidzieć,                          w szczególności będących następstwem działania siły wyższej.</w:t>
      </w:r>
    </w:p>
    <w:p w14:paraId="0218C997" w14:textId="77777777" w:rsidR="002B14EC" w:rsidRPr="002B14EC" w:rsidRDefault="002B14EC" w:rsidP="002B14EC">
      <w:pPr>
        <w:numPr>
          <w:ilvl w:val="0"/>
          <w:numId w:val="37"/>
        </w:numPr>
        <w:spacing w:after="200" w:line="276" w:lineRule="auto"/>
        <w:rPr>
          <w:rFonts w:ascii="Arial" w:hAnsi="Arial" w:cs="Arial"/>
        </w:rPr>
      </w:pPr>
      <w:r w:rsidRPr="002B14EC">
        <w:rPr>
          <w:rFonts w:ascii="Arial" w:hAnsi="Arial" w:cs="Arial"/>
          <w:color w:val="000000"/>
        </w:rPr>
        <w:t>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umowy, decyzje odpowiednich władz mające wpływ na wykonanie umowy.</w:t>
      </w:r>
    </w:p>
    <w:p w14:paraId="0BFA4A20" w14:textId="77777777" w:rsidR="002B14EC" w:rsidRPr="002B14EC" w:rsidRDefault="002B14EC" w:rsidP="002B14EC">
      <w:pPr>
        <w:numPr>
          <w:ilvl w:val="0"/>
          <w:numId w:val="37"/>
        </w:numPr>
        <w:spacing w:after="200" w:line="276" w:lineRule="auto"/>
        <w:rPr>
          <w:rFonts w:ascii="Arial" w:hAnsi="Arial" w:cs="Arial"/>
        </w:rPr>
      </w:pPr>
      <w:r w:rsidRPr="002B14EC">
        <w:rPr>
          <w:rFonts w:ascii="Arial" w:hAnsi="Arial" w:cs="Arial"/>
          <w:color w:val="000000"/>
        </w:rPr>
        <w:t>Zmiana terminu realizacji umowy może nastąpić wyłącznie za zgodą Zamawiającego na pisemny wniosek Wykonawcy, zawierający uzasadnienie zmiany terminu.</w:t>
      </w:r>
    </w:p>
    <w:p w14:paraId="1BFA5DCF" w14:textId="77777777" w:rsidR="002B14EC" w:rsidRPr="002B14EC" w:rsidRDefault="002B14EC" w:rsidP="002B14EC">
      <w:pPr>
        <w:autoSpaceDE w:val="0"/>
        <w:autoSpaceDN w:val="0"/>
        <w:adjustRightInd w:val="0"/>
        <w:contextualSpacing/>
        <w:jc w:val="center"/>
        <w:rPr>
          <w:rFonts w:ascii="Arial" w:hAnsi="Arial" w:cs="Arial"/>
          <w:color w:val="000000"/>
        </w:rPr>
      </w:pPr>
    </w:p>
    <w:p w14:paraId="6EED90CC" w14:textId="77777777" w:rsidR="002B14EC" w:rsidRPr="002B14EC" w:rsidRDefault="002B14EC" w:rsidP="002B14EC">
      <w:pPr>
        <w:autoSpaceDE w:val="0"/>
        <w:autoSpaceDN w:val="0"/>
        <w:adjustRightInd w:val="0"/>
        <w:contextualSpacing/>
        <w:jc w:val="center"/>
        <w:rPr>
          <w:rFonts w:ascii="Arial" w:hAnsi="Arial" w:cs="Arial"/>
          <w:color w:val="000000"/>
        </w:rPr>
      </w:pPr>
      <w:r w:rsidRPr="002B14EC">
        <w:rPr>
          <w:rFonts w:ascii="Arial" w:hAnsi="Arial" w:cs="Arial"/>
          <w:color w:val="000000"/>
        </w:rPr>
        <w:t>§ 2.</w:t>
      </w:r>
    </w:p>
    <w:p w14:paraId="2AD8E56C" w14:textId="77777777" w:rsidR="002B14EC" w:rsidRPr="002B14EC" w:rsidRDefault="002B14EC" w:rsidP="002B14EC">
      <w:pPr>
        <w:numPr>
          <w:ilvl w:val="0"/>
          <w:numId w:val="34"/>
        </w:numPr>
        <w:autoSpaceDE w:val="0"/>
        <w:autoSpaceDN w:val="0"/>
        <w:adjustRightInd w:val="0"/>
        <w:spacing w:after="200" w:line="276" w:lineRule="auto"/>
        <w:rPr>
          <w:rFonts w:ascii="Arial" w:hAnsi="Arial" w:cs="Arial"/>
        </w:rPr>
      </w:pPr>
      <w:r w:rsidRPr="002B14EC">
        <w:rPr>
          <w:rFonts w:ascii="Arial" w:hAnsi="Arial" w:cs="Arial"/>
        </w:rPr>
        <w:t>Wynagrodzenie z tytułu wykonania umowy obejmuje wszystkie koszty związane z jej realizacją, łącznie z transportem,   (instalacja oprogramowania na wskazanych przez zamawiającego urządzeniach ) oraz koszty licencji na określonych w umowie polach eksploatacji, w tym także sublicencji i uaktualnień</w:t>
      </w:r>
    </w:p>
    <w:p w14:paraId="5DE6337A" w14:textId="77777777" w:rsidR="002B14EC" w:rsidRPr="002B14EC" w:rsidRDefault="002B14EC" w:rsidP="002B14EC">
      <w:pPr>
        <w:numPr>
          <w:ilvl w:val="0"/>
          <w:numId w:val="34"/>
        </w:numPr>
        <w:autoSpaceDE w:val="0"/>
        <w:autoSpaceDN w:val="0"/>
        <w:adjustRightInd w:val="0"/>
        <w:spacing w:after="200" w:line="276" w:lineRule="auto"/>
        <w:jc w:val="both"/>
        <w:rPr>
          <w:rFonts w:ascii="Arial" w:hAnsi="Arial" w:cs="Arial"/>
        </w:rPr>
      </w:pPr>
      <w:r w:rsidRPr="002B14EC">
        <w:rPr>
          <w:rFonts w:ascii="Arial" w:hAnsi="Arial" w:cs="Arial"/>
        </w:rPr>
        <w:t xml:space="preserve">Zamawiający zobowiązuje się zapłacić za wykonanie umowy cenę brutto  </w:t>
      </w:r>
      <w:r w:rsidRPr="002B14EC">
        <w:rPr>
          <w:rFonts w:ascii="Arial" w:hAnsi="Arial" w:cs="Arial"/>
          <w:b/>
        </w:rPr>
        <w:t>………………….. zł</w:t>
      </w:r>
      <w:r w:rsidRPr="002B14EC">
        <w:rPr>
          <w:rFonts w:ascii="Arial" w:hAnsi="Arial" w:cs="Arial"/>
        </w:rPr>
        <w:t xml:space="preserve">  (słownie złotych: </w:t>
      </w:r>
      <w:r w:rsidRPr="002B14EC">
        <w:rPr>
          <w:rFonts w:ascii="Arial" w:hAnsi="Arial" w:cs="Arial"/>
          <w:i/>
        </w:rPr>
        <w:t>……………………………………………/100</w:t>
      </w:r>
      <w:r w:rsidRPr="002B14EC">
        <w:rPr>
          <w:rFonts w:ascii="Arial" w:hAnsi="Arial" w:cs="Arial"/>
        </w:rPr>
        <w:t>) w tym podatek VAT zgodny z obowiązującymi przepisami.</w:t>
      </w:r>
    </w:p>
    <w:p w14:paraId="6351C7F4" w14:textId="77777777" w:rsidR="002B14EC" w:rsidRPr="002B14EC" w:rsidRDefault="002B14EC" w:rsidP="002B14EC">
      <w:pPr>
        <w:numPr>
          <w:ilvl w:val="0"/>
          <w:numId w:val="34"/>
        </w:numPr>
        <w:spacing w:after="200" w:line="276" w:lineRule="auto"/>
        <w:rPr>
          <w:rFonts w:ascii="Arial" w:hAnsi="Arial" w:cs="Arial"/>
        </w:rPr>
      </w:pPr>
      <w:r w:rsidRPr="002B14EC">
        <w:rPr>
          <w:rFonts w:ascii="Arial" w:hAnsi="Arial" w:cs="Arial"/>
        </w:rPr>
        <w:t xml:space="preserve">Odbioru przedmiotu umowy dokona komisja składająca się  z użytkownika oprogramowania,  osoby materialnie odpowiedzialnej i przedstawiciela Wykonawcy, w ciągu  2 dni licząc od dnia zgłoszenia oprogramowania do </w:t>
      </w:r>
      <w:r w:rsidRPr="002B14EC">
        <w:rPr>
          <w:rFonts w:ascii="Arial" w:hAnsi="Arial" w:cs="Arial"/>
        </w:rPr>
        <w:lastRenderedPageBreak/>
        <w:t xml:space="preserve">odbioru. Podstawą do wystawienia faktury będzie podpisany protokół odbioru sprzętu komputerowego i prac określonych w § 1 ust. 4. stanowiący załącznik do umowy. </w:t>
      </w:r>
    </w:p>
    <w:p w14:paraId="5370C66A" w14:textId="77777777" w:rsidR="002B14EC" w:rsidRPr="002B14EC" w:rsidRDefault="002B14EC" w:rsidP="002B14EC">
      <w:pPr>
        <w:ind w:left="720"/>
        <w:rPr>
          <w:rFonts w:ascii="Arial" w:hAnsi="Arial" w:cs="Arial"/>
          <w:b/>
        </w:rPr>
      </w:pPr>
    </w:p>
    <w:p w14:paraId="2878A421" w14:textId="77777777" w:rsidR="002B14EC" w:rsidRPr="002B14EC" w:rsidRDefault="002B14EC" w:rsidP="002B14EC">
      <w:pPr>
        <w:keepNext/>
        <w:jc w:val="center"/>
        <w:outlineLvl w:val="1"/>
        <w:rPr>
          <w:rFonts w:ascii="Arial" w:hAnsi="Arial" w:cs="Arial"/>
          <w:bCs/>
          <w:sz w:val="22"/>
          <w:szCs w:val="22"/>
        </w:rPr>
      </w:pPr>
      <w:r w:rsidRPr="002B14EC">
        <w:rPr>
          <w:rFonts w:ascii="Arial" w:hAnsi="Arial" w:cs="Arial"/>
          <w:bCs/>
          <w:sz w:val="22"/>
          <w:szCs w:val="22"/>
        </w:rPr>
        <w:t>§ 3.</w:t>
      </w:r>
    </w:p>
    <w:p w14:paraId="373D54BD" w14:textId="77777777" w:rsidR="002B14EC" w:rsidRPr="002B14EC" w:rsidRDefault="002B14EC" w:rsidP="002B14EC">
      <w:pPr>
        <w:numPr>
          <w:ilvl w:val="0"/>
          <w:numId w:val="30"/>
        </w:numPr>
        <w:spacing w:after="120" w:line="276" w:lineRule="auto"/>
        <w:ind w:left="425" w:hanging="357"/>
        <w:jc w:val="both"/>
        <w:rPr>
          <w:rFonts w:ascii="Arial" w:hAnsi="Arial" w:cs="Arial"/>
        </w:rPr>
      </w:pPr>
      <w:r w:rsidRPr="002B14EC">
        <w:rPr>
          <w:rFonts w:ascii="Arial" w:hAnsi="Arial" w:cs="Arial"/>
        </w:rPr>
        <w:t>Osoba wyznaczona do kontaktów po stronie Wykonawcy: …………………………….</w:t>
      </w:r>
    </w:p>
    <w:p w14:paraId="46E8ACD4" w14:textId="77777777" w:rsidR="002B14EC" w:rsidRPr="002B14EC" w:rsidRDefault="002B14EC" w:rsidP="002B14EC">
      <w:pPr>
        <w:numPr>
          <w:ilvl w:val="0"/>
          <w:numId w:val="30"/>
        </w:numPr>
        <w:spacing w:after="120" w:line="276" w:lineRule="auto"/>
        <w:ind w:left="425" w:hanging="357"/>
        <w:jc w:val="both"/>
        <w:rPr>
          <w:rFonts w:ascii="Arial" w:hAnsi="Arial" w:cs="Arial"/>
        </w:rPr>
      </w:pPr>
      <w:r w:rsidRPr="002B14EC">
        <w:rPr>
          <w:rFonts w:ascii="Arial" w:hAnsi="Arial" w:cs="Arial"/>
        </w:rPr>
        <w:t>W przypadku zmiany osoby odpowiedzialnej za kontakt z Zamawiającym, Wykonawca niezwłocznie zawiadomi na piśmie o tym fakcie Zamawiającego.</w:t>
      </w:r>
    </w:p>
    <w:p w14:paraId="673B1682" w14:textId="77777777" w:rsidR="002B14EC" w:rsidRPr="002B14EC" w:rsidRDefault="002B14EC" w:rsidP="002B14EC">
      <w:pPr>
        <w:jc w:val="center"/>
        <w:rPr>
          <w:rFonts w:ascii="Arial" w:hAnsi="Arial" w:cs="Arial"/>
        </w:rPr>
      </w:pPr>
    </w:p>
    <w:p w14:paraId="60DB5CBB" w14:textId="77777777" w:rsidR="002B14EC" w:rsidRPr="002B14EC" w:rsidRDefault="002B14EC" w:rsidP="002B14EC">
      <w:pPr>
        <w:jc w:val="center"/>
        <w:rPr>
          <w:rFonts w:ascii="Arial" w:hAnsi="Arial" w:cs="Arial"/>
        </w:rPr>
      </w:pPr>
      <w:r w:rsidRPr="002B14EC">
        <w:rPr>
          <w:rFonts w:ascii="Arial" w:hAnsi="Arial" w:cs="Arial"/>
        </w:rPr>
        <w:t>§ 4.</w:t>
      </w:r>
    </w:p>
    <w:p w14:paraId="5A81542A" w14:textId="77777777" w:rsidR="002B14EC" w:rsidRPr="002B14EC" w:rsidRDefault="002B14EC" w:rsidP="002B14EC">
      <w:pPr>
        <w:rPr>
          <w:rFonts w:ascii="Arial" w:hAnsi="Arial" w:cs="Arial"/>
        </w:rPr>
      </w:pP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p>
    <w:p w14:paraId="2E86AE1E" w14:textId="02C81FC6" w:rsidR="002B14EC" w:rsidRPr="002B14EC" w:rsidRDefault="00643284" w:rsidP="002B14EC">
      <w:pPr>
        <w:numPr>
          <w:ilvl w:val="0"/>
          <w:numId w:val="38"/>
        </w:numPr>
        <w:spacing w:after="120" w:line="276" w:lineRule="auto"/>
        <w:jc w:val="both"/>
        <w:rPr>
          <w:rFonts w:ascii="Arial" w:hAnsi="Arial" w:cs="Arial"/>
        </w:rPr>
      </w:pPr>
      <w:r>
        <w:rPr>
          <w:rFonts w:ascii="Arial" w:hAnsi="Arial" w:cs="Arial"/>
        </w:rPr>
        <w:t xml:space="preserve">Wykonawca udziela </w:t>
      </w:r>
      <w:r w:rsidRPr="00643284">
        <w:rPr>
          <w:rFonts w:ascii="Arial" w:hAnsi="Arial" w:cs="Arial"/>
        </w:rPr>
        <w:t xml:space="preserve">36 </w:t>
      </w:r>
      <w:r w:rsidR="002B14EC" w:rsidRPr="00643284">
        <w:rPr>
          <w:rFonts w:ascii="Arial" w:hAnsi="Arial" w:cs="Arial"/>
        </w:rPr>
        <w:t>miesięcznej</w:t>
      </w:r>
      <w:r w:rsidR="002B14EC" w:rsidRPr="002B14EC">
        <w:rPr>
          <w:rFonts w:ascii="Arial" w:hAnsi="Arial" w:cs="Arial"/>
        </w:rPr>
        <w:t xml:space="preserve"> gwarancji, licząc od dnia podpisania bezusterkowego protokołu odbioru, na oprogramowanie na warunkach określonych w SIWZ oraz na poniższych warunkach:</w:t>
      </w:r>
    </w:p>
    <w:p w14:paraId="7FD28D16" w14:textId="77777777" w:rsidR="002B14EC" w:rsidRPr="002B14EC" w:rsidRDefault="002B14EC" w:rsidP="002B14EC">
      <w:pPr>
        <w:numPr>
          <w:ilvl w:val="0"/>
          <w:numId w:val="39"/>
        </w:numPr>
        <w:spacing w:after="120" w:line="276" w:lineRule="auto"/>
        <w:jc w:val="both"/>
        <w:rPr>
          <w:rFonts w:ascii="Arial" w:hAnsi="Arial" w:cs="Arial"/>
        </w:rPr>
      </w:pPr>
      <w:r w:rsidRPr="002B14EC">
        <w:rPr>
          <w:rFonts w:ascii="Arial" w:hAnsi="Arial" w:cs="Arial"/>
        </w:rPr>
        <w:t xml:space="preserve">Oprogramowanie licencjonowane przez Wykonawcę  będzie działało zgodnie ze specyfikacją wymagań zamieszczonych w SIWZ </w:t>
      </w:r>
    </w:p>
    <w:p w14:paraId="4B7B7D2D" w14:textId="77777777" w:rsidR="002B14EC" w:rsidRPr="002B14EC" w:rsidRDefault="002B14EC" w:rsidP="002B14EC">
      <w:pPr>
        <w:numPr>
          <w:ilvl w:val="0"/>
          <w:numId w:val="39"/>
        </w:numPr>
        <w:spacing w:after="120" w:line="276" w:lineRule="auto"/>
        <w:jc w:val="both"/>
        <w:rPr>
          <w:rFonts w:ascii="Arial" w:hAnsi="Arial" w:cs="Arial"/>
        </w:rPr>
      </w:pPr>
      <w:r w:rsidRPr="002B14EC">
        <w:rPr>
          <w:rFonts w:ascii="Arial" w:hAnsi="Arial" w:cs="Arial"/>
        </w:rPr>
        <w:t>Gwarancja na oprogramowanie osób trzecich (oprogramowanie zewnętrzne) będzie świadczona  zgodnie z  warunkami zapewnianymi przez producenta tego oprogramowania</w:t>
      </w:r>
    </w:p>
    <w:p w14:paraId="5B7E0EAC" w14:textId="00FA61DC" w:rsidR="002B14EC" w:rsidRPr="002B14EC" w:rsidRDefault="00643284" w:rsidP="002B14EC">
      <w:pPr>
        <w:numPr>
          <w:ilvl w:val="0"/>
          <w:numId w:val="38"/>
        </w:numPr>
        <w:spacing w:after="120" w:line="276" w:lineRule="auto"/>
        <w:jc w:val="both"/>
        <w:rPr>
          <w:rFonts w:ascii="Arial" w:hAnsi="Arial" w:cs="Arial"/>
        </w:rPr>
      </w:pPr>
      <w:r>
        <w:rPr>
          <w:rFonts w:ascii="Arial" w:hAnsi="Arial" w:cs="Arial"/>
        </w:rPr>
        <w:t xml:space="preserve">Wykonawca udziela 36 </w:t>
      </w:r>
      <w:r w:rsidR="002B14EC" w:rsidRPr="002B14EC">
        <w:rPr>
          <w:rFonts w:ascii="Arial" w:hAnsi="Arial" w:cs="Arial"/>
        </w:rPr>
        <w:t xml:space="preserve">miesięcznej gwarancji na nośniki na których znajduje się oprogramowanie </w:t>
      </w:r>
    </w:p>
    <w:p w14:paraId="0E05C8D6" w14:textId="77777777" w:rsidR="002B14EC" w:rsidRPr="002B14EC" w:rsidRDefault="002B14EC" w:rsidP="002B14EC">
      <w:pPr>
        <w:numPr>
          <w:ilvl w:val="0"/>
          <w:numId w:val="38"/>
        </w:numPr>
        <w:spacing w:after="120" w:line="276" w:lineRule="auto"/>
        <w:jc w:val="both"/>
        <w:rPr>
          <w:rFonts w:ascii="Arial" w:hAnsi="Arial" w:cs="Arial"/>
        </w:rPr>
      </w:pPr>
      <w:r w:rsidRPr="002B14EC">
        <w:rPr>
          <w:rFonts w:ascii="Arial" w:hAnsi="Arial" w:cs="Arial"/>
        </w:rPr>
        <w:t xml:space="preserve">W ramach gwarancji  Wykonawca zobowiązany jest do bezpłatnego usunięcia występujących awarii/wad/usterek lub błędów w pracy oprogramowania </w:t>
      </w:r>
    </w:p>
    <w:p w14:paraId="0EF65FE2" w14:textId="77777777" w:rsidR="002B14EC" w:rsidRPr="002B14EC" w:rsidRDefault="002B14EC" w:rsidP="002B14EC">
      <w:pPr>
        <w:numPr>
          <w:ilvl w:val="0"/>
          <w:numId w:val="38"/>
        </w:numPr>
        <w:spacing w:after="120" w:line="276" w:lineRule="auto"/>
        <w:jc w:val="both"/>
        <w:rPr>
          <w:rFonts w:ascii="Arial" w:hAnsi="Arial" w:cs="Arial"/>
        </w:rPr>
      </w:pPr>
      <w:r w:rsidRPr="002B14EC">
        <w:rPr>
          <w:rFonts w:ascii="Arial" w:hAnsi="Arial" w:cs="Arial"/>
        </w:rPr>
        <w:t>W okresie gwarancji Wykonawca zobowiązany będzie do nieodpłatnego przekazania Zamawiającemu aktualnych wersji oprogramowania.</w:t>
      </w:r>
    </w:p>
    <w:p w14:paraId="1CC9260A" w14:textId="77777777" w:rsidR="002B14EC" w:rsidRPr="002B14EC" w:rsidRDefault="002B14EC" w:rsidP="002B14EC">
      <w:pPr>
        <w:autoSpaceDE w:val="0"/>
        <w:autoSpaceDN w:val="0"/>
        <w:adjustRightInd w:val="0"/>
        <w:jc w:val="center"/>
        <w:rPr>
          <w:sz w:val="22"/>
          <w:szCs w:val="22"/>
          <w:lang w:eastAsia="en-US"/>
        </w:rPr>
      </w:pPr>
    </w:p>
    <w:p w14:paraId="6BC5054D" w14:textId="77777777" w:rsidR="002B14EC" w:rsidRPr="002B14EC" w:rsidRDefault="002B14EC" w:rsidP="002B14EC">
      <w:pPr>
        <w:autoSpaceDE w:val="0"/>
        <w:autoSpaceDN w:val="0"/>
        <w:adjustRightInd w:val="0"/>
        <w:jc w:val="center"/>
        <w:rPr>
          <w:rFonts w:ascii="Arial" w:hAnsi="Arial" w:cs="Arial"/>
          <w:lang w:eastAsia="en-US"/>
        </w:rPr>
      </w:pPr>
      <w:r w:rsidRPr="002B14EC">
        <w:rPr>
          <w:rFonts w:ascii="Arial" w:hAnsi="Arial" w:cs="Arial"/>
          <w:lang w:eastAsia="en-US"/>
        </w:rPr>
        <w:t>§ 5.</w:t>
      </w:r>
    </w:p>
    <w:p w14:paraId="0069599B" w14:textId="77777777" w:rsidR="002B14EC" w:rsidRPr="002B14EC" w:rsidRDefault="002B14EC" w:rsidP="002B14EC">
      <w:pPr>
        <w:numPr>
          <w:ilvl w:val="0"/>
          <w:numId w:val="35"/>
        </w:numPr>
        <w:autoSpaceDE w:val="0"/>
        <w:autoSpaceDN w:val="0"/>
        <w:adjustRightInd w:val="0"/>
        <w:spacing w:after="120" w:line="276" w:lineRule="auto"/>
        <w:ind w:left="426"/>
        <w:jc w:val="both"/>
        <w:rPr>
          <w:rFonts w:ascii="Arial" w:hAnsi="Arial" w:cs="Arial"/>
          <w:lang w:eastAsia="en-US"/>
        </w:rPr>
      </w:pPr>
      <w:r w:rsidRPr="002B14EC">
        <w:rPr>
          <w:rFonts w:ascii="Arial" w:hAnsi="Arial" w:cs="Arial"/>
          <w:lang w:eastAsia="en-US"/>
        </w:rPr>
        <w:t xml:space="preserve">Wykonawca jest odpowiedzialny względem Zamawiającego za wszelkie wady uniemożliwiające prawidłowe zainstalowanie, uruchomienie lub korzystanie </w:t>
      </w:r>
      <w:r w:rsidRPr="002B14EC">
        <w:rPr>
          <w:rFonts w:ascii="Arial" w:hAnsi="Arial" w:cs="Arial"/>
          <w:lang w:eastAsia="en-US"/>
        </w:rPr>
        <w:br/>
        <w:t>z oprogramowania.</w:t>
      </w:r>
    </w:p>
    <w:p w14:paraId="649F41E2" w14:textId="77777777" w:rsidR="002B14EC" w:rsidRPr="002B14EC" w:rsidRDefault="002B14EC" w:rsidP="002B14EC">
      <w:pPr>
        <w:numPr>
          <w:ilvl w:val="0"/>
          <w:numId w:val="35"/>
        </w:numPr>
        <w:autoSpaceDE w:val="0"/>
        <w:autoSpaceDN w:val="0"/>
        <w:adjustRightInd w:val="0"/>
        <w:spacing w:after="120" w:line="276" w:lineRule="auto"/>
        <w:ind w:left="426"/>
        <w:jc w:val="both"/>
        <w:rPr>
          <w:rFonts w:ascii="Arial" w:hAnsi="Arial" w:cs="Arial"/>
          <w:lang w:eastAsia="en-US"/>
        </w:rPr>
      </w:pPr>
      <w:r w:rsidRPr="002B14EC">
        <w:rPr>
          <w:rFonts w:ascii="Arial" w:hAnsi="Arial" w:cs="Arial"/>
          <w:lang w:eastAsia="en-US"/>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4CAF6C3F" w14:textId="77777777" w:rsidR="002B14EC" w:rsidRPr="002B14EC" w:rsidRDefault="002B14EC" w:rsidP="002B14EC">
      <w:pPr>
        <w:numPr>
          <w:ilvl w:val="0"/>
          <w:numId w:val="35"/>
        </w:numPr>
        <w:autoSpaceDE w:val="0"/>
        <w:autoSpaceDN w:val="0"/>
        <w:adjustRightInd w:val="0"/>
        <w:spacing w:after="120" w:line="276" w:lineRule="auto"/>
        <w:ind w:left="426"/>
        <w:jc w:val="both"/>
        <w:rPr>
          <w:rFonts w:ascii="Arial" w:hAnsi="Arial" w:cs="Arial"/>
          <w:lang w:eastAsia="en-US"/>
        </w:rPr>
      </w:pPr>
      <w:r w:rsidRPr="002B14EC">
        <w:rPr>
          <w:rFonts w:ascii="Arial" w:hAnsi="Arial" w:cs="Arial"/>
          <w:lang w:eastAsia="en-US"/>
        </w:rPr>
        <w:t xml:space="preserve">Wykonawca zobowiązany jest do pokrycia Zamawiającemu ewentualnych roszczeń osób trzecich wynikających z naruszenia praw własności intelektualnej lub przemysłowej, w tym praw autorskich, patentów, praw ochronnych na znaki </w:t>
      </w:r>
      <w:r w:rsidRPr="002B14EC">
        <w:rPr>
          <w:rFonts w:ascii="Arial" w:hAnsi="Arial" w:cs="Arial"/>
          <w:lang w:eastAsia="en-US"/>
        </w:rPr>
        <w:lastRenderedPageBreak/>
        <w:t>towarowe oraz praw z rejestracji na wzory użytkowe i przemysłowe, pozostające w związku z wprowadzaniem towarów do obrotu na terytorium Rzeczypospolitej Polskiej.</w:t>
      </w:r>
    </w:p>
    <w:p w14:paraId="00D87965" w14:textId="77777777" w:rsidR="002B14EC" w:rsidRPr="002B14EC" w:rsidRDefault="002B14EC" w:rsidP="002B14EC">
      <w:pPr>
        <w:numPr>
          <w:ilvl w:val="0"/>
          <w:numId w:val="35"/>
        </w:numPr>
        <w:autoSpaceDE w:val="0"/>
        <w:autoSpaceDN w:val="0"/>
        <w:adjustRightInd w:val="0"/>
        <w:spacing w:after="120" w:line="276" w:lineRule="auto"/>
        <w:ind w:left="426"/>
        <w:jc w:val="both"/>
        <w:rPr>
          <w:rFonts w:ascii="Arial" w:hAnsi="Arial" w:cs="Arial"/>
          <w:lang w:eastAsia="en-US"/>
        </w:rPr>
      </w:pPr>
      <w:r w:rsidRPr="002B14EC">
        <w:rPr>
          <w:rFonts w:ascii="Arial" w:hAnsi="Arial" w:cs="Arial"/>
          <w:lang w:eastAsia="en-US"/>
        </w:rPr>
        <w:t>Wykonawca oświadcza, że autorzy oprogramowania ani osoby trzecie nie będą zgłaszać względem Zamawiającego żadnych roszczeń, w tym z tytułu swoich autorskich praw osobistych, ani roszczeń z tytułu autorskich praw majątkowych w stosunku do oprogramowania lub poszczególnych jego części będących przedmiotem niniejszej umowy. W przypadku wystąpienia względem Zamawiającego przez osoby trzecie z roszczeniami o których mowa w zdaniu poprzednim Wykonawca zobowiązany jest do pokrycia Zamawiającemu wszelkich kosztów, w tym kosztów postępowania sądowego związanych z roszczeniami osób trzecich.</w:t>
      </w:r>
    </w:p>
    <w:p w14:paraId="0BB5B644" w14:textId="77777777" w:rsidR="002B14EC" w:rsidRPr="002B14EC" w:rsidRDefault="002B14EC" w:rsidP="002B14EC">
      <w:pPr>
        <w:numPr>
          <w:ilvl w:val="0"/>
          <w:numId w:val="35"/>
        </w:numPr>
        <w:autoSpaceDE w:val="0"/>
        <w:autoSpaceDN w:val="0"/>
        <w:adjustRightInd w:val="0"/>
        <w:spacing w:after="200" w:line="276" w:lineRule="auto"/>
        <w:ind w:left="426"/>
        <w:jc w:val="both"/>
        <w:rPr>
          <w:rFonts w:ascii="Arial" w:hAnsi="Arial" w:cs="Arial"/>
          <w:lang w:eastAsia="en-US"/>
        </w:rPr>
      </w:pPr>
      <w:r w:rsidRPr="002B14EC">
        <w:rPr>
          <w:rFonts w:ascii="Arial" w:hAnsi="Arial" w:cs="Arial"/>
          <w:lang w:eastAsia="en-US"/>
        </w:rPr>
        <w:t xml:space="preserve">Na mocy niniejszej umowy Wykonawca udziela Zamawiającemu niewyłącznej bezterminowej licencji na korzystanie na terytorium Rzeczypospolitej Polskiej </w:t>
      </w:r>
      <w:r w:rsidRPr="002B14EC">
        <w:rPr>
          <w:rFonts w:ascii="Arial" w:hAnsi="Arial" w:cs="Arial"/>
          <w:lang w:eastAsia="en-US"/>
        </w:rPr>
        <w:br/>
        <w:t>z oprogramowania na ilości stanowisk  zgodnych ze SIWZ na następujących polach eksploatacji:</w:t>
      </w:r>
    </w:p>
    <w:p w14:paraId="551E0660"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wprowadzanie oprogramowania do pamięci komputerów ( serwerów</w:t>
      </w:r>
      <w:r w:rsidRPr="002B14EC">
        <w:rPr>
          <w:rFonts w:ascii="Arial" w:eastAsiaTheme="minorHAnsi" w:hAnsi="Arial" w:cs="Arial"/>
        </w:rPr>
        <w:t xml:space="preserve">                           i urządzeń mobilnych  </w:t>
      </w:r>
      <w:r w:rsidRPr="002B14EC">
        <w:rPr>
          <w:rFonts w:ascii="Arial" w:hAnsi="Arial" w:cs="Arial"/>
          <w:lang w:eastAsia="en-US"/>
        </w:rPr>
        <w:t>) Zamawiającego,</w:t>
      </w:r>
    </w:p>
    <w:p w14:paraId="7BE774A4"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 xml:space="preserve">usuwania z pamięci komputerów ( serwerów </w:t>
      </w:r>
      <w:r w:rsidRPr="002B14EC">
        <w:rPr>
          <w:rFonts w:ascii="Arial" w:eastAsiaTheme="minorHAnsi" w:hAnsi="Arial" w:cs="Arial"/>
        </w:rPr>
        <w:t xml:space="preserve"> i urządzeń mobilnych)  </w:t>
      </w:r>
    </w:p>
    <w:p w14:paraId="79729EFA"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stosowanie oprogramowania zgodnie z jego przeznaczeniem na stanowiskach komputerowych (serwerów , urządzeń mobilnych ) pozostających pod kontrolą Zamawiającego,</w:t>
      </w:r>
    </w:p>
    <w:p w14:paraId="3D49D023"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korzystanie z dokumentacji dostarczonej przez Wykonawcę,</w:t>
      </w:r>
    </w:p>
    <w:p w14:paraId="53C2972B"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tłumaczenie, przystosowywanie, zmiany układu lub jakiekolwiek inne zmian  w oprogramowaniu, w zakresie dozwolonym przez przepisy prawa autorskiego,</w:t>
      </w:r>
    </w:p>
    <w:p w14:paraId="6B2E3F42"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modyfikowania i rozbudowy oprogramowania lub łączenie go z innym programem lub programami na zasadach określonych przepisami prawa autorskiego,</w:t>
      </w:r>
    </w:p>
    <w:p w14:paraId="683DC3BB" w14:textId="77777777" w:rsidR="002B14EC" w:rsidRPr="002B14EC" w:rsidRDefault="002B14EC" w:rsidP="002B14EC">
      <w:pPr>
        <w:numPr>
          <w:ilvl w:val="0"/>
          <w:numId w:val="36"/>
        </w:numPr>
        <w:autoSpaceDE w:val="0"/>
        <w:autoSpaceDN w:val="0"/>
        <w:adjustRightInd w:val="0"/>
        <w:spacing w:after="200" w:line="276" w:lineRule="auto"/>
        <w:jc w:val="both"/>
        <w:rPr>
          <w:rFonts w:ascii="Arial" w:hAnsi="Arial" w:cs="Arial"/>
          <w:lang w:eastAsia="en-US"/>
        </w:rPr>
      </w:pPr>
      <w:r w:rsidRPr="002B14EC">
        <w:rPr>
          <w:rFonts w:ascii="Arial" w:hAnsi="Arial" w:cs="Arial"/>
          <w:lang w:eastAsia="en-US"/>
        </w:rPr>
        <w:t>wykorzystanie oprogramowania podczas pokazów lub prezentacji publicznych,</w:t>
      </w:r>
    </w:p>
    <w:p w14:paraId="248AC769" w14:textId="77777777" w:rsidR="002B14EC" w:rsidRPr="002B14EC" w:rsidRDefault="002B14EC" w:rsidP="002B14EC">
      <w:pPr>
        <w:numPr>
          <w:ilvl w:val="0"/>
          <w:numId w:val="36"/>
        </w:numPr>
        <w:autoSpaceDE w:val="0"/>
        <w:autoSpaceDN w:val="0"/>
        <w:adjustRightInd w:val="0"/>
        <w:spacing w:after="120" w:line="276" w:lineRule="auto"/>
        <w:jc w:val="both"/>
        <w:rPr>
          <w:rFonts w:ascii="Arial" w:hAnsi="Arial" w:cs="Arial"/>
          <w:lang w:eastAsia="en-US"/>
        </w:rPr>
      </w:pPr>
      <w:r w:rsidRPr="002B14EC">
        <w:rPr>
          <w:rFonts w:ascii="Arial" w:hAnsi="Arial" w:cs="Arial"/>
          <w:lang w:eastAsia="en-US"/>
        </w:rPr>
        <w:t>trwałe lub czasowe zwielokrotnianie oprogramowania w całości lub części jakimikolwiek środkami lub w jakiejkolwiek formie w zakresie niezbędnym dla realizacji uprawnień określonych w pkt.1-5 powyżej.</w:t>
      </w:r>
    </w:p>
    <w:p w14:paraId="7B10BEE3" w14:textId="792FFC70" w:rsidR="002B14EC" w:rsidRDefault="002B14EC" w:rsidP="002B14EC">
      <w:pPr>
        <w:jc w:val="center"/>
        <w:rPr>
          <w:rFonts w:ascii="Arial" w:hAnsi="Arial" w:cs="Arial"/>
        </w:rPr>
      </w:pPr>
    </w:p>
    <w:p w14:paraId="40F43B44" w14:textId="687EEDCF" w:rsidR="00032ADF" w:rsidRDefault="00032ADF" w:rsidP="002B14EC">
      <w:pPr>
        <w:jc w:val="center"/>
        <w:rPr>
          <w:rFonts w:ascii="Arial" w:hAnsi="Arial" w:cs="Arial"/>
        </w:rPr>
      </w:pPr>
    </w:p>
    <w:p w14:paraId="6875FFC1" w14:textId="2FBF6F05" w:rsidR="00032ADF" w:rsidRDefault="00032ADF" w:rsidP="002B14EC">
      <w:pPr>
        <w:jc w:val="center"/>
        <w:rPr>
          <w:rFonts w:ascii="Arial" w:hAnsi="Arial" w:cs="Arial"/>
        </w:rPr>
      </w:pPr>
    </w:p>
    <w:p w14:paraId="5E12DC52" w14:textId="2D7585F6" w:rsidR="00032ADF" w:rsidRDefault="00032ADF" w:rsidP="002B14EC">
      <w:pPr>
        <w:jc w:val="center"/>
        <w:rPr>
          <w:rFonts w:ascii="Arial" w:hAnsi="Arial" w:cs="Arial"/>
        </w:rPr>
      </w:pPr>
    </w:p>
    <w:p w14:paraId="10A0F387" w14:textId="77777777" w:rsidR="00032ADF" w:rsidRPr="002B14EC" w:rsidRDefault="00032ADF" w:rsidP="002B14EC">
      <w:pPr>
        <w:jc w:val="center"/>
        <w:rPr>
          <w:rFonts w:ascii="Arial" w:hAnsi="Arial" w:cs="Arial"/>
        </w:rPr>
      </w:pPr>
    </w:p>
    <w:p w14:paraId="4C781010" w14:textId="77777777" w:rsidR="002B14EC" w:rsidRPr="002B14EC" w:rsidRDefault="002B14EC" w:rsidP="002B14EC">
      <w:pPr>
        <w:jc w:val="center"/>
        <w:rPr>
          <w:rFonts w:ascii="Arial" w:hAnsi="Arial" w:cs="Arial"/>
        </w:rPr>
      </w:pPr>
      <w:r w:rsidRPr="002B14EC">
        <w:rPr>
          <w:rFonts w:ascii="Arial" w:hAnsi="Arial" w:cs="Arial"/>
        </w:rPr>
        <w:t>§ 6.</w:t>
      </w:r>
    </w:p>
    <w:p w14:paraId="350D0A8F" w14:textId="77777777" w:rsidR="002B14EC" w:rsidRPr="002B14EC" w:rsidRDefault="002B14EC" w:rsidP="002B14EC">
      <w:pPr>
        <w:numPr>
          <w:ilvl w:val="0"/>
          <w:numId w:val="31"/>
        </w:numPr>
        <w:spacing w:after="120" w:line="276" w:lineRule="auto"/>
        <w:ind w:left="425" w:hanging="357"/>
        <w:jc w:val="both"/>
        <w:rPr>
          <w:rFonts w:ascii="Arial" w:hAnsi="Arial" w:cs="Arial"/>
        </w:rPr>
      </w:pPr>
      <w:r w:rsidRPr="002B14EC">
        <w:rPr>
          <w:rFonts w:ascii="Arial" w:hAnsi="Arial" w:cs="Arial"/>
        </w:rPr>
        <w:t>Zapłata za dostarczony przedmiot umowy określony w § 1 nastąpi na podstawie prawidłowej faktury VAT wystawionej po podpisaniu bezusterkowego protokołu odbioru, stanowiącym załącznik do niniejszej umowy.</w:t>
      </w:r>
    </w:p>
    <w:p w14:paraId="505AD422" w14:textId="77777777" w:rsidR="002B14EC" w:rsidRPr="002B14EC" w:rsidRDefault="002B14EC" w:rsidP="002B14EC">
      <w:pPr>
        <w:numPr>
          <w:ilvl w:val="0"/>
          <w:numId w:val="31"/>
        </w:numPr>
        <w:spacing w:after="200" w:line="276" w:lineRule="auto"/>
        <w:ind w:left="425" w:hanging="357"/>
        <w:jc w:val="both"/>
        <w:rPr>
          <w:rFonts w:ascii="Arial" w:hAnsi="Arial" w:cs="Arial"/>
        </w:rPr>
      </w:pPr>
      <w:r w:rsidRPr="002B14EC">
        <w:rPr>
          <w:rFonts w:ascii="Arial" w:hAnsi="Arial" w:cs="Arial"/>
        </w:rPr>
        <w:t>Protokół odbioru musi być zatwierdzony przez strony.</w:t>
      </w:r>
    </w:p>
    <w:p w14:paraId="4789016E" w14:textId="77777777" w:rsidR="002B14EC" w:rsidRPr="002B14EC" w:rsidRDefault="002B14EC" w:rsidP="002B14EC">
      <w:pPr>
        <w:numPr>
          <w:ilvl w:val="0"/>
          <w:numId w:val="31"/>
        </w:numPr>
        <w:spacing w:after="120" w:line="276" w:lineRule="auto"/>
        <w:ind w:left="425" w:hanging="357"/>
        <w:jc w:val="both"/>
        <w:rPr>
          <w:rFonts w:ascii="Arial" w:hAnsi="Arial" w:cs="Arial"/>
        </w:rPr>
      </w:pPr>
      <w:r w:rsidRPr="002B14EC">
        <w:rPr>
          <w:rFonts w:ascii="Arial" w:hAnsi="Arial" w:cs="Arial"/>
        </w:rPr>
        <w:t xml:space="preserve">Dane płatnika: Uniwersytet Jana Kochanowskiego w Kielcach, 25 – 369 Kielce, </w:t>
      </w:r>
      <w:r w:rsidRPr="002B14EC">
        <w:rPr>
          <w:rFonts w:ascii="Arial" w:hAnsi="Arial" w:cs="Arial"/>
        </w:rPr>
        <w:br/>
        <w:t>ul. Żeromskiego 5, NIP 657-02-34-850.</w:t>
      </w:r>
    </w:p>
    <w:p w14:paraId="6E08B412" w14:textId="77777777" w:rsidR="002B14EC" w:rsidRPr="002B14EC" w:rsidRDefault="002B14EC" w:rsidP="002B14EC">
      <w:pPr>
        <w:numPr>
          <w:ilvl w:val="0"/>
          <w:numId w:val="31"/>
        </w:numPr>
        <w:spacing w:after="120" w:line="276" w:lineRule="auto"/>
        <w:ind w:left="425" w:hanging="357"/>
        <w:jc w:val="both"/>
        <w:rPr>
          <w:rFonts w:ascii="Arial" w:hAnsi="Arial" w:cs="Arial"/>
        </w:rPr>
      </w:pPr>
      <w:r w:rsidRPr="002B14EC">
        <w:rPr>
          <w:rFonts w:ascii="Arial" w:hAnsi="Arial" w:cs="Arial"/>
        </w:rPr>
        <w:t xml:space="preserve">Zamawiający zobowiązuje się uregulować fakturę VAT Wykonawcy w terminie 30 dni licząc od daty jej doręczenia do Zamawiającego – przelewem na numer konta bankowego Wykonawcy…………………………………………………………….…… </w:t>
      </w:r>
      <w:r w:rsidRPr="002B14EC">
        <w:rPr>
          <w:rFonts w:ascii="Arial" w:hAnsi="Arial" w:cs="Arial"/>
        </w:rPr>
        <w:br/>
        <w:t>Za datę zapłaty strony przyjmują datę obciążenia rachunku bankowego Zamawiającego.</w:t>
      </w:r>
    </w:p>
    <w:p w14:paraId="5EF111F2" w14:textId="77777777" w:rsidR="002B14EC" w:rsidRPr="002B14EC" w:rsidRDefault="002B14EC" w:rsidP="002B14EC">
      <w:pPr>
        <w:numPr>
          <w:ilvl w:val="0"/>
          <w:numId w:val="31"/>
        </w:numPr>
        <w:spacing w:after="120" w:line="276" w:lineRule="auto"/>
        <w:ind w:left="425" w:hanging="357"/>
        <w:rPr>
          <w:rFonts w:ascii="Arial" w:hAnsi="Arial" w:cs="Arial"/>
        </w:rPr>
      </w:pPr>
      <w:r w:rsidRPr="002B14EC">
        <w:rPr>
          <w:rFonts w:ascii="Arial" w:hAnsi="Arial" w:cs="Arial"/>
        </w:rPr>
        <w:t>Wykonawca oświadcza, że jest podatnikiem VAT i posiada NIP: ……………….</w:t>
      </w:r>
    </w:p>
    <w:p w14:paraId="614A510C" w14:textId="77777777" w:rsidR="002B14EC" w:rsidRPr="002B14EC" w:rsidRDefault="002B14EC" w:rsidP="002B14EC">
      <w:pPr>
        <w:ind w:left="68"/>
        <w:jc w:val="center"/>
        <w:rPr>
          <w:rFonts w:ascii="Arial" w:hAnsi="Arial" w:cs="Arial"/>
        </w:rPr>
      </w:pPr>
    </w:p>
    <w:p w14:paraId="7B1414EB" w14:textId="77777777" w:rsidR="002B14EC" w:rsidRPr="002B14EC" w:rsidRDefault="002B14EC" w:rsidP="002B14EC">
      <w:pPr>
        <w:ind w:left="68"/>
        <w:jc w:val="center"/>
        <w:rPr>
          <w:rFonts w:ascii="Arial" w:hAnsi="Arial" w:cs="Arial"/>
        </w:rPr>
      </w:pPr>
      <w:r w:rsidRPr="002B14EC">
        <w:rPr>
          <w:rFonts w:ascii="Arial" w:hAnsi="Arial" w:cs="Arial"/>
        </w:rPr>
        <w:t>§ 7.</w:t>
      </w:r>
    </w:p>
    <w:p w14:paraId="4C737A39" w14:textId="77777777" w:rsidR="002B14EC" w:rsidRPr="002B14EC" w:rsidRDefault="002B14EC" w:rsidP="002B14EC">
      <w:pPr>
        <w:numPr>
          <w:ilvl w:val="0"/>
          <w:numId w:val="41"/>
        </w:numPr>
        <w:spacing w:after="120" w:line="276" w:lineRule="auto"/>
        <w:jc w:val="both"/>
        <w:rPr>
          <w:rFonts w:ascii="Arial" w:hAnsi="Arial" w:cs="Arial"/>
        </w:rPr>
      </w:pPr>
      <w:r w:rsidRPr="002B14EC">
        <w:rPr>
          <w:rFonts w:ascii="Arial" w:hAnsi="Arial" w:cs="Arial"/>
        </w:rPr>
        <w:t>W przypadku niewykonania lub nienależytego wykonania umowy Wykonawca zobowiązuje się zapłacić kary umowne w wysokości:</w:t>
      </w:r>
    </w:p>
    <w:p w14:paraId="0524CA7B" w14:textId="77777777" w:rsidR="002B14EC" w:rsidRPr="002B14EC" w:rsidRDefault="002B14EC" w:rsidP="002B14EC">
      <w:pPr>
        <w:numPr>
          <w:ilvl w:val="0"/>
          <w:numId w:val="42"/>
        </w:numPr>
        <w:spacing w:after="120" w:line="276" w:lineRule="auto"/>
        <w:jc w:val="both"/>
        <w:rPr>
          <w:rFonts w:ascii="Arial" w:hAnsi="Arial" w:cs="Arial"/>
        </w:rPr>
      </w:pPr>
      <w:r w:rsidRPr="002B14EC">
        <w:rPr>
          <w:rFonts w:ascii="Arial" w:hAnsi="Arial" w:cs="Arial"/>
        </w:rPr>
        <w:t>0,2% ceny umowy brutto za każdy rozpoczęty dzień opóźnienia w wykonaniu umowy,</w:t>
      </w:r>
    </w:p>
    <w:p w14:paraId="6F788821" w14:textId="77777777" w:rsidR="002B14EC" w:rsidRPr="002B14EC" w:rsidRDefault="002B14EC" w:rsidP="002B14EC">
      <w:pPr>
        <w:numPr>
          <w:ilvl w:val="0"/>
          <w:numId w:val="42"/>
        </w:numPr>
        <w:spacing w:after="120" w:line="276" w:lineRule="auto"/>
        <w:jc w:val="both"/>
        <w:rPr>
          <w:rFonts w:ascii="Arial" w:hAnsi="Arial" w:cs="Arial"/>
        </w:rPr>
      </w:pPr>
      <w:r w:rsidRPr="002B14EC">
        <w:rPr>
          <w:rFonts w:ascii="Arial" w:hAnsi="Arial" w:cs="Arial"/>
        </w:rPr>
        <w:t>0,2% ceny umowy brutto za każdy dzień opóźnienia w usunięciu występujących wad w okresie gwarancji lub rękojmi,</w:t>
      </w:r>
    </w:p>
    <w:p w14:paraId="7E0B43B5" w14:textId="77777777" w:rsidR="002B14EC" w:rsidRPr="002B14EC" w:rsidRDefault="002B14EC" w:rsidP="002B14EC">
      <w:pPr>
        <w:numPr>
          <w:ilvl w:val="0"/>
          <w:numId w:val="42"/>
        </w:numPr>
        <w:spacing w:after="120" w:line="276" w:lineRule="auto"/>
        <w:jc w:val="both"/>
        <w:rPr>
          <w:rFonts w:ascii="Arial" w:hAnsi="Arial" w:cs="Arial"/>
        </w:rPr>
      </w:pPr>
      <w:r w:rsidRPr="002B14EC">
        <w:rPr>
          <w:rFonts w:ascii="Arial" w:hAnsi="Arial" w:cs="Arial"/>
        </w:rPr>
        <w:t>15% ceny umowy brutto jeżeli dojdzie do odstąpienia od umowy z przyczyn zależnych od Wykonawcy.</w:t>
      </w:r>
    </w:p>
    <w:p w14:paraId="11318259" w14:textId="77777777" w:rsidR="002B14EC" w:rsidRPr="002B14EC" w:rsidRDefault="002B14EC" w:rsidP="002B14EC">
      <w:pPr>
        <w:numPr>
          <w:ilvl w:val="0"/>
          <w:numId w:val="41"/>
        </w:numPr>
        <w:spacing w:after="120" w:line="276" w:lineRule="auto"/>
        <w:jc w:val="both"/>
        <w:rPr>
          <w:rFonts w:ascii="Arial" w:hAnsi="Arial" w:cs="Arial"/>
        </w:rPr>
      </w:pPr>
      <w:r w:rsidRPr="002B14EC">
        <w:rPr>
          <w:rFonts w:ascii="Arial" w:hAnsi="Arial" w:cs="Arial"/>
        </w:rPr>
        <w:t>Strony zastrzegają sobie możliwość dochodzenia odszkodowania przewyższającego wysokość zastrzeżonych kar umownych na zasadach ogólnych Kodeksu cywilnego.</w:t>
      </w:r>
    </w:p>
    <w:p w14:paraId="33625318" w14:textId="77777777" w:rsidR="002B14EC" w:rsidRPr="002B14EC" w:rsidRDefault="002B14EC" w:rsidP="002B14EC">
      <w:pPr>
        <w:numPr>
          <w:ilvl w:val="0"/>
          <w:numId w:val="41"/>
        </w:numPr>
        <w:spacing w:after="120" w:line="276" w:lineRule="auto"/>
        <w:jc w:val="both"/>
        <w:rPr>
          <w:rFonts w:ascii="Arial" w:hAnsi="Arial" w:cs="Arial"/>
        </w:rPr>
      </w:pPr>
      <w:r w:rsidRPr="002B14EC">
        <w:rPr>
          <w:rFonts w:ascii="Arial" w:hAnsi="Arial" w:cs="Arial"/>
        </w:rPr>
        <w:t>W przypadku niewykonania lub nienależytego wykonania umowy Zamawiający zobowiązuje się zapłacić kary umowne w wysokości:</w:t>
      </w:r>
    </w:p>
    <w:p w14:paraId="5E1A937D" w14:textId="77777777" w:rsidR="002B14EC" w:rsidRPr="002B14EC" w:rsidRDefault="002B14EC" w:rsidP="002B14EC">
      <w:pPr>
        <w:numPr>
          <w:ilvl w:val="0"/>
          <w:numId w:val="43"/>
        </w:numPr>
        <w:spacing w:after="120" w:line="276" w:lineRule="auto"/>
        <w:jc w:val="both"/>
        <w:rPr>
          <w:rFonts w:ascii="Arial" w:hAnsi="Arial" w:cs="Arial"/>
        </w:rPr>
      </w:pPr>
      <w:r w:rsidRPr="002B14EC">
        <w:rPr>
          <w:rFonts w:ascii="Arial" w:hAnsi="Arial" w:cs="Arial"/>
        </w:rPr>
        <w:t>0,2% wartości umowy brutto za każdy rozpoczęty dzień zwłoki w odbiorze przedmiotu umowy,</w:t>
      </w:r>
    </w:p>
    <w:p w14:paraId="3C98FF19" w14:textId="77777777" w:rsidR="002B14EC" w:rsidRPr="002B14EC" w:rsidRDefault="002B14EC" w:rsidP="002B14EC">
      <w:pPr>
        <w:numPr>
          <w:ilvl w:val="0"/>
          <w:numId w:val="43"/>
        </w:numPr>
        <w:spacing w:after="120" w:line="276" w:lineRule="auto"/>
        <w:jc w:val="both"/>
        <w:rPr>
          <w:rFonts w:ascii="Arial" w:hAnsi="Arial" w:cs="Arial"/>
        </w:rPr>
      </w:pPr>
      <w:r w:rsidRPr="002B14EC">
        <w:rPr>
          <w:rFonts w:ascii="Arial" w:hAnsi="Arial" w:cs="Arial"/>
        </w:rPr>
        <w:t>15% wartości umowy brutto jeżeli dojdzie do odstąpienia od umowy z przyczyn zależnych od Zamawiającego. Niniejszy zapis nie ma zastosowania w przypadku odstąpienia od umowy na podstawie art. 145 ustawy Prawo zamówień publicznych.</w:t>
      </w:r>
    </w:p>
    <w:p w14:paraId="547F3002" w14:textId="77777777" w:rsidR="002B14EC" w:rsidRPr="002B14EC" w:rsidRDefault="002B14EC" w:rsidP="002B14EC">
      <w:pPr>
        <w:numPr>
          <w:ilvl w:val="0"/>
          <w:numId w:val="41"/>
        </w:numPr>
        <w:spacing w:after="120" w:line="276" w:lineRule="auto"/>
        <w:jc w:val="both"/>
        <w:rPr>
          <w:rFonts w:ascii="Arial" w:hAnsi="Arial" w:cs="Arial"/>
        </w:rPr>
      </w:pPr>
      <w:r w:rsidRPr="002B14EC">
        <w:rPr>
          <w:rFonts w:ascii="Arial" w:hAnsi="Arial" w:cs="Arial"/>
        </w:rPr>
        <w:t xml:space="preserve">Zamawiający ma prawo potrącenia kar umownych z należnego Wykonawcy Wynagrodzenia </w:t>
      </w:r>
    </w:p>
    <w:p w14:paraId="2E6192F8" w14:textId="4395793B" w:rsidR="002B14EC" w:rsidRDefault="002B14EC" w:rsidP="002B14EC">
      <w:pPr>
        <w:jc w:val="center"/>
        <w:rPr>
          <w:rFonts w:ascii="Arial" w:hAnsi="Arial" w:cs="Arial"/>
        </w:rPr>
      </w:pPr>
    </w:p>
    <w:p w14:paraId="58589BEE" w14:textId="0F26DB41" w:rsidR="002B14EC" w:rsidRDefault="002B14EC" w:rsidP="002B14EC">
      <w:pPr>
        <w:jc w:val="center"/>
        <w:rPr>
          <w:rFonts w:ascii="Arial" w:hAnsi="Arial" w:cs="Arial"/>
        </w:rPr>
      </w:pPr>
    </w:p>
    <w:p w14:paraId="60B5F4B3" w14:textId="77777777" w:rsidR="002B14EC" w:rsidRPr="002B14EC" w:rsidRDefault="002B14EC" w:rsidP="002B14EC">
      <w:pPr>
        <w:jc w:val="center"/>
        <w:rPr>
          <w:rFonts w:ascii="Arial" w:hAnsi="Arial" w:cs="Arial"/>
        </w:rPr>
      </w:pPr>
    </w:p>
    <w:p w14:paraId="7050108D" w14:textId="77777777" w:rsidR="002B14EC" w:rsidRPr="002B14EC" w:rsidRDefault="002B14EC" w:rsidP="002B14EC">
      <w:pPr>
        <w:jc w:val="center"/>
        <w:rPr>
          <w:rFonts w:ascii="Arial" w:hAnsi="Arial" w:cs="Arial"/>
        </w:rPr>
      </w:pPr>
      <w:r w:rsidRPr="002B14EC">
        <w:rPr>
          <w:rFonts w:ascii="Arial" w:hAnsi="Arial" w:cs="Arial"/>
        </w:rPr>
        <w:t>§ 8.</w:t>
      </w:r>
    </w:p>
    <w:p w14:paraId="4A97F6F8" w14:textId="77777777" w:rsidR="002B14EC" w:rsidRPr="002B14EC" w:rsidRDefault="002B14EC" w:rsidP="002B14EC">
      <w:pPr>
        <w:numPr>
          <w:ilvl w:val="0"/>
          <w:numId w:val="32"/>
        </w:numPr>
        <w:spacing w:after="120" w:line="276" w:lineRule="auto"/>
        <w:ind w:left="425" w:hanging="357"/>
        <w:jc w:val="both"/>
        <w:rPr>
          <w:rFonts w:ascii="Arial" w:hAnsi="Arial" w:cs="Arial"/>
        </w:rPr>
      </w:pPr>
      <w:r w:rsidRPr="002B14EC">
        <w:rPr>
          <w:rFonts w:ascii="Arial" w:hAnsi="Arial" w:cs="Arial"/>
        </w:rPr>
        <w:t>Wszelkie zmiany niniejszej umowy wymagają formy pisemnej pod rygorem nieważności.</w:t>
      </w:r>
    </w:p>
    <w:p w14:paraId="42EA6AC6" w14:textId="77777777" w:rsidR="002B14EC" w:rsidRPr="002B14EC" w:rsidRDefault="002B14EC" w:rsidP="002B14EC">
      <w:pPr>
        <w:numPr>
          <w:ilvl w:val="0"/>
          <w:numId w:val="32"/>
        </w:numPr>
        <w:spacing w:after="120" w:line="276" w:lineRule="auto"/>
        <w:ind w:left="425" w:hanging="357"/>
        <w:jc w:val="both"/>
        <w:rPr>
          <w:rFonts w:ascii="Arial" w:hAnsi="Arial" w:cs="Arial"/>
        </w:rPr>
      </w:pPr>
      <w:r w:rsidRPr="002B14EC">
        <w:rPr>
          <w:rFonts w:ascii="Arial" w:hAnsi="Arial"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60F103D" w14:textId="77777777" w:rsidR="002B14EC" w:rsidRPr="002B14EC" w:rsidRDefault="002B14EC" w:rsidP="002B14EC">
      <w:pPr>
        <w:numPr>
          <w:ilvl w:val="0"/>
          <w:numId w:val="32"/>
        </w:numPr>
        <w:spacing w:after="120" w:line="276" w:lineRule="auto"/>
        <w:ind w:left="425" w:hanging="357"/>
        <w:jc w:val="both"/>
        <w:rPr>
          <w:rFonts w:ascii="Arial" w:hAnsi="Arial" w:cs="Arial"/>
        </w:rPr>
      </w:pPr>
      <w:r w:rsidRPr="002B14EC">
        <w:rPr>
          <w:rFonts w:ascii="Arial" w:hAnsi="Arial" w:cs="Arial"/>
        </w:rPr>
        <w:t>Oprócz przypadków wymienionych w przepisach Kodeksu cywilnego, Zamawiający może odstąpić od umowy w razie wystąpienia istotnej zmiany okoliczności powodującej, że wykonanie umowy nie leży w interesie publicznym, czego nie można było przewidzieć w chwili jej zawarcia. Zamawiający może odstąpić od umowy w terminie 30 dni od powzięcia wiadomości o powyższych okolicznościach. W takim przypadku Wykonawca może żądać jedynie wynagrodzenia należnego mu z tytułu wykonania części umowy.</w:t>
      </w:r>
    </w:p>
    <w:p w14:paraId="7AEEB39F" w14:textId="77777777" w:rsidR="002B14EC" w:rsidRPr="002B14EC" w:rsidRDefault="002B14EC" w:rsidP="002B14EC">
      <w:pPr>
        <w:jc w:val="center"/>
        <w:rPr>
          <w:rFonts w:ascii="Arial" w:hAnsi="Arial" w:cs="Arial"/>
        </w:rPr>
      </w:pPr>
      <w:r w:rsidRPr="002B14EC">
        <w:rPr>
          <w:rFonts w:ascii="Arial" w:hAnsi="Arial" w:cs="Arial"/>
        </w:rPr>
        <w:t>§ 9.</w:t>
      </w:r>
    </w:p>
    <w:p w14:paraId="326DD532" w14:textId="77777777" w:rsidR="002B14EC" w:rsidRPr="002B14EC" w:rsidRDefault="002B14EC" w:rsidP="002B14EC">
      <w:pPr>
        <w:spacing w:after="120"/>
        <w:jc w:val="both"/>
        <w:rPr>
          <w:rFonts w:ascii="Arial" w:hAnsi="Arial" w:cs="Arial"/>
        </w:rPr>
      </w:pPr>
      <w:r w:rsidRPr="002B14EC">
        <w:rPr>
          <w:rFonts w:ascii="Arial" w:hAnsi="Arial" w:cs="Arial"/>
        </w:rPr>
        <w:t>Wykonawca zobowiązuje się do zachowania w tajemnicy wszelkich informacji uzyskanych w trakcie realizacji umowy z wyjątkiem informacji, których ujawnienia wymagają przepisy prawa powszechnie obowiązującego, ale tylko w niezbędnym do tego obowiązku zakresie.</w:t>
      </w:r>
    </w:p>
    <w:p w14:paraId="3A98B183" w14:textId="77777777" w:rsidR="002B14EC" w:rsidRPr="002B14EC" w:rsidRDefault="002B14EC" w:rsidP="002B14EC">
      <w:pPr>
        <w:contextualSpacing/>
        <w:jc w:val="center"/>
        <w:rPr>
          <w:rFonts w:ascii="Arial" w:hAnsi="Arial" w:cs="Arial"/>
        </w:rPr>
      </w:pPr>
      <w:r w:rsidRPr="002B14EC">
        <w:rPr>
          <w:rFonts w:ascii="Arial" w:hAnsi="Arial" w:cs="Arial"/>
        </w:rPr>
        <w:t>§ 10.</w:t>
      </w:r>
    </w:p>
    <w:p w14:paraId="0EDEB9F9" w14:textId="77777777" w:rsidR="002B14EC" w:rsidRPr="002B14EC" w:rsidRDefault="002B14EC" w:rsidP="002B14EC">
      <w:pPr>
        <w:numPr>
          <w:ilvl w:val="0"/>
          <w:numId w:val="33"/>
        </w:numPr>
        <w:spacing w:after="120" w:line="276" w:lineRule="auto"/>
        <w:ind w:left="425" w:hanging="357"/>
        <w:jc w:val="both"/>
        <w:rPr>
          <w:rFonts w:ascii="Arial" w:hAnsi="Arial" w:cs="Arial"/>
        </w:rPr>
      </w:pPr>
      <w:r w:rsidRPr="002B14EC">
        <w:rPr>
          <w:rFonts w:ascii="Arial" w:hAnsi="Arial" w:cs="Arial"/>
        </w:rPr>
        <w:t>W sprawach nieuregulowanych umową będą miały zastosowanie przepisy ustawy Prawo zamówień publicznych i Kodeksu cywilnego.</w:t>
      </w:r>
    </w:p>
    <w:p w14:paraId="11912E99" w14:textId="77777777" w:rsidR="002B14EC" w:rsidRPr="002B14EC" w:rsidRDefault="002B14EC" w:rsidP="002B14EC">
      <w:pPr>
        <w:numPr>
          <w:ilvl w:val="0"/>
          <w:numId w:val="33"/>
        </w:numPr>
        <w:spacing w:after="120" w:line="276" w:lineRule="auto"/>
        <w:ind w:left="425" w:hanging="357"/>
        <w:jc w:val="both"/>
        <w:rPr>
          <w:rFonts w:ascii="Arial" w:hAnsi="Arial" w:cs="Arial"/>
        </w:rPr>
      </w:pPr>
      <w:r w:rsidRPr="002B14EC">
        <w:rPr>
          <w:rFonts w:ascii="Arial" w:hAnsi="Arial" w:cs="Arial"/>
        </w:rPr>
        <w:t>Bez uprzedniej pisemnej zgody Zamawiającego nie jest dopuszczalny przelew wierzytelności przysługującej Wykonawcy z tytułu niniejszej umowy.</w:t>
      </w:r>
    </w:p>
    <w:p w14:paraId="09B54C59" w14:textId="77777777" w:rsidR="002B14EC" w:rsidRPr="002B14EC" w:rsidRDefault="002B14EC" w:rsidP="002B14EC">
      <w:pPr>
        <w:numPr>
          <w:ilvl w:val="0"/>
          <w:numId w:val="33"/>
        </w:numPr>
        <w:spacing w:after="120" w:line="276" w:lineRule="auto"/>
        <w:ind w:left="425" w:hanging="357"/>
        <w:jc w:val="both"/>
        <w:rPr>
          <w:rFonts w:ascii="Arial" w:hAnsi="Arial" w:cs="Arial"/>
        </w:rPr>
      </w:pPr>
      <w:r w:rsidRPr="002B14EC">
        <w:rPr>
          <w:rFonts w:ascii="Arial" w:hAnsi="Arial" w:cs="Arial"/>
        </w:rPr>
        <w:t>Wszelkie załączniki do umowy stanowią integralną jej część.</w:t>
      </w:r>
    </w:p>
    <w:p w14:paraId="0B3E9E9E" w14:textId="77777777" w:rsidR="002B14EC" w:rsidRPr="002B14EC" w:rsidRDefault="002B14EC" w:rsidP="002B14EC">
      <w:pPr>
        <w:contextualSpacing/>
        <w:jc w:val="center"/>
        <w:rPr>
          <w:rFonts w:ascii="Arial" w:hAnsi="Arial" w:cs="Arial"/>
        </w:rPr>
      </w:pPr>
      <w:r w:rsidRPr="002B14EC">
        <w:rPr>
          <w:rFonts w:ascii="Arial" w:hAnsi="Arial" w:cs="Arial"/>
        </w:rPr>
        <w:t>§ 11.</w:t>
      </w:r>
    </w:p>
    <w:p w14:paraId="7C57D448" w14:textId="77777777" w:rsidR="002B14EC" w:rsidRPr="002B14EC" w:rsidRDefault="002B14EC" w:rsidP="002B14EC">
      <w:pPr>
        <w:spacing w:after="120"/>
        <w:jc w:val="both"/>
        <w:rPr>
          <w:rFonts w:ascii="Arial" w:hAnsi="Arial" w:cs="Arial"/>
        </w:rPr>
      </w:pPr>
      <w:r w:rsidRPr="002B14EC">
        <w:rPr>
          <w:rFonts w:ascii="Arial" w:hAnsi="Arial" w:cs="Arial"/>
        </w:rPr>
        <w:t>Spory wynikłe na tle realizacji umowy podlegają rozpatrzeniu według prawa polskiego przez właściwy rzeczowo sąd w Kielcach.</w:t>
      </w:r>
    </w:p>
    <w:p w14:paraId="5077D9E6" w14:textId="77777777" w:rsidR="002B14EC" w:rsidRPr="002B14EC" w:rsidRDefault="002B14EC" w:rsidP="002B14EC">
      <w:pPr>
        <w:jc w:val="center"/>
        <w:rPr>
          <w:rFonts w:ascii="Arial" w:hAnsi="Arial" w:cs="Arial"/>
        </w:rPr>
      </w:pPr>
    </w:p>
    <w:p w14:paraId="20EF1D41" w14:textId="77777777" w:rsidR="002B14EC" w:rsidRPr="002B14EC" w:rsidRDefault="002B14EC" w:rsidP="002B14EC">
      <w:pPr>
        <w:jc w:val="center"/>
        <w:rPr>
          <w:rFonts w:ascii="Arial" w:hAnsi="Arial" w:cs="Arial"/>
        </w:rPr>
      </w:pPr>
      <w:r w:rsidRPr="002B14EC">
        <w:rPr>
          <w:rFonts w:ascii="Arial" w:hAnsi="Arial" w:cs="Arial"/>
        </w:rPr>
        <w:t>§ 12.</w:t>
      </w:r>
    </w:p>
    <w:p w14:paraId="10421225" w14:textId="77777777" w:rsidR="002B14EC" w:rsidRPr="002B14EC" w:rsidRDefault="002B14EC" w:rsidP="002B14EC">
      <w:pPr>
        <w:spacing w:after="120"/>
        <w:jc w:val="both"/>
        <w:rPr>
          <w:rFonts w:ascii="Arial" w:hAnsi="Arial" w:cs="Arial"/>
        </w:rPr>
      </w:pPr>
      <w:r w:rsidRPr="002B14EC">
        <w:rPr>
          <w:rFonts w:ascii="Arial" w:hAnsi="Arial" w:cs="Arial"/>
        </w:rPr>
        <w:t>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w:t>
      </w:r>
    </w:p>
    <w:p w14:paraId="51BECC83" w14:textId="77777777" w:rsidR="002B14EC" w:rsidRPr="002B14EC" w:rsidRDefault="002B14EC" w:rsidP="002B14EC">
      <w:pPr>
        <w:jc w:val="center"/>
        <w:rPr>
          <w:rFonts w:ascii="Arial" w:hAnsi="Arial" w:cs="Arial"/>
        </w:rPr>
      </w:pPr>
    </w:p>
    <w:p w14:paraId="1FB8AAD6" w14:textId="77777777" w:rsidR="002B14EC" w:rsidRPr="002B14EC" w:rsidRDefault="002B14EC" w:rsidP="002B14EC">
      <w:pPr>
        <w:jc w:val="center"/>
        <w:rPr>
          <w:rFonts w:ascii="Arial" w:hAnsi="Arial" w:cs="Arial"/>
        </w:rPr>
      </w:pPr>
      <w:r w:rsidRPr="002B14EC">
        <w:rPr>
          <w:rFonts w:ascii="Arial" w:hAnsi="Arial" w:cs="Arial"/>
        </w:rPr>
        <w:t>§ 13.</w:t>
      </w:r>
    </w:p>
    <w:p w14:paraId="0A7EA724" w14:textId="77777777" w:rsidR="002B14EC" w:rsidRPr="002B14EC" w:rsidRDefault="002B14EC" w:rsidP="002B14EC">
      <w:pPr>
        <w:jc w:val="both"/>
        <w:rPr>
          <w:rFonts w:ascii="Arial" w:hAnsi="Arial" w:cs="Arial"/>
        </w:rPr>
      </w:pPr>
      <w:r w:rsidRPr="002B14EC">
        <w:rPr>
          <w:rFonts w:ascii="Arial" w:hAnsi="Arial" w:cs="Arial"/>
        </w:rPr>
        <w:t>Umowę sporządzono w trzech jednobrzmiących egzemplarzach, w tym dwa dla Zamawiającego i jeden dla Wykonawcy.</w:t>
      </w:r>
    </w:p>
    <w:p w14:paraId="37DEC9EC" w14:textId="77777777" w:rsidR="002B14EC" w:rsidRPr="002B14EC" w:rsidRDefault="002B14EC" w:rsidP="002B14EC">
      <w:pPr>
        <w:jc w:val="both"/>
        <w:rPr>
          <w:rFonts w:ascii="Arial" w:hAnsi="Arial" w:cs="Arial"/>
        </w:rPr>
      </w:pPr>
    </w:p>
    <w:p w14:paraId="78F54543" w14:textId="77777777" w:rsidR="002B14EC" w:rsidRPr="002B14EC" w:rsidRDefault="002B14EC" w:rsidP="002B14EC">
      <w:pPr>
        <w:jc w:val="both"/>
        <w:rPr>
          <w:rFonts w:ascii="Arial" w:hAnsi="Arial" w:cs="Arial"/>
        </w:rPr>
      </w:pPr>
      <w:r w:rsidRPr="002B14EC">
        <w:rPr>
          <w:rFonts w:ascii="Arial" w:hAnsi="Arial" w:cs="Arial"/>
        </w:rPr>
        <w:t>WYKONAWCA</w:t>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r>
      <w:r w:rsidRPr="002B14EC">
        <w:rPr>
          <w:rFonts w:ascii="Arial" w:hAnsi="Arial" w:cs="Arial"/>
        </w:rPr>
        <w:tab/>
        <w:t>ZAMAWIAJĄCY</w:t>
      </w:r>
    </w:p>
    <w:p w14:paraId="746F1612" w14:textId="77777777" w:rsidR="002B14EC" w:rsidRPr="002B14EC" w:rsidRDefault="002B14EC" w:rsidP="002B14EC">
      <w:pPr>
        <w:jc w:val="center"/>
        <w:rPr>
          <w:rFonts w:ascii="Arial" w:hAnsi="Arial" w:cs="Arial"/>
          <w:sz w:val="22"/>
          <w:szCs w:val="22"/>
        </w:rPr>
      </w:pPr>
    </w:p>
    <w:p w14:paraId="64AE9EC2" w14:textId="4FA48ED0" w:rsidR="002B14EC" w:rsidRDefault="002B14EC" w:rsidP="002B14EC">
      <w:pPr>
        <w:jc w:val="center"/>
        <w:rPr>
          <w:rFonts w:ascii="Arial" w:hAnsi="Arial" w:cs="Arial"/>
          <w:sz w:val="22"/>
          <w:szCs w:val="22"/>
        </w:rPr>
      </w:pPr>
    </w:p>
    <w:p w14:paraId="7707940E" w14:textId="77777777" w:rsidR="002B14EC" w:rsidRPr="002B14EC" w:rsidRDefault="002B14EC" w:rsidP="002B14EC">
      <w:pPr>
        <w:jc w:val="center"/>
        <w:rPr>
          <w:rFonts w:ascii="Arial" w:hAnsi="Arial" w:cs="Arial"/>
          <w:sz w:val="22"/>
          <w:szCs w:val="22"/>
        </w:rPr>
      </w:pPr>
    </w:p>
    <w:p w14:paraId="1A0D59D0" w14:textId="77777777" w:rsidR="002B14EC" w:rsidRPr="002B14EC" w:rsidRDefault="002B14EC" w:rsidP="002B14EC">
      <w:pPr>
        <w:jc w:val="center"/>
        <w:rPr>
          <w:rFonts w:ascii="Arial" w:hAnsi="Arial" w:cs="Arial"/>
          <w:sz w:val="22"/>
          <w:szCs w:val="22"/>
        </w:rPr>
      </w:pPr>
      <w:r w:rsidRPr="002B14EC">
        <w:rPr>
          <w:rFonts w:ascii="Arial" w:hAnsi="Arial" w:cs="Arial"/>
          <w:sz w:val="22"/>
          <w:szCs w:val="22"/>
        </w:rPr>
        <w:t>PROTOKÓŁ ODBIORU z dnia …………………………………………</w:t>
      </w:r>
    </w:p>
    <w:p w14:paraId="0D3B322B"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Dostawca: ……………………………………………….</w:t>
      </w:r>
    </w:p>
    <w:p w14:paraId="3300588A"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 xml:space="preserve">                  ……………………………………………….</w:t>
      </w:r>
    </w:p>
    <w:p w14:paraId="2F517376"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 xml:space="preserve">                  ……………………………………………….   </w:t>
      </w:r>
    </w:p>
    <w:p w14:paraId="62C73AB9"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Odbiorca: Uniwersytet Jana Kochanowskiego w Kielcach</w:t>
      </w:r>
    </w:p>
    <w:p w14:paraId="1024C8A4"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 xml:space="preserve">                 ul. Żeromskiego 5, 25-369 Kielce</w:t>
      </w:r>
    </w:p>
    <w:p w14:paraId="6E31F199"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Miejsce odbioru: …………………………….</w:t>
      </w:r>
    </w:p>
    <w:p w14:paraId="0D0E795D"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 xml:space="preserve">                            ……………………………</w:t>
      </w:r>
    </w:p>
    <w:p w14:paraId="7F52A525" w14:textId="77777777" w:rsidR="002B14EC" w:rsidRPr="002B14EC" w:rsidRDefault="002B14EC" w:rsidP="002B14EC">
      <w:pPr>
        <w:jc w:val="both"/>
        <w:rPr>
          <w:rFonts w:ascii="Arial" w:hAnsi="Arial" w:cs="Arial"/>
          <w:sz w:val="22"/>
          <w:szCs w:val="22"/>
        </w:rPr>
      </w:pPr>
      <w:r w:rsidRPr="002B14EC">
        <w:rPr>
          <w:rFonts w:ascii="Arial" w:hAnsi="Arial" w:cs="Arial"/>
          <w:sz w:val="22"/>
          <w:szCs w:val="22"/>
        </w:rPr>
        <w:t xml:space="preserve">                            ……………………………</w:t>
      </w:r>
    </w:p>
    <w:p w14:paraId="20967DC5"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Data odbioru: ………………………………….</w:t>
      </w:r>
    </w:p>
    <w:p w14:paraId="4863B5D3"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40"/>
        <w:gridCol w:w="1821"/>
        <w:gridCol w:w="1401"/>
      </w:tblGrid>
      <w:tr w:rsidR="002B14EC" w:rsidRPr="002B14EC" w14:paraId="24880C7E" w14:textId="77777777" w:rsidTr="003709F3">
        <w:tc>
          <w:tcPr>
            <w:tcW w:w="2943" w:type="dxa"/>
            <w:vAlign w:val="center"/>
          </w:tcPr>
          <w:p w14:paraId="34432F87" w14:textId="77777777" w:rsidR="002B14EC" w:rsidRPr="002B14EC" w:rsidRDefault="002B14EC" w:rsidP="002B14EC">
            <w:pPr>
              <w:spacing w:before="120" w:after="120"/>
              <w:jc w:val="center"/>
              <w:rPr>
                <w:rFonts w:ascii="Arial" w:hAnsi="Arial" w:cs="Arial"/>
                <w:sz w:val="22"/>
                <w:szCs w:val="22"/>
              </w:rPr>
            </w:pPr>
            <w:r w:rsidRPr="002B14EC">
              <w:rPr>
                <w:rFonts w:ascii="Arial" w:hAnsi="Arial" w:cs="Arial"/>
                <w:sz w:val="22"/>
                <w:szCs w:val="22"/>
              </w:rPr>
              <w:t>Nazwa</w:t>
            </w:r>
          </w:p>
        </w:tc>
        <w:tc>
          <w:tcPr>
            <w:tcW w:w="2977" w:type="dxa"/>
            <w:vAlign w:val="center"/>
          </w:tcPr>
          <w:p w14:paraId="108319A6" w14:textId="77777777" w:rsidR="002B14EC" w:rsidRPr="002B14EC" w:rsidRDefault="002B14EC" w:rsidP="002B14EC">
            <w:pPr>
              <w:spacing w:before="120" w:after="120"/>
              <w:jc w:val="center"/>
              <w:rPr>
                <w:rFonts w:ascii="Arial" w:hAnsi="Arial" w:cs="Arial"/>
                <w:sz w:val="22"/>
                <w:szCs w:val="22"/>
              </w:rPr>
            </w:pPr>
            <w:r w:rsidRPr="002B14EC">
              <w:rPr>
                <w:rFonts w:ascii="Arial" w:hAnsi="Arial" w:cs="Arial"/>
                <w:sz w:val="22"/>
                <w:szCs w:val="22"/>
              </w:rPr>
              <w:t>Producent</w:t>
            </w:r>
          </w:p>
        </w:tc>
        <w:tc>
          <w:tcPr>
            <w:tcW w:w="1843" w:type="dxa"/>
            <w:vAlign w:val="center"/>
          </w:tcPr>
          <w:p w14:paraId="107BB359" w14:textId="77777777" w:rsidR="002B14EC" w:rsidRPr="002B14EC" w:rsidRDefault="002B14EC" w:rsidP="002B14EC">
            <w:pPr>
              <w:spacing w:before="120" w:after="120"/>
              <w:jc w:val="center"/>
              <w:rPr>
                <w:rFonts w:ascii="Arial" w:hAnsi="Arial" w:cs="Arial"/>
                <w:sz w:val="22"/>
                <w:szCs w:val="22"/>
              </w:rPr>
            </w:pPr>
            <w:r w:rsidRPr="002B14EC">
              <w:rPr>
                <w:rFonts w:ascii="Arial" w:hAnsi="Arial" w:cs="Arial"/>
                <w:sz w:val="22"/>
                <w:szCs w:val="22"/>
              </w:rPr>
              <w:t>Nr wersji</w:t>
            </w:r>
          </w:p>
        </w:tc>
        <w:tc>
          <w:tcPr>
            <w:tcW w:w="1417" w:type="dxa"/>
            <w:vAlign w:val="center"/>
          </w:tcPr>
          <w:p w14:paraId="749C2017" w14:textId="77777777" w:rsidR="002B14EC" w:rsidRPr="002B14EC" w:rsidRDefault="002B14EC" w:rsidP="002B14EC">
            <w:pPr>
              <w:spacing w:before="120" w:after="120"/>
              <w:jc w:val="center"/>
              <w:rPr>
                <w:rFonts w:ascii="Arial" w:hAnsi="Arial" w:cs="Arial"/>
                <w:sz w:val="22"/>
                <w:szCs w:val="22"/>
              </w:rPr>
            </w:pPr>
            <w:r w:rsidRPr="002B14EC">
              <w:rPr>
                <w:rFonts w:ascii="Arial" w:hAnsi="Arial" w:cs="Arial"/>
                <w:sz w:val="22"/>
                <w:szCs w:val="22"/>
              </w:rPr>
              <w:t>Ilość</w:t>
            </w:r>
          </w:p>
        </w:tc>
      </w:tr>
      <w:tr w:rsidR="002B14EC" w:rsidRPr="002B14EC" w14:paraId="2E0EAAB6" w14:textId="77777777" w:rsidTr="003709F3">
        <w:tc>
          <w:tcPr>
            <w:tcW w:w="2943" w:type="dxa"/>
          </w:tcPr>
          <w:p w14:paraId="1253F440" w14:textId="77777777" w:rsidR="002B14EC" w:rsidRPr="002B14EC" w:rsidRDefault="002B14EC" w:rsidP="002B14EC">
            <w:pPr>
              <w:spacing w:line="360" w:lineRule="auto"/>
              <w:jc w:val="both"/>
              <w:rPr>
                <w:rFonts w:ascii="Arial" w:hAnsi="Arial" w:cs="Arial"/>
                <w:sz w:val="22"/>
                <w:szCs w:val="22"/>
              </w:rPr>
            </w:pPr>
          </w:p>
        </w:tc>
        <w:tc>
          <w:tcPr>
            <w:tcW w:w="2977" w:type="dxa"/>
          </w:tcPr>
          <w:p w14:paraId="39CDF0C0" w14:textId="77777777" w:rsidR="002B14EC" w:rsidRPr="002B14EC" w:rsidRDefault="002B14EC" w:rsidP="002B14EC">
            <w:pPr>
              <w:spacing w:line="360" w:lineRule="auto"/>
              <w:jc w:val="both"/>
              <w:rPr>
                <w:rFonts w:ascii="Arial" w:hAnsi="Arial" w:cs="Arial"/>
                <w:sz w:val="22"/>
                <w:szCs w:val="22"/>
              </w:rPr>
            </w:pPr>
          </w:p>
        </w:tc>
        <w:tc>
          <w:tcPr>
            <w:tcW w:w="1843" w:type="dxa"/>
          </w:tcPr>
          <w:p w14:paraId="2C99C3C0" w14:textId="77777777" w:rsidR="002B14EC" w:rsidRPr="002B14EC" w:rsidRDefault="002B14EC" w:rsidP="002B14EC">
            <w:pPr>
              <w:spacing w:line="360" w:lineRule="auto"/>
              <w:jc w:val="both"/>
              <w:rPr>
                <w:rFonts w:ascii="Arial" w:hAnsi="Arial" w:cs="Arial"/>
                <w:sz w:val="22"/>
                <w:szCs w:val="22"/>
              </w:rPr>
            </w:pPr>
          </w:p>
        </w:tc>
        <w:tc>
          <w:tcPr>
            <w:tcW w:w="1417" w:type="dxa"/>
          </w:tcPr>
          <w:p w14:paraId="21F779F7" w14:textId="77777777" w:rsidR="002B14EC" w:rsidRPr="002B14EC" w:rsidRDefault="002B14EC" w:rsidP="002B14EC">
            <w:pPr>
              <w:spacing w:line="360" w:lineRule="auto"/>
              <w:jc w:val="both"/>
              <w:rPr>
                <w:rFonts w:ascii="Arial" w:hAnsi="Arial" w:cs="Arial"/>
                <w:sz w:val="22"/>
                <w:szCs w:val="22"/>
              </w:rPr>
            </w:pPr>
          </w:p>
        </w:tc>
      </w:tr>
      <w:tr w:rsidR="002B14EC" w:rsidRPr="002B14EC" w14:paraId="207113F2" w14:textId="77777777" w:rsidTr="003709F3">
        <w:tc>
          <w:tcPr>
            <w:tcW w:w="2943" w:type="dxa"/>
          </w:tcPr>
          <w:p w14:paraId="03B7C184" w14:textId="77777777" w:rsidR="002B14EC" w:rsidRPr="002B14EC" w:rsidRDefault="002B14EC" w:rsidP="002B14EC">
            <w:pPr>
              <w:spacing w:line="360" w:lineRule="auto"/>
              <w:jc w:val="both"/>
              <w:rPr>
                <w:rFonts w:ascii="Arial" w:hAnsi="Arial" w:cs="Arial"/>
                <w:sz w:val="22"/>
                <w:szCs w:val="22"/>
              </w:rPr>
            </w:pPr>
          </w:p>
        </w:tc>
        <w:tc>
          <w:tcPr>
            <w:tcW w:w="2977" w:type="dxa"/>
          </w:tcPr>
          <w:p w14:paraId="3B879DAD" w14:textId="77777777" w:rsidR="002B14EC" w:rsidRPr="002B14EC" w:rsidRDefault="002B14EC" w:rsidP="002B14EC">
            <w:pPr>
              <w:spacing w:line="360" w:lineRule="auto"/>
              <w:jc w:val="both"/>
              <w:rPr>
                <w:rFonts w:ascii="Arial" w:hAnsi="Arial" w:cs="Arial"/>
                <w:sz w:val="22"/>
                <w:szCs w:val="22"/>
              </w:rPr>
            </w:pPr>
          </w:p>
        </w:tc>
        <w:tc>
          <w:tcPr>
            <w:tcW w:w="1843" w:type="dxa"/>
          </w:tcPr>
          <w:p w14:paraId="5CB8BC94" w14:textId="77777777" w:rsidR="002B14EC" w:rsidRPr="002B14EC" w:rsidRDefault="002B14EC" w:rsidP="002B14EC">
            <w:pPr>
              <w:spacing w:line="360" w:lineRule="auto"/>
              <w:jc w:val="both"/>
              <w:rPr>
                <w:rFonts w:ascii="Arial" w:hAnsi="Arial" w:cs="Arial"/>
                <w:sz w:val="22"/>
                <w:szCs w:val="22"/>
              </w:rPr>
            </w:pPr>
          </w:p>
        </w:tc>
        <w:tc>
          <w:tcPr>
            <w:tcW w:w="1417" w:type="dxa"/>
          </w:tcPr>
          <w:p w14:paraId="36276597" w14:textId="77777777" w:rsidR="002B14EC" w:rsidRPr="002B14EC" w:rsidRDefault="002B14EC" w:rsidP="002B14EC">
            <w:pPr>
              <w:spacing w:line="360" w:lineRule="auto"/>
              <w:jc w:val="both"/>
              <w:rPr>
                <w:rFonts w:ascii="Arial" w:hAnsi="Arial" w:cs="Arial"/>
                <w:sz w:val="22"/>
                <w:szCs w:val="22"/>
              </w:rPr>
            </w:pPr>
          </w:p>
        </w:tc>
      </w:tr>
    </w:tbl>
    <w:p w14:paraId="2D16E655" w14:textId="77777777" w:rsidR="002B14EC" w:rsidRPr="002B14EC" w:rsidRDefault="002B14EC" w:rsidP="002B14EC">
      <w:pPr>
        <w:spacing w:before="120" w:after="120"/>
        <w:jc w:val="both"/>
        <w:rPr>
          <w:rFonts w:ascii="Arial" w:hAnsi="Arial" w:cs="Arial"/>
          <w:sz w:val="22"/>
          <w:szCs w:val="22"/>
        </w:rPr>
      </w:pPr>
      <w:r w:rsidRPr="002B14EC">
        <w:rPr>
          <w:rFonts w:ascii="Arial" w:hAnsi="Arial" w:cs="Arial"/>
          <w:sz w:val="22"/>
          <w:szCs w:val="22"/>
        </w:rPr>
        <w:t>Strony oświadczają, że dostarczone oprogramowanie jest zgodne/nie zgodne* ze specyfikacją, a dostawa została zrealizowana zgodnie/nie zgodnie* z zapisami umowy nr DP/2301….2019  z dnia ………………………</w:t>
      </w:r>
    </w:p>
    <w:p w14:paraId="628F264A" w14:textId="77777777" w:rsidR="002B14EC" w:rsidRPr="002B14EC" w:rsidRDefault="002B14EC" w:rsidP="002B14EC">
      <w:pPr>
        <w:spacing w:after="120"/>
        <w:jc w:val="both"/>
        <w:rPr>
          <w:rFonts w:ascii="Arial" w:hAnsi="Arial" w:cs="Arial"/>
          <w:sz w:val="22"/>
          <w:szCs w:val="22"/>
        </w:rPr>
      </w:pPr>
      <w:r w:rsidRPr="002B14EC">
        <w:rPr>
          <w:rFonts w:ascii="Arial" w:hAnsi="Arial" w:cs="Arial"/>
          <w:sz w:val="22"/>
          <w:szCs w:val="22"/>
        </w:rPr>
        <w:t>Strona odbierająca potwierdza, że wyżej wymienione oprogramowanie zostało odebrane bez zastrzeżeń jako w pełni sprawne przez uprawnionych pracowników.*</w:t>
      </w:r>
    </w:p>
    <w:p w14:paraId="28BCD5CD" w14:textId="77777777" w:rsidR="002B14EC" w:rsidRPr="002B14EC" w:rsidRDefault="002B14EC" w:rsidP="002B14EC">
      <w:pPr>
        <w:spacing w:after="120"/>
        <w:jc w:val="both"/>
        <w:rPr>
          <w:rFonts w:ascii="Arial" w:hAnsi="Arial" w:cs="Arial"/>
          <w:sz w:val="22"/>
          <w:szCs w:val="22"/>
        </w:rPr>
      </w:pPr>
      <w:r w:rsidRPr="002B14EC">
        <w:rPr>
          <w:rFonts w:ascii="Arial" w:hAnsi="Arial" w:cs="Arial"/>
          <w:sz w:val="22"/>
          <w:szCs w:val="22"/>
        </w:rPr>
        <w:t>Strona odbierająca potwierdza że Wykonawca prawidłowo przeprowadził  procedurę instalacji, konfiguracji    i uruchomienia oprogramowania, oraz przeszkolenia pracowników</w:t>
      </w:r>
    </w:p>
    <w:p w14:paraId="6F62E90B" w14:textId="77777777" w:rsidR="002B14EC" w:rsidRPr="002B14EC" w:rsidRDefault="002B14EC" w:rsidP="002B14EC">
      <w:pPr>
        <w:spacing w:after="120"/>
        <w:jc w:val="both"/>
        <w:rPr>
          <w:rFonts w:ascii="Arial" w:hAnsi="Arial" w:cs="Arial"/>
          <w:sz w:val="22"/>
          <w:szCs w:val="22"/>
        </w:rPr>
      </w:pPr>
      <w:r w:rsidRPr="002B14EC">
        <w:rPr>
          <w:rFonts w:ascii="Arial" w:hAnsi="Arial" w:cs="Arial"/>
          <w:sz w:val="22"/>
          <w:szCs w:val="22"/>
        </w:rPr>
        <w:t>Strona odbierająca stwierdza, że nie dokonała odbioru z przyczyn określonych w uwagach do protokołu.*</w:t>
      </w:r>
    </w:p>
    <w:p w14:paraId="40934774"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Protokół spisano w dwóch jednobrzmiących egzemplarzach.</w:t>
      </w:r>
    </w:p>
    <w:p w14:paraId="6D28FBBD"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sz w:val="22"/>
          <w:szCs w:val="22"/>
        </w:rPr>
        <w:t>Strona przekazująca:                                                                             Strona odbierająca:</w:t>
      </w:r>
    </w:p>
    <w:p w14:paraId="584E7041" w14:textId="77777777" w:rsidR="002B14EC" w:rsidRPr="002B14EC" w:rsidRDefault="002B14EC" w:rsidP="002B14EC">
      <w:pPr>
        <w:jc w:val="both"/>
        <w:rPr>
          <w:rFonts w:ascii="Arial" w:hAnsi="Arial" w:cs="Arial"/>
        </w:rPr>
      </w:pPr>
      <w:r w:rsidRPr="002B14EC">
        <w:rPr>
          <w:rFonts w:ascii="Arial" w:hAnsi="Arial" w:cs="Arial"/>
        </w:rPr>
        <w:t>……………………………                                                      …………………………..</w:t>
      </w:r>
    </w:p>
    <w:p w14:paraId="54354B59" w14:textId="77777777" w:rsidR="002B14EC" w:rsidRPr="002B14EC" w:rsidRDefault="002B14EC" w:rsidP="002B14EC">
      <w:pPr>
        <w:spacing w:line="360" w:lineRule="auto"/>
        <w:jc w:val="both"/>
        <w:rPr>
          <w:rFonts w:ascii="Arial" w:hAnsi="Arial" w:cs="Arial"/>
          <w:sz w:val="16"/>
          <w:szCs w:val="16"/>
        </w:rPr>
      </w:pPr>
      <w:r w:rsidRPr="002B14EC">
        <w:rPr>
          <w:rFonts w:ascii="Arial" w:hAnsi="Arial" w:cs="Arial"/>
          <w:sz w:val="16"/>
          <w:szCs w:val="16"/>
        </w:rPr>
        <w:t>(Czytelny podpis i pieczęć)                                                                                                             (Czytelny podpis i pieczęć)</w:t>
      </w:r>
    </w:p>
    <w:p w14:paraId="1B987817" w14:textId="77777777" w:rsidR="002B14EC" w:rsidRPr="002B14EC" w:rsidRDefault="002B14EC" w:rsidP="002B14EC">
      <w:pPr>
        <w:spacing w:line="360" w:lineRule="auto"/>
        <w:jc w:val="both"/>
        <w:rPr>
          <w:rFonts w:ascii="Arial" w:hAnsi="Arial" w:cs="Arial"/>
          <w:sz w:val="16"/>
          <w:szCs w:val="16"/>
        </w:rPr>
      </w:pPr>
    </w:p>
    <w:p w14:paraId="4343CD44" w14:textId="77777777" w:rsidR="002B14EC" w:rsidRPr="002B14EC" w:rsidRDefault="002B14EC" w:rsidP="002B14EC">
      <w:pPr>
        <w:spacing w:line="360" w:lineRule="auto"/>
        <w:jc w:val="both"/>
        <w:rPr>
          <w:rFonts w:ascii="Arial" w:hAnsi="Arial" w:cs="Arial"/>
          <w:sz w:val="22"/>
          <w:szCs w:val="22"/>
        </w:rPr>
      </w:pPr>
      <w:r w:rsidRPr="002B14EC">
        <w:rPr>
          <w:rFonts w:ascii="Arial" w:hAnsi="Arial" w:cs="Arial"/>
        </w:rPr>
        <w:t xml:space="preserve">                                                                                   </w:t>
      </w:r>
      <w:r w:rsidRPr="002B14EC">
        <w:rPr>
          <w:rFonts w:ascii="Arial" w:hAnsi="Arial" w:cs="Arial"/>
          <w:sz w:val="22"/>
          <w:szCs w:val="22"/>
        </w:rPr>
        <w:t>Osoba materialnie odpowiedzialna</w:t>
      </w:r>
    </w:p>
    <w:p w14:paraId="1B268B6A" w14:textId="77777777" w:rsidR="002B14EC" w:rsidRPr="002B14EC" w:rsidRDefault="002B14EC" w:rsidP="002B14EC">
      <w:pPr>
        <w:jc w:val="both"/>
        <w:rPr>
          <w:rFonts w:ascii="Arial" w:hAnsi="Arial" w:cs="Arial"/>
        </w:rPr>
      </w:pPr>
      <w:r w:rsidRPr="002B14EC">
        <w:rPr>
          <w:rFonts w:ascii="Arial" w:hAnsi="Arial" w:cs="Arial"/>
        </w:rPr>
        <w:t xml:space="preserve">                                                                                          ………………………………</w:t>
      </w:r>
    </w:p>
    <w:p w14:paraId="30BF0F97" w14:textId="77777777" w:rsidR="002B14EC" w:rsidRPr="002B14EC" w:rsidRDefault="002B14EC" w:rsidP="002B14EC">
      <w:pPr>
        <w:spacing w:line="360" w:lineRule="auto"/>
        <w:jc w:val="both"/>
        <w:rPr>
          <w:rFonts w:ascii="Arial" w:hAnsi="Arial" w:cs="Arial"/>
          <w:sz w:val="16"/>
          <w:szCs w:val="16"/>
        </w:rPr>
      </w:pPr>
      <w:r w:rsidRPr="002B14EC">
        <w:rPr>
          <w:rFonts w:ascii="Arial" w:hAnsi="Arial" w:cs="Arial"/>
        </w:rPr>
        <w:t xml:space="preserve">              </w:t>
      </w:r>
      <w:r w:rsidRPr="002B14EC">
        <w:rPr>
          <w:rFonts w:ascii="Arial" w:hAnsi="Arial" w:cs="Arial"/>
          <w:sz w:val="16"/>
          <w:szCs w:val="16"/>
        </w:rPr>
        <w:t xml:space="preserve">                                                                                                                                (Czytelny podpis i pieczęć)           </w:t>
      </w:r>
    </w:p>
    <w:p w14:paraId="2CC5E288" w14:textId="77777777" w:rsidR="002B14EC" w:rsidRPr="002B14EC" w:rsidRDefault="002B14EC" w:rsidP="002B14EC">
      <w:pPr>
        <w:spacing w:line="360" w:lineRule="auto"/>
        <w:jc w:val="center"/>
        <w:rPr>
          <w:rFonts w:ascii="Arial" w:hAnsi="Arial" w:cs="Arial"/>
          <w:sz w:val="22"/>
          <w:szCs w:val="22"/>
        </w:rPr>
      </w:pPr>
      <w:r w:rsidRPr="002B14EC">
        <w:rPr>
          <w:rFonts w:ascii="Arial" w:hAnsi="Arial" w:cs="Arial"/>
          <w:sz w:val="22"/>
          <w:szCs w:val="22"/>
        </w:rPr>
        <w:t>UWAGI</w:t>
      </w:r>
    </w:p>
    <w:p w14:paraId="3E904A9B" w14:textId="77777777" w:rsidR="002B14EC" w:rsidRPr="002B14EC" w:rsidRDefault="002B14EC" w:rsidP="002B14EC">
      <w:pPr>
        <w:spacing w:line="360" w:lineRule="auto"/>
        <w:jc w:val="center"/>
        <w:rPr>
          <w:rFonts w:ascii="Arial" w:hAnsi="Arial" w:cs="Arial"/>
        </w:rPr>
      </w:pPr>
      <w:r w:rsidRPr="002B14EC">
        <w:rPr>
          <w:rFonts w:ascii="Arial" w:hAnsi="Arial" w:cs="Arial"/>
        </w:rPr>
        <w:t>……………………………………………………………………………………………………………………………………………………………………………………………………</w:t>
      </w:r>
    </w:p>
    <w:p w14:paraId="408AF5EC" w14:textId="77777777" w:rsidR="002B14EC" w:rsidRPr="002B14EC" w:rsidRDefault="002B14EC" w:rsidP="002B14EC">
      <w:pPr>
        <w:spacing w:line="360" w:lineRule="auto"/>
        <w:jc w:val="both"/>
        <w:rPr>
          <w:rFonts w:ascii="Arial" w:hAnsi="Arial" w:cs="Arial"/>
          <w:sz w:val="22"/>
          <w:szCs w:val="22"/>
        </w:rPr>
      </w:pPr>
    </w:p>
    <w:p w14:paraId="2E0941DE" w14:textId="77777777" w:rsidR="002B14EC" w:rsidRPr="002B14EC" w:rsidRDefault="002B14EC" w:rsidP="002B14EC">
      <w:pPr>
        <w:spacing w:line="360" w:lineRule="auto"/>
        <w:jc w:val="both"/>
        <w:rPr>
          <w:rFonts w:ascii="Arial" w:hAnsi="Arial" w:cs="Arial"/>
          <w:i/>
          <w:sz w:val="18"/>
          <w:szCs w:val="18"/>
        </w:rPr>
      </w:pPr>
      <w:r w:rsidRPr="002B14EC">
        <w:rPr>
          <w:rFonts w:ascii="Arial" w:hAnsi="Arial" w:cs="Arial"/>
          <w:i/>
          <w:sz w:val="18"/>
          <w:szCs w:val="18"/>
        </w:rPr>
        <w:t>niepotrzebne skreśl</w:t>
      </w:r>
    </w:p>
    <w:p w14:paraId="3430A10A" w14:textId="77777777" w:rsidR="002B14EC" w:rsidRPr="002B14EC" w:rsidRDefault="002B14EC" w:rsidP="002B14EC">
      <w:pPr>
        <w:spacing w:line="360" w:lineRule="auto"/>
        <w:jc w:val="both"/>
        <w:rPr>
          <w:rFonts w:ascii="Arial" w:hAnsi="Arial" w:cs="Arial"/>
          <w:i/>
          <w:sz w:val="18"/>
          <w:szCs w:val="18"/>
        </w:rPr>
      </w:pPr>
    </w:p>
    <w:p w14:paraId="489EC9BC" w14:textId="77777777" w:rsidR="002B14EC" w:rsidRPr="002B14EC" w:rsidRDefault="002B14EC" w:rsidP="002B14EC">
      <w:pPr>
        <w:spacing w:line="360" w:lineRule="auto"/>
        <w:jc w:val="both"/>
        <w:rPr>
          <w:rFonts w:ascii="Arial" w:hAnsi="Arial" w:cs="Arial"/>
          <w:i/>
          <w:sz w:val="18"/>
          <w:szCs w:val="18"/>
        </w:rPr>
      </w:pPr>
    </w:p>
    <w:p w14:paraId="4B8A9132" w14:textId="77777777" w:rsidR="00770005" w:rsidRDefault="00770005" w:rsidP="00770005">
      <w:pPr>
        <w:pStyle w:val="Akapitzlist"/>
        <w:spacing w:line="360" w:lineRule="auto"/>
        <w:jc w:val="both"/>
        <w:rPr>
          <w:rFonts w:ascii="Arial" w:hAnsi="Arial" w:cs="Arial"/>
          <w:b/>
          <w:sz w:val="20"/>
          <w:szCs w:val="22"/>
        </w:rPr>
      </w:pPr>
    </w:p>
    <w:p w14:paraId="14E134ED" w14:textId="3217F51E" w:rsidR="00770005" w:rsidRDefault="00770005" w:rsidP="00770005">
      <w:pPr>
        <w:spacing w:line="360" w:lineRule="auto"/>
        <w:jc w:val="both"/>
        <w:rPr>
          <w:rFonts w:ascii="Arial" w:hAnsi="Arial" w:cs="Arial"/>
          <w:sz w:val="20"/>
        </w:rPr>
      </w:pPr>
    </w:p>
    <w:p w14:paraId="24B40C33" w14:textId="77777777" w:rsidR="00032ADF" w:rsidRDefault="00032ADF" w:rsidP="00770005">
      <w:pPr>
        <w:spacing w:line="360" w:lineRule="auto"/>
        <w:jc w:val="both"/>
        <w:rPr>
          <w:rFonts w:ascii="Arial" w:hAnsi="Arial" w:cs="Arial"/>
          <w:sz w:val="20"/>
        </w:rPr>
      </w:pPr>
    </w:p>
    <w:p w14:paraId="53769905" w14:textId="1F80A12D" w:rsidR="00770005" w:rsidRDefault="00770005" w:rsidP="00770005">
      <w:pPr>
        <w:spacing w:line="360" w:lineRule="auto"/>
        <w:jc w:val="both"/>
        <w:rPr>
          <w:rFonts w:ascii="Arial" w:hAnsi="Arial" w:cs="Arial"/>
          <w:sz w:val="20"/>
        </w:rPr>
      </w:pPr>
      <w:r>
        <w:rPr>
          <w:rFonts w:ascii="Arial" w:hAnsi="Arial" w:cs="Arial"/>
          <w:sz w:val="20"/>
        </w:rPr>
        <w:lastRenderedPageBreak/>
        <w:t>Kielce, dnia ………………………                                                                       WZÓR</w:t>
      </w:r>
    </w:p>
    <w:p w14:paraId="07D92CDC" w14:textId="77777777" w:rsidR="00770005" w:rsidRDefault="00770005" w:rsidP="00770005">
      <w:pPr>
        <w:spacing w:line="360" w:lineRule="auto"/>
        <w:jc w:val="both"/>
        <w:rPr>
          <w:rFonts w:ascii="Arial" w:hAnsi="Arial" w:cs="Arial"/>
          <w:sz w:val="20"/>
        </w:rPr>
      </w:pPr>
      <w:r>
        <w:rPr>
          <w:rFonts w:ascii="Arial" w:hAnsi="Arial" w:cs="Arial"/>
          <w:sz w:val="20"/>
        </w:rPr>
        <w:t>PROTOKÓŁ ODBIORU z dnia …………………………………………</w:t>
      </w:r>
    </w:p>
    <w:p w14:paraId="319AB7CF" w14:textId="77777777" w:rsidR="00770005" w:rsidRDefault="00770005" w:rsidP="00770005">
      <w:pPr>
        <w:spacing w:line="360" w:lineRule="auto"/>
        <w:jc w:val="both"/>
        <w:rPr>
          <w:rFonts w:ascii="Arial" w:hAnsi="Arial" w:cs="Arial"/>
          <w:sz w:val="20"/>
        </w:rPr>
      </w:pPr>
      <w:r>
        <w:rPr>
          <w:rFonts w:ascii="Arial" w:hAnsi="Arial" w:cs="Arial"/>
          <w:sz w:val="20"/>
        </w:rPr>
        <w:t>Dostawca: ……………………………………………….</w:t>
      </w:r>
    </w:p>
    <w:p w14:paraId="178A4968" w14:textId="77777777" w:rsidR="00770005" w:rsidRDefault="00770005" w:rsidP="00770005">
      <w:pPr>
        <w:spacing w:line="360" w:lineRule="auto"/>
        <w:jc w:val="both"/>
        <w:rPr>
          <w:rFonts w:ascii="Arial" w:hAnsi="Arial" w:cs="Arial"/>
          <w:sz w:val="20"/>
        </w:rPr>
      </w:pPr>
      <w:r>
        <w:rPr>
          <w:rFonts w:ascii="Arial" w:hAnsi="Arial" w:cs="Arial"/>
          <w:sz w:val="20"/>
        </w:rPr>
        <w:t xml:space="preserve">                  ……………………………………………….</w:t>
      </w:r>
    </w:p>
    <w:p w14:paraId="2F2EE004" w14:textId="77777777" w:rsidR="00770005" w:rsidRDefault="00770005" w:rsidP="00770005">
      <w:pPr>
        <w:spacing w:line="360" w:lineRule="auto"/>
        <w:jc w:val="both"/>
        <w:rPr>
          <w:rFonts w:ascii="Arial" w:hAnsi="Arial" w:cs="Arial"/>
          <w:sz w:val="20"/>
        </w:rPr>
      </w:pPr>
      <w:r>
        <w:rPr>
          <w:rFonts w:ascii="Arial" w:hAnsi="Arial" w:cs="Arial"/>
          <w:sz w:val="20"/>
        </w:rPr>
        <w:t>Odbiorca: Uniwersytet Jana Kochanowskiego w Kielcach</w:t>
      </w:r>
    </w:p>
    <w:p w14:paraId="3454CD00" w14:textId="77777777" w:rsidR="00770005" w:rsidRDefault="00770005" w:rsidP="00770005">
      <w:pPr>
        <w:spacing w:line="360" w:lineRule="auto"/>
        <w:jc w:val="both"/>
        <w:rPr>
          <w:rFonts w:ascii="Arial" w:hAnsi="Arial" w:cs="Arial"/>
          <w:sz w:val="20"/>
        </w:rPr>
      </w:pPr>
      <w:r>
        <w:rPr>
          <w:rFonts w:ascii="Arial" w:hAnsi="Arial" w:cs="Arial"/>
          <w:sz w:val="20"/>
        </w:rPr>
        <w:t xml:space="preserve">                 ul. Żeromskiego 5, 25-369 Kielce</w:t>
      </w:r>
    </w:p>
    <w:p w14:paraId="344940C8" w14:textId="77777777" w:rsidR="00770005" w:rsidRDefault="00770005" w:rsidP="00770005">
      <w:pPr>
        <w:spacing w:line="360" w:lineRule="auto"/>
        <w:jc w:val="both"/>
        <w:rPr>
          <w:rFonts w:ascii="Arial" w:hAnsi="Arial" w:cs="Arial"/>
          <w:sz w:val="20"/>
        </w:rPr>
      </w:pPr>
      <w:r>
        <w:rPr>
          <w:rFonts w:ascii="Arial" w:hAnsi="Arial" w:cs="Arial"/>
          <w:sz w:val="20"/>
        </w:rPr>
        <w:t>Miejsce odbioru: ………………………………</w:t>
      </w:r>
    </w:p>
    <w:p w14:paraId="794712F1" w14:textId="77777777" w:rsidR="00770005" w:rsidRDefault="00770005" w:rsidP="00770005">
      <w:pPr>
        <w:spacing w:line="360" w:lineRule="auto"/>
        <w:jc w:val="both"/>
        <w:rPr>
          <w:rFonts w:ascii="Arial" w:hAnsi="Arial" w:cs="Arial"/>
          <w:sz w:val="20"/>
        </w:rPr>
      </w:pPr>
      <w:r>
        <w:rPr>
          <w:rFonts w:ascii="Arial" w:hAnsi="Arial" w:cs="Arial"/>
          <w:sz w:val="20"/>
        </w:rPr>
        <w:t>Data odbioru: ………………………………….</w:t>
      </w:r>
    </w:p>
    <w:p w14:paraId="36AEA309" w14:textId="77777777" w:rsidR="00770005" w:rsidRDefault="00770005" w:rsidP="00770005">
      <w:pPr>
        <w:spacing w:line="360" w:lineRule="auto"/>
        <w:jc w:val="both"/>
        <w:rPr>
          <w:rFonts w:ascii="Arial" w:hAnsi="Arial" w:cs="Arial"/>
          <w:sz w:val="20"/>
        </w:rPr>
      </w:pPr>
      <w:r>
        <w:rPr>
          <w:rFonts w:ascii="Arial" w:hAnsi="Arial" w:cs="Arial"/>
          <w:sz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1"/>
        <w:gridCol w:w="2940"/>
        <w:gridCol w:w="1820"/>
        <w:gridCol w:w="1401"/>
      </w:tblGrid>
      <w:tr w:rsidR="00770005" w14:paraId="75429309" w14:textId="77777777" w:rsidTr="00247C10">
        <w:tc>
          <w:tcPr>
            <w:tcW w:w="2943" w:type="dxa"/>
            <w:tcBorders>
              <w:top w:val="single" w:sz="4" w:space="0" w:color="000000"/>
              <w:left w:val="single" w:sz="4" w:space="0" w:color="000000"/>
              <w:bottom w:val="single" w:sz="4" w:space="0" w:color="000000"/>
              <w:right w:val="single" w:sz="4" w:space="0" w:color="000000"/>
            </w:tcBorders>
            <w:vAlign w:val="center"/>
            <w:hideMark/>
          </w:tcPr>
          <w:p w14:paraId="64B150EE" w14:textId="77777777" w:rsidR="00770005" w:rsidRDefault="00770005" w:rsidP="00247C10">
            <w:pPr>
              <w:spacing w:before="120" w:after="120" w:line="360" w:lineRule="auto"/>
              <w:jc w:val="both"/>
              <w:rPr>
                <w:rFonts w:ascii="Arial" w:hAnsi="Arial" w:cs="Arial"/>
                <w:sz w:val="18"/>
                <w:lang w:eastAsia="en-US"/>
              </w:rPr>
            </w:pPr>
            <w:r>
              <w:rPr>
                <w:rFonts w:ascii="Arial" w:hAnsi="Arial" w:cs="Arial"/>
                <w:sz w:val="18"/>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17AB14D" w14:textId="77777777" w:rsidR="00770005" w:rsidRDefault="00770005" w:rsidP="00247C10">
            <w:pPr>
              <w:spacing w:before="120" w:after="120" w:line="360" w:lineRule="auto"/>
              <w:jc w:val="both"/>
              <w:rPr>
                <w:rFonts w:ascii="Arial" w:hAnsi="Arial" w:cs="Arial"/>
                <w:sz w:val="18"/>
                <w:lang w:eastAsia="en-US"/>
              </w:rPr>
            </w:pPr>
            <w:r>
              <w:rPr>
                <w:rFonts w:ascii="Arial" w:hAnsi="Arial" w:cs="Arial"/>
                <w:sz w:val="18"/>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AF08D98" w14:textId="77777777" w:rsidR="00770005" w:rsidRDefault="00770005" w:rsidP="00247C10">
            <w:pPr>
              <w:spacing w:before="120" w:after="120" w:line="360" w:lineRule="auto"/>
              <w:jc w:val="both"/>
              <w:rPr>
                <w:rFonts w:ascii="Arial" w:hAnsi="Arial" w:cs="Arial"/>
                <w:sz w:val="18"/>
                <w:lang w:eastAsia="en-US"/>
              </w:rPr>
            </w:pPr>
            <w:r>
              <w:rPr>
                <w:rFonts w:ascii="Arial" w:hAnsi="Arial" w:cs="Arial"/>
                <w:sz w:val="18"/>
                <w:lang w:eastAsia="en-US"/>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74EA04" w14:textId="77777777" w:rsidR="00770005" w:rsidRDefault="00770005" w:rsidP="00247C10">
            <w:pPr>
              <w:spacing w:before="120" w:after="120" w:line="360" w:lineRule="auto"/>
              <w:jc w:val="both"/>
              <w:rPr>
                <w:rFonts w:ascii="Arial" w:hAnsi="Arial" w:cs="Arial"/>
                <w:sz w:val="18"/>
                <w:lang w:eastAsia="en-US"/>
              </w:rPr>
            </w:pPr>
            <w:r>
              <w:rPr>
                <w:rFonts w:ascii="Arial" w:hAnsi="Arial" w:cs="Arial"/>
                <w:sz w:val="18"/>
                <w:lang w:eastAsia="en-US"/>
              </w:rPr>
              <w:t>Ilość</w:t>
            </w:r>
          </w:p>
        </w:tc>
      </w:tr>
      <w:tr w:rsidR="00770005" w14:paraId="47E7713D" w14:textId="77777777" w:rsidTr="00247C10">
        <w:tc>
          <w:tcPr>
            <w:tcW w:w="2943" w:type="dxa"/>
            <w:tcBorders>
              <w:top w:val="single" w:sz="4" w:space="0" w:color="000000"/>
              <w:left w:val="single" w:sz="4" w:space="0" w:color="000000"/>
              <w:bottom w:val="single" w:sz="4" w:space="0" w:color="000000"/>
              <w:right w:val="single" w:sz="4" w:space="0" w:color="000000"/>
            </w:tcBorders>
          </w:tcPr>
          <w:p w14:paraId="160FBC94" w14:textId="77777777" w:rsidR="00770005" w:rsidRDefault="00770005" w:rsidP="00247C10">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74C23A6D" w14:textId="77777777" w:rsidR="00770005" w:rsidRDefault="00770005" w:rsidP="00247C10">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A485E6F" w14:textId="77777777" w:rsidR="00770005" w:rsidRDefault="00770005" w:rsidP="00247C10">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255BA576" w14:textId="77777777" w:rsidR="00770005" w:rsidRDefault="00770005" w:rsidP="00247C10">
            <w:pPr>
              <w:spacing w:line="360" w:lineRule="auto"/>
              <w:jc w:val="both"/>
              <w:rPr>
                <w:rFonts w:ascii="Arial" w:hAnsi="Arial" w:cs="Arial"/>
                <w:sz w:val="18"/>
                <w:lang w:eastAsia="en-US"/>
              </w:rPr>
            </w:pPr>
          </w:p>
        </w:tc>
      </w:tr>
      <w:tr w:rsidR="00770005" w14:paraId="24EB054C" w14:textId="77777777" w:rsidTr="00247C10">
        <w:tc>
          <w:tcPr>
            <w:tcW w:w="2943" w:type="dxa"/>
            <w:tcBorders>
              <w:top w:val="single" w:sz="4" w:space="0" w:color="000000"/>
              <w:left w:val="single" w:sz="4" w:space="0" w:color="000000"/>
              <w:bottom w:val="single" w:sz="4" w:space="0" w:color="000000"/>
              <w:right w:val="single" w:sz="4" w:space="0" w:color="000000"/>
            </w:tcBorders>
          </w:tcPr>
          <w:p w14:paraId="14F0150B" w14:textId="77777777" w:rsidR="00770005" w:rsidRDefault="00770005" w:rsidP="00247C10">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5963FF57" w14:textId="77777777" w:rsidR="00770005" w:rsidRDefault="00770005" w:rsidP="00247C10">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C479D38" w14:textId="77777777" w:rsidR="00770005" w:rsidRDefault="00770005" w:rsidP="00247C10">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2676DC6" w14:textId="77777777" w:rsidR="00770005" w:rsidRDefault="00770005" w:rsidP="00247C10">
            <w:pPr>
              <w:spacing w:line="360" w:lineRule="auto"/>
              <w:jc w:val="both"/>
              <w:rPr>
                <w:rFonts w:ascii="Arial" w:hAnsi="Arial" w:cs="Arial"/>
                <w:sz w:val="18"/>
                <w:lang w:eastAsia="en-US"/>
              </w:rPr>
            </w:pPr>
          </w:p>
        </w:tc>
      </w:tr>
    </w:tbl>
    <w:p w14:paraId="6736E935" w14:textId="77777777" w:rsidR="00770005" w:rsidRDefault="00770005" w:rsidP="00770005">
      <w:pPr>
        <w:spacing w:after="120" w:line="360" w:lineRule="auto"/>
        <w:jc w:val="both"/>
        <w:rPr>
          <w:rFonts w:ascii="Arial" w:hAnsi="Arial" w:cs="Arial"/>
          <w:sz w:val="18"/>
        </w:rPr>
      </w:pPr>
      <w:r>
        <w:rPr>
          <w:rFonts w:ascii="Arial" w:hAnsi="Arial" w:cs="Arial"/>
          <w:sz w:val="18"/>
        </w:rPr>
        <w:t>Strony oświadczają, że dostarczony sprzęt jest zgodny/nie zgodny* ze specyfikacją,                                                    a dostawa została zrealizowana zgodnie/nie zgodnie* z zapisami umowy nr DP/2301/…/19,</w:t>
      </w:r>
      <w:r>
        <w:rPr>
          <w:rFonts w:ascii="Arial" w:hAnsi="Arial" w:cs="Arial"/>
          <w:sz w:val="18"/>
        </w:rPr>
        <w:br/>
        <w:t xml:space="preserve"> z dnia ………………………</w:t>
      </w:r>
    </w:p>
    <w:p w14:paraId="409D83B9" w14:textId="77777777" w:rsidR="00770005" w:rsidRDefault="00770005" w:rsidP="00770005">
      <w:pPr>
        <w:spacing w:after="120" w:line="360" w:lineRule="auto"/>
        <w:jc w:val="both"/>
        <w:rPr>
          <w:rFonts w:ascii="Arial" w:hAnsi="Arial" w:cs="Arial"/>
          <w:sz w:val="18"/>
        </w:rPr>
      </w:pPr>
      <w:r>
        <w:rPr>
          <w:rFonts w:ascii="Arial" w:hAnsi="Arial" w:cs="Arial"/>
          <w:sz w:val="18"/>
        </w:rPr>
        <w:t>Strona odbierająca potwierdza, że wyżej wymieniony sprzęt  został odebrany bez zastrzeżeń jako w pełni sprawny przez uprawnionych pracowników.*</w:t>
      </w:r>
    </w:p>
    <w:p w14:paraId="75D33881" w14:textId="77777777" w:rsidR="00770005" w:rsidRDefault="00770005" w:rsidP="00770005">
      <w:pPr>
        <w:spacing w:line="360" w:lineRule="auto"/>
        <w:jc w:val="both"/>
        <w:rPr>
          <w:rFonts w:ascii="Arial" w:hAnsi="Arial" w:cs="Arial"/>
          <w:sz w:val="18"/>
        </w:rPr>
      </w:pPr>
      <w:r>
        <w:rPr>
          <w:rFonts w:ascii="Arial" w:hAnsi="Arial" w:cs="Arial"/>
          <w:sz w:val="18"/>
        </w:rPr>
        <w:t>Strona odbierająca stwierdza, że nie dokonała odbioru z przyczyn określonych w uwagach do protokołu.*</w:t>
      </w:r>
    </w:p>
    <w:p w14:paraId="432BA712" w14:textId="77777777" w:rsidR="00770005" w:rsidRDefault="00770005" w:rsidP="00770005">
      <w:pPr>
        <w:spacing w:line="360" w:lineRule="auto"/>
        <w:jc w:val="both"/>
        <w:rPr>
          <w:rFonts w:ascii="Arial" w:hAnsi="Arial" w:cs="Arial"/>
          <w:sz w:val="18"/>
        </w:rPr>
      </w:pPr>
      <w:r>
        <w:rPr>
          <w:rFonts w:ascii="Arial" w:hAnsi="Arial" w:cs="Arial"/>
          <w:sz w:val="18"/>
        </w:rPr>
        <w:t>Protokół spisano w dwóch jednobrzmiących egzemplarzach.</w:t>
      </w:r>
    </w:p>
    <w:p w14:paraId="7CB54144" w14:textId="77777777" w:rsidR="00770005" w:rsidRDefault="00770005" w:rsidP="00770005">
      <w:pPr>
        <w:spacing w:line="360" w:lineRule="auto"/>
        <w:jc w:val="both"/>
        <w:rPr>
          <w:rFonts w:ascii="Arial" w:hAnsi="Arial" w:cs="Arial"/>
          <w:sz w:val="18"/>
        </w:rPr>
      </w:pPr>
      <w:r>
        <w:rPr>
          <w:rFonts w:ascii="Arial" w:hAnsi="Arial" w:cs="Arial"/>
          <w:sz w:val="18"/>
        </w:rPr>
        <w:t>Strona przekazująca:                                                                                        Strona odbierająca:</w:t>
      </w:r>
    </w:p>
    <w:p w14:paraId="5095C4D7" w14:textId="77777777" w:rsidR="00770005" w:rsidRDefault="00770005" w:rsidP="00770005">
      <w:pPr>
        <w:spacing w:line="360" w:lineRule="auto"/>
        <w:jc w:val="both"/>
        <w:rPr>
          <w:rFonts w:ascii="Arial" w:hAnsi="Arial" w:cs="Arial"/>
          <w:sz w:val="22"/>
        </w:rPr>
      </w:pPr>
      <w:r>
        <w:rPr>
          <w:rFonts w:ascii="Arial" w:hAnsi="Arial" w:cs="Arial"/>
          <w:sz w:val="22"/>
        </w:rPr>
        <w:t>……………………………                                                                …………………………..</w:t>
      </w:r>
    </w:p>
    <w:p w14:paraId="1CAD3EC1" w14:textId="77777777" w:rsidR="00770005" w:rsidRDefault="00770005" w:rsidP="00770005">
      <w:pPr>
        <w:spacing w:line="360" w:lineRule="auto"/>
        <w:jc w:val="both"/>
        <w:rPr>
          <w:rFonts w:ascii="Arial" w:hAnsi="Arial" w:cs="Arial"/>
          <w:sz w:val="18"/>
        </w:rPr>
      </w:pPr>
      <w:r>
        <w:rPr>
          <w:rFonts w:ascii="Arial" w:hAnsi="Arial" w:cs="Arial"/>
          <w:sz w:val="18"/>
        </w:rPr>
        <w:t>(Czytelny podpis i pieczęć)                                                                          (Czytelny podpis i pieczęć)</w:t>
      </w:r>
    </w:p>
    <w:p w14:paraId="3D4D3300" w14:textId="77777777" w:rsidR="00770005" w:rsidRDefault="00770005" w:rsidP="00770005">
      <w:pPr>
        <w:spacing w:line="360" w:lineRule="auto"/>
        <w:jc w:val="both"/>
        <w:rPr>
          <w:rFonts w:ascii="Arial" w:hAnsi="Arial" w:cs="Arial"/>
          <w:sz w:val="18"/>
        </w:rPr>
      </w:pPr>
      <w:r>
        <w:rPr>
          <w:rFonts w:ascii="Arial" w:hAnsi="Arial" w:cs="Arial"/>
          <w:sz w:val="22"/>
        </w:rPr>
        <w:t xml:space="preserve">                                                                                            </w:t>
      </w:r>
      <w:r>
        <w:rPr>
          <w:rFonts w:ascii="Arial" w:hAnsi="Arial" w:cs="Arial"/>
          <w:sz w:val="18"/>
        </w:rPr>
        <w:t>Osoba materialnie odpowiedzialna</w:t>
      </w:r>
    </w:p>
    <w:p w14:paraId="55AA6C61" w14:textId="77777777" w:rsidR="00770005" w:rsidRDefault="00770005" w:rsidP="00770005">
      <w:pPr>
        <w:spacing w:line="360" w:lineRule="auto"/>
        <w:jc w:val="both"/>
        <w:rPr>
          <w:rFonts w:ascii="Arial" w:hAnsi="Arial" w:cs="Arial"/>
          <w:sz w:val="18"/>
        </w:rPr>
      </w:pPr>
      <w:r>
        <w:rPr>
          <w:rFonts w:ascii="Arial" w:hAnsi="Arial" w:cs="Arial"/>
          <w:sz w:val="18"/>
        </w:rPr>
        <w:t xml:space="preserve">                                                                                                                        ………………………………</w:t>
      </w:r>
    </w:p>
    <w:p w14:paraId="060C95DD" w14:textId="77777777" w:rsidR="00770005" w:rsidRDefault="00770005" w:rsidP="00770005">
      <w:pPr>
        <w:spacing w:line="360" w:lineRule="auto"/>
        <w:jc w:val="both"/>
        <w:rPr>
          <w:rFonts w:ascii="Arial" w:hAnsi="Arial" w:cs="Arial"/>
          <w:sz w:val="22"/>
        </w:rPr>
      </w:pPr>
      <w:r>
        <w:rPr>
          <w:rFonts w:ascii="Arial" w:hAnsi="Arial" w:cs="Arial"/>
          <w:sz w:val="18"/>
        </w:rPr>
        <w:t xml:space="preserve">                                                                                                                         (Czytelny podpis i pieczęć)           </w:t>
      </w:r>
    </w:p>
    <w:p w14:paraId="2BDE03D9" w14:textId="77777777" w:rsidR="00770005" w:rsidRDefault="00770005" w:rsidP="00770005">
      <w:pPr>
        <w:spacing w:line="360" w:lineRule="auto"/>
        <w:jc w:val="both"/>
        <w:rPr>
          <w:rFonts w:ascii="Arial" w:hAnsi="Arial" w:cs="Arial"/>
          <w:sz w:val="22"/>
        </w:rPr>
      </w:pPr>
      <w:r>
        <w:rPr>
          <w:rFonts w:ascii="Arial" w:hAnsi="Arial" w:cs="Arial"/>
          <w:sz w:val="22"/>
        </w:rPr>
        <w:t>UWAGI:</w:t>
      </w:r>
    </w:p>
    <w:p w14:paraId="7F465706" w14:textId="77777777" w:rsidR="00770005" w:rsidRDefault="00770005" w:rsidP="00770005">
      <w:pPr>
        <w:spacing w:line="360" w:lineRule="auto"/>
        <w:jc w:val="both"/>
        <w:rPr>
          <w:rFonts w:ascii="Arial" w:hAnsi="Arial" w:cs="Arial"/>
          <w:sz w:val="22"/>
        </w:rPr>
      </w:pPr>
      <w:r>
        <w:rPr>
          <w:rFonts w:ascii="Arial" w:hAnsi="Arial" w:cs="Arial"/>
          <w:sz w:val="22"/>
        </w:rPr>
        <w:t>…………………………………………………………………………………………………</w:t>
      </w:r>
    </w:p>
    <w:p w14:paraId="48856E0D" w14:textId="77777777" w:rsidR="00770005" w:rsidRDefault="00770005" w:rsidP="00770005">
      <w:pPr>
        <w:spacing w:line="360" w:lineRule="auto"/>
        <w:jc w:val="both"/>
        <w:rPr>
          <w:rFonts w:ascii="Arial" w:hAnsi="Arial" w:cs="Arial"/>
          <w:sz w:val="22"/>
        </w:rPr>
      </w:pPr>
      <w:r>
        <w:rPr>
          <w:rFonts w:ascii="Arial" w:hAnsi="Arial" w:cs="Arial"/>
          <w:sz w:val="22"/>
        </w:rPr>
        <w:t>…………………………………………………………………………………………………</w:t>
      </w:r>
    </w:p>
    <w:p w14:paraId="41DBBFB7" w14:textId="77777777" w:rsidR="00770005" w:rsidRDefault="00770005" w:rsidP="00770005">
      <w:pPr>
        <w:spacing w:line="360" w:lineRule="auto"/>
        <w:jc w:val="both"/>
        <w:rPr>
          <w:rFonts w:ascii="Arial" w:hAnsi="Arial" w:cs="Arial"/>
          <w:sz w:val="22"/>
        </w:rPr>
      </w:pPr>
      <w:r>
        <w:rPr>
          <w:rFonts w:ascii="Arial" w:hAnsi="Arial" w:cs="Arial"/>
          <w:sz w:val="22"/>
        </w:rPr>
        <w:t>…………………………………………………………………………………………………</w:t>
      </w:r>
    </w:p>
    <w:p w14:paraId="2656A4E7" w14:textId="77777777" w:rsidR="00770005" w:rsidRDefault="00770005" w:rsidP="00770005">
      <w:pPr>
        <w:spacing w:line="360" w:lineRule="auto"/>
        <w:jc w:val="both"/>
        <w:rPr>
          <w:rFonts w:ascii="Arial" w:hAnsi="Arial" w:cs="Arial"/>
          <w:sz w:val="22"/>
        </w:rPr>
      </w:pPr>
      <w:r>
        <w:rPr>
          <w:rFonts w:ascii="Arial" w:hAnsi="Arial" w:cs="Arial"/>
          <w:sz w:val="22"/>
        </w:rPr>
        <w:t>………………………………………………………………………………………………</w:t>
      </w:r>
    </w:p>
    <w:p w14:paraId="6500E817" w14:textId="77777777" w:rsidR="00770005" w:rsidRDefault="00770005" w:rsidP="00770005">
      <w:pPr>
        <w:spacing w:line="360" w:lineRule="auto"/>
        <w:jc w:val="both"/>
        <w:rPr>
          <w:rFonts w:ascii="Arial" w:hAnsi="Arial" w:cs="Arial"/>
          <w:sz w:val="22"/>
        </w:rPr>
      </w:pPr>
      <w:r>
        <w:rPr>
          <w:rFonts w:ascii="Arial" w:hAnsi="Arial" w:cs="Arial"/>
          <w:sz w:val="22"/>
        </w:rPr>
        <w:t>………………………………………………………………………………………………</w:t>
      </w:r>
    </w:p>
    <w:p w14:paraId="6ED4A0B4" w14:textId="77777777" w:rsidR="00770005" w:rsidRDefault="00770005" w:rsidP="00770005">
      <w:pPr>
        <w:spacing w:line="360" w:lineRule="auto"/>
        <w:jc w:val="both"/>
        <w:rPr>
          <w:rFonts w:ascii="Arial" w:hAnsi="Arial" w:cs="Arial"/>
          <w:sz w:val="20"/>
        </w:rPr>
      </w:pPr>
      <w:r>
        <w:rPr>
          <w:rFonts w:ascii="Arial" w:hAnsi="Arial" w:cs="Arial"/>
          <w:sz w:val="20"/>
        </w:rPr>
        <w:t>Strona przekazująca:                                                                    Strona odbierająca:</w:t>
      </w:r>
    </w:p>
    <w:p w14:paraId="6E261E3C" w14:textId="77777777" w:rsidR="00770005" w:rsidRDefault="00770005" w:rsidP="00770005">
      <w:pPr>
        <w:spacing w:line="360" w:lineRule="auto"/>
        <w:jc w:val="both"/>
        <w:rPr>
          <w:rFonts w:ascii="Arial" w:hAnsi="Arial" w:cs="Arial"/>
          <w:sz w:val="20"/>
        </w:rPr>
      </w:pPr>
    </w:p>
    <w:p w14:paraId="4762E5F2" w14:textId="77777777" w:rsidR="00770005" w:rsidRDefault="00770005" w:rsidP="00770005">
      <w:pPr>
        <w:spacing w:line="360" w:lineRule="auto"/>
        <w:jc w:val="both"/>
        <w:rPr>
          <w:rFonts w:ascii="Arial" w:hAnsi="Arial" w:cs="Arial"/>
          <w:sz w:val="20"/>
        </w:rPr>
      </w:pPr>
      <w:r>
        <w:rPr>
          <w:rFonts w:ascii="Arial" w:hAnsi="Arial" w:cs="Arial"/>
          <w:sz w:val="20"/>
        </w:rPr>
        <w:t>……………………………                                                                …………………………..</w:t>
      </w:r>
    </w:p>
    <w:p w14:paraId="381C6263" w14:textId="77777777" w:rsidR="00770005" w:rsidRDefault="00770005" w:rsidP="00770005">
      <w:pPr>
        <w:spacing w:line="360" w:lineRule="auto"/>
        <w:jc w:val="both"/>
        <w:rPr>
          <w:rFonts w:ascii="Arial" w:hAnsi="Arial" w:cs="Arial"/>
          <w:sz w:val="20"/>
        </w:rPr>
      </w:pPr>
      <w:r>
        <w:rPr>
          <w:rFonts w:ascii="Arial" w:hAnsi="Arial" w:cs="Arial"/>
          <w:sz w:val="20"/>
        </w:rPr>
        <w:t>(Czytelny podpis i pieczęć)                                                            (Czytelny podpis i pieczęć)</w:t>
      </w:r>
    </w:p>
    <w:p w14:paraId="33F731E7" w14:textId="77777777" w:rsidR="00770005" w:rsidRDefault="00770005" w:rsidP="00770005">
      <w:pPr>
        <w:spacing w:line="360" w:lineRule="auto"/>
        <w:jc w:val="both"/>
        <w:rPr>
          <w:rFonts w:ascii="Arial" w:hAnsi="Arial" w:cs="Arial"/>
          <w:sz w:val="20"/>
        </w:rPr>
      </w:pPr>
      <w:r>
        <w:rPr>
          <w:rFonts w:ascii="Arial" w:hAnsi="Arial" w:cs="Arial"/>
          <w:sz w:val="20"/>
        </w:rPr>
        <w:t xml:space="preserve">                                                                                             Osoba materialnie odpowiedzialna</w:t>
      </w:r>
    </w:p>
    <w:p w14:paraId="2D423EC4" w14:textId="77777777" w:rsidR="00770005" w:rsidRDefault="00770005" w:rsidP="00770005">
      <w:pPr>
        <w:spacing w:line="360" w:lineRule="auto"/>
        <w:jc w:val="both"/>
        <w:rPr>
          <w:rFonts w:ascii="Arial" w:hAnsi="Arial" w:cs="Arial"/>
          <w:sz w:val="20"/>
        </w:rPr>
      </w:pPr>
      <w:r>
        <w:rPr>
          <w:rFonts w:ascii="Arial" w:hAnsi="Arial" w:cs="Arial"/>
          <w:sz w:val="20"/>
        </w:rPr>
        <w:t xml:space="preserve">                                                                                                       ………………………………</w:t>
      </w:r>
    </w:p>
    <w:p w14:paraId="616EA27E" w14:textId="77777777" w:rsidR="00770005" w:rsidRDefault="00770005" w:rsidP="00770005">
      <w:pPr>
        <w:spacing w:line="360" w:lineRule="auto"/>
        <w:jc w:val="both"/>
        <w:rPr>
          <w:rFonts w:ascii="Arial" w:hAnsi="Arial" w:cs="Arial"/>
          <w:sz w:val="20"/>
        </w:rPr>
      </w:pPr>
      <w:r>
        <w:rPr>
          <w:rFonts w:ascii="Arial" w:hAnsi="Arial" w:cs="Arial"/>
          <w:sz w:val="20"/>
        </w:rPr>
        <w:t xml:space="preserve">                                                                                                         (Czytelny podpis i pieczęć)          </w:t>
      </w:r>
    </w:p>
    <w:p w14:paraId="155073C4" w14:textId="207752C7" w:rsidR="008A397D" w:rsidRPr="0009284B" w:rsidRDefault="00770005" w:rsidP="0009284B">
      <w:pPr>
        <w:spacing w:line="360" w:lineRule="auto"/>
        <w:ind w:left="360"/>
        <w:jc w:val="both"/>
        <w:rPr>
          <w:rFonts w:ascii="Arial" w:hAnsi="Arial" w:cs="Arial"/>
          <w:i/>
          <w:sz w:val="20"/>
        </w:rPr>
      </w:pPr>
      <w:r>
        <w:rPr>
          <w:rFonts w:ascii="Arial" w:hAnsi="Arial" w:cs="Arial"/>
          <w:sz w:val="20"/>
        </w:rPr>
        <w:t xml:space="preserve">*  </w:t>
      </w:r>
      <w:r>
        <w:rPr>
          <w:rFonts w:ascii="Arial" w:hAnsi="Arial" w:cs="Arial"/>
          <w:i/>
          <w:sz w:val="20"/>
        </w:rPr>
        <w:t>niepotrzebne skreśli</w:t>
      </w:r>
      <w:bookmarkEnd w:id="21"/>
      <w:r w:rsidR="0009284B">
        <w:rPr>
          <w:rFonts w:ascii="Arial" w:hAnsi="Arial" w:cs="Arial"/>
          <w:i/>
          <w:sz w:val="20"/>
        </w:rPr>
        <w:t>ić</w:t>
      </w:r>
    </w:p>
    <w:p w14:paraId="6F634289" w14:textId="77777777" w:rsidR="004D2316" w:rsidRDefault="004D2316" w:rsidP="009B2898">
      <w:pPr>
        <w:autoSpaceDE w:val="0"/>
        <w:autoSpaceDN w:val="0"/>
        <w:adjustRightInd w:val="0"/>
        <w:spacing w:line="360" w:lineRule="auto"/>
        <w:jc w:val="both"/>
        <w:rPr>
          <w:rFonts w:ascii="Arial" w:hAnsi="Arial" w:cs="Arial"/>
        </w:rPr>
      </w:pPr>
    </w:p>
    <w:p w14:paraId="415CB558" w14:textId="77777777" w:rsidR="009B2898" w:rsidRPr="009B2898" w:rsidRDefault="009B2898" w:rsidP="009B2898">
      <w:pPr>
        <w:autoSpaceDE w:val="0"/>
        <w:autoSpaceDN w:val="0"/>
        <w:adjustRightInd w:val="0"/>
        <w:spacing w:line="360" w:lineRule="auto"/>
        <w:ind w:left="142"/>
        <w:jc w:val="right"/>
        <w:rPr>
          <w:rFonts w:ascii="Arial" w:hAnsi="Arial" w:cs="Arial"/>
          <w:sz w:val="20"/>
        </w:rPr>
      </w:pPr>
      <w:r w:rsidRPr="009B2898">
        <w:rPr>
          <w:rFonts w:ascii="Arial" w:hAnsi="Arial" w:cs="Arial"/>
          <w:sz w:val="20"/>
        </w:rPr>
        <w:lastRenderedPageBreak/>
        <w:t>Załącznik nr 4 do SIWZ</w:t>
      </w:r>
    </w:p>
    <w:p w14:paraId="1CA5D513" w14:textId="77777777" w:rsidR="009B2898" w:rsidRPr="00C355AF" w:rsidRDefault="009B2898" w:rsidP="009B2898">
      <w:pPr>
        <w:spacing w:before="120" w:after="120"/>
        <w:jc w:val="center"/>
        <w:rPr>
          <w:rFonts w:ascii="Arial" w:hAnsi="Arial" w:cs="Arial"/>
          <w:b/>
          <w:caps/>
          <w:sz w:val="20"/>
          <w:szCs w:val="20"/>
          <w:lang w:eastAsia="en-GB"/>
        </w:rPr>
      </w:pPr>
      <w:r w:rsidRPr="00C355AF">
        <w:rPr>
          <w:rFonts w:ascii="Arial" w:hAnsi="Arial" w:cs="Arial"/>
          <w:b/>
          <w:caps/>
          <w:sz w:val="20"/>
          <w:szCs w:val="20"/>
          <w:lang w:eastAsia="en-GB"/>
        </w:rPr>
        <w:t>Standardowy formularz jednolitego europejskiego dokumentu zamówienia</w:t>
      </w:r>
    </w:p>
    <w:p w14:paraId="20EC0728" w14:textId="77777777" w:rsidR="009B2898" w:rsidRPr="00C355AF" w:rsidRDefault="009B2898" w:rsidP="009B2898">
      <w:pPr>
        <w:keepNext/>
        <w:spacing w:before="120" w:after="360"/>
        <w:jc w:val="center"/>
        <w:rPr>
          <w:rFonts w:ascii="Arial" w:hAnsi="Arial" w:cs="Arial"/>
          <w:b/>
          <w:sz w:val="20"/>
          <w:szCs w:val="20"/>
          <w:lang w:eastAsia="en-GB"/>
        </w:rPr>
      </w:pPr>
      <w:r w:rsidRPr="00C355AF">
        <w:rPr>
          <w:rFonts w:ascii="Arial" w:hAnsi="Arial" w:cs="Arial"/>
          <w:b/>
          <w:sz w:val="20"/>
          <w:szCs w:val="20"/>
          <w:lang w:eastAsia="en-GB"/>
        </w:rPr>
        <w:t>Część I: Informacje dotyczące postępowania o udzielenie zamówienia oraz instytucji zamawiającej lub podmiotu zamawiającego</w:t>
      </w:r>
    </w:p>
    <w:p w14:paraId="19DB476D"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C355AF">
        <w:rPr>
          <w:rFonts w:ascii="Arial" w:hAnsi="Arial" w:cs="Arial"/>
          <w:w w:val="0"/>
          <w:sz w:val="20"/>
          <w:szCs w:val="20"/>
          <w:lang w:eastAsia="en-GB"/>
        </w:rPr>
        <w:t xml:space="preserve"> </w:t>
      </w:r>
      <w:r w:rsidRPr="00C355AF">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355AF">
        <w:rPr>
          <w:rFonts w:ascii="Arial" w:hAnsi="Arial" w:cs="Arial"/>
          <w:b/>
          <w:i/>
          <w:w w:val="0"/>
          <w:sz w:val="20"/>
          <w:szCs w:val="20"/>
          <w:vertAlign w:val="superscript"/>
          <w:lang w:eastAsia="en-GB"/>
        </w:rPr>
        <w:footnoteReference w:id="1"/>
      </w:r>
      <w:r w:rsidRPr="00C355AF">
        <w:rPr>
          <w:rFonts w:ascii="Arial" w:hAnsi="Arial" w:cs="Arial"/>
          <w:b/>
          <w:i/>
          <w:w w:val="0"/>
          <w:sz w:val="20"/>
          <w:szCs w:val="20"/>
          <w:lang w:eastAsia="en-GB"/>
        </w:rPr>
        <w:t>.</w:t>
      </w:r>
      <w:r w:rsidRPr="00C355AF">
        <w:rPr>
          <w:rFonts w:ascii="Arial" w:hAnsi="Arial" w:cs="Arial"/>
          <w:b/>
          <w:w w:val="0"/>
          <w:sz w:val="20"/>
          <w:szCs w:val="20"/>
          <w:lang w:eastAsia="en-GB"/>
        </w:rPr>
        <w:t xml:space="preserve"> </w:t>
      </w:r>
      <w:r w:rsidRPr="00C355AF">
        <w:rPr>
          <w:rFonts w:ascii="Arial" w:hAnsi="Arial" w:cs="Arial"/>
          <w:b/>
          <w:sz w:val="20"/>
          <w:szCs w:val="20"/>
          <w:lang w:eastAsia="en-GB"/>
        </w:rPr>
        <w:t>Adres publikacyjny stosownego ogłoszenia</w:t>
      </w:r>
      <w:r w:rsidRPr="00C355AF">
        <w:rPr>
          <w:rFonts w:ascii="Arial" w:hAnsi="Arial" w:cs="Arial"/>
          <w:b/>
          <w:i/>
          <w:sz w:val="20"/>
          <w:szCs w:val="20"/>
          <w:vertAlign w:val="superscript"/>
          <w:lang w:eastAsia="en-GB"/>
        </w:rPr>
        <w:footnoteReference w:id="2"/>
      </w:r>
      <w:r w:rsidRPr="00C355AF">
        <w:rPr>
          <w:rFonts w:ascii="Arial" w:hAnsi="Arial" w:cs="Arial"/>
          <w:b/>
          <w:sz w:val="20"/>
          <w:szCs w:val="20"/>
          <w:lang w:eastAsia="en-GB"/>
        </w:rPr>
        <w:t xml:space="preserve"> w Dzienniku Urzędowym Unii Europejskiej:</w:t>
      </w:r>
    </w:p>
    <w:p w14:paraId="0C4FD56D"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C355AF">
        <w:rPr>
          <w:rFonts w:ascii="Arial" w:hAnsi="Arial" w:cs="Arial"/>
          <w:b/>
          <w:sz w:val="20"/>
          <w:szCs w:val="20"/>
          <w:lang w:eastAsia="en-GB"/>
        </w:rPr>
        <w:t xml:space="preserve">Dz.U. UE S numer [], data [], strona [], </w:t>
      </w:r>
    </w:p>
    <w:p w14:paraId="6DBB6C3E"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C355AF">
        <w:rPr>
          <w:rFonts w:ascii="Arial" w:hAnsi="Arial" w:cs="Arial"/>
          <w:b/>
          <w:sz w:val="20"/>
          <w:szCs w:val="20"/>
          <w:lang w:eastAsia="en-GB"/>
        </w:rPr>
        <w:t>Numer ogłoszenia w Dz.U. S: [ ][ ][ ][ ]/S [ ][ ][ ]–[ ][ ][ ][ ][ ][ ][ ]</w:t>
      </w:r>
    </w:p>
    <w:p w14:paraId="4A3488D3"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C355AF">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C71DBB2"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C355AF">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7061BBA"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Informacje na temat postępowania o udzielenie zamówienia</w:t>
      </w:r>
    </w:p>
    <w:p w14:paraId="60625CCD"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C355AF">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0DB897A5" w14:textId="77777777" w:rsidTr="00772B73">
        <w:trPr>
          <w:trHeight w:val="349"/>
        </w:trPr>
        <w:tc>
          <w:tcPr>
            <w:tcW w:w="4644" w:type="dxa"/>
            <w:shd w:val="clear" w:color="auto" w:fill="auto"/>
          </w:tcPr>
          <w:p w14:paraId="388F0116" w14:textId="77777777" w:rsidR="009B2898" w:rsidRPr="00C355AF" w:rsidRDefault="009B2898" w:rsidP="00772B73">
            <w:pPr>
              <w:spacing w:before="120" w:after="120"/>
              <w:jc w:val="both"/>
              <w:rPr>
                <w:rFonts w:ascii="Arial" w:hAnsi="Arial" w:cs="Arial"/>
                <w:b/>
                <w:i/>
                <w:sz w:val="20"/>
                <w:szCs w:val="20"/>
                <w:lang w:eastAsia="en-GB"/>
              </w:rPr>
            </w:pPr>
            <w:r w:rsidRPr="00C355AF">
              <w:rPr>
                <w:rFonts w:ascii="Arial" w:hAnsi="Arial" w:cs="Arial"/>
                <w:b/>
                <w:sz w:val="20"/>
                <w:szCs w:val="20"/>
                <w:lang w:eastAsia="en-GB"/>
              </w:rPr>
              <w:t>Tożsamość zamawiającego</w:t>
            </w:r>
            <w:r w:rsidRPr="00C355AF">
              <w:rPr>
                <w:rFonts w:ascii="Arial" w:hAnsi="Arial" w:cs="Arial"/>
                <w:b/>
                <w:i/>
                <w:sz w:val="20"/>
                <w:szCs w:val="20"/>
                <w:vertAlign w:val="superscript"/>
                <w:lang w:eastAsia="en-GB"/>
              </w:rPr>
              <w:footnoteReference w:id="3"/>
            </w:r>
          </w:p>
        </w:tc>
        <w:tc>
          <w:tcPr>
            <w:tcW w:w="5670" w:type="dxa"/>
            <w:shd w:val="clear" w:color="auto" w:fill="auto"/>
          </w:tcPr>
          <w:p w14:paraId="61296FF3" w14:textId="77777777" w:rsidR="009B2898" w:rsidRPr="00C355AF" w:rsidRDefault="009B2898" w:rsidP="00772B73">
            <w:pPr>
              <w:spacing w:before="120" w:after="120"/>
              <w:jc w:val="both"/>
              <w:rPr>
                <w:rFonts w:ascii="Arial" w:hAnsi="Arial" w:cs="Arial"/>
                <w:b/>
                <w:i/>
                <w:sz w:val="20"/>
                <w:szCs w:val="20"/>
                <w:lang w:eastAsia="en-GB"/>
              </w:rPr>
            </w:pPr>
            <w:r w:rsidRPr="00C355AF">
              <w:rPr>
                <w:rFonts w:ascii="Arial" w:hAnsi="Arial" w:cs="Arial"/>
                <w:b/>
                <w:sz w:val="20"/>
                <w:szCs w:val="20"/>
                <w:lang w:eastAsia="en-GB"/>
              </w:rPr>
              <w:t>Odpowiedź:</w:t>
            </w:r>
          </w:p>
        </w:tc>
      </w:tr>
      <w:tr w:rsidR="009B2898" w:rsidRPr="00C355AF" w14:paraId="5DA7D09B" w14:textId="77777777" w:rsidTr="00772B73">
        <w:trPr>
          <w:trHeight w:val="349"/>
        </w:trPr>
        <w:tc>
          <w:tcPr>
            <w:tcW w:w="4644" w:type="dxa"/>
            <w:shd w:val="clear" w:color="auto" w:fill="auto"/>
          </w:tcPr>
          <w:p w14:paraId="7D9E4AA9"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Nazwa: </w:t>
            </w:r>
          </w:p>
        </w:tc>
        <w:tc>
          <w:tcPr>
            <w:tcW w:w="5670" w:type="dxa"/>
            <w:shd w:val="clear" w:color="auto" w:fill="auto"/>
          </w:tcPr>
          <w:p w14:paraId="3CA33EAA" w14:textId="77777777" w:rsidR="009B2898" w:rsidRPr="0009284B" w:rsidRDefault="009B2898" w:rsidP="00772B73">
            <w:pPr>
              <w:spacing w:before="120" w:after="120"/>
              <w:jc w:val="both"/>
              <w:rPr>
                <w:rFonts w:ascii="Arial" w:hAnsi="Arial" w:cs="Arial"/>
                <w:i/>
                <w:color w:val="1F497D" w:themeColor="text2"/>
                <w:lang w:eastAsia="en-GB"/>
              </w:rPr>
            </w:pPr>
            <w:r w:rsidRPr="0009284B">
              <w:rPr>
                <w:rFonts w:ascii="Arial" w:hAnsi="Arial" w:cs="Arial"/>
                <w:i/>
                <w:color w:val="1F497D" w:themeColor="text2"/>
                <w:lang w:eastAsia="en-GB"/>
              </w:rPr>
              <w:t>Uniwersytet Jana Kochanowskiego w Kielcach</w:t>
            </w:r>
          </w:p>
        </w:tc>
      </w:tr>
      <w:tr w:rsidR="009B2898" w:rsidRPr="00C355AF" w14:paraId="45C96B42" w14:textId="77777777" w:rsidTr="00772B73">
        <w:trPr>
          <w:trHeight w:val="485"/>
        </w:trPr>
        <w:tc>
          <w:tcPr>
            <w:tcW w:w="4644" w:type="dxa"/>
            <w:shd w:val="clear" w:color="auto" w:fill="auto"/>
          </w:tcPr>
          <w:p w14:paraId="09FAA3C7" w14:textId="77777777" w:rsidR="009B2898" w:rsidRPr="00C355AF" w:rsidRDefault="009B2898" w:rsidP="00772B73">
            <w:pPr>
              <w:spacing w:before="120" w:after="120"/>
              <w:jc w:val="both"/>
              <w:rPr>
                <w:rFonts w:ascii="Arial" w:hAnsi="Arial" w:cs="Arial"/>
                <w:b/>
                <w:i/>
                <w:sz w:val="20"/>
                <w:szCs w:val="20"/>
                <w:lang w:eastAsia="en-GB"/>
              </w:rPr>
            </w:pPr>
            <w:r w:rsidRPr="00C355AF">
              <w:rPr>
                <w:rFonts w:ascii="Arial" w:hAnsi="Arial" w:cs="Arial"/>
                <w:b/>
                <w:i/>
                <w:sz w:val="20"/>
                <w:szCs w:val="20"/>
                <w:lang w:eastAsia="en-GB"/>
              </w:rPr>
              <w:t>Jakiego zamówienia dotyczy niniejszy dokument?</w:t>
            </w:r>
          </w:p>
        </w:tc>
        <w:tc>
          <w:tcPr>
            <w:tcW w:w="5670" w:type="dxa"/>
            <w:shd w:val="clear" w:color="auto" w:fill="auto"/>
          </w:tcPr>
          <w:p w14:paraId="6F69B81F" w14:textId="77777777" w:rsidR="009B2898" w:rsidRPr="00C355AF" w:rsidRDefault="009B2898" w:rsidP="00772B73">
            <w:pPr>
              <w:spacing w:before="120" w:after="120"/>
              <w:jc w:val="both"/>
              <w:rPr>
                <w:rFonts w:ascii="Arial" w:hAnsi="Arial" w:cs="Arial"/>
                <w:b/>
                <w:i/>
                <w:sz w:val="20"/>
                <w:szCs w:val="20"/>
                <w:lang w:eastAsia="en-GB"/>
              </w:rPr>
            </w:pPr>
            <w:r w:rsidRPr="00C355AF">
              <w:rPr>
                <w:rFonts w:ascii="Arial" w:hAnsi="Arial" w:cs="Arial"/>
                <w:b/>
                <w:i/>
                <w:sz w:val="20"/>
                <w:szCs w:val="20"/>
                <w:lang w:eastAsia="en-GB"/>
              </w:rPr>
              <w:t>Odpowiedź:</w:t>
            </w:r>
          </w:p>
        </w:tc>
      </w:tr>
      <w:tr w:rsidR="009B2898" w:rsidRPr="00C355AF" w14:paraId="78C685A6" w14:textId="77777777" w:rsidTr="00772B73">
        <w:trPr>
          <w:trHeight w:val="484"/>
        </w:trPr>
        <w:tc>
          <w:tcPr>
            <w:tcW w:w="4644" w:type="dxa"/>
            <w:shd w:val="clear" w:color="auto" w:fill="auto"/>
          </w:tcPr>
          <w:p w14:paraId="5B248F5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Tytuł lub krótki opis udzielanego zamówienia</w:t>
            </w:r>
            <w:r w:rsidRPr="00C355AF">
              <w:rPr>
                <w:rFonts w:ascii="Arial" w:hAnsi="Arial" w:cs="Arial"/>
                <w:sz w:val="20"/>
                <w:szCs w:val="20"/>
                <w:vertAlign w:val="superscript"/>
                <w:lang w:eastAsia="en-GB"/>
              </w:rPr>
              <w:footnoteReference w:id="4"/>
            </w:r>
            <w:r w:rsidRPr="00C355AF">
              <w:rPr>
                <w:rFonts w:ascii="Arial" w:hAnsi="Arial" w:cs="Arial"/>
                <w:sz w:val="20"/>
                <w:szCs w:val="20"/>
                <w:lang w:eastAsia="en-GB"/>
              </w:rPr>
              <w:t>:</w:t>
            </w:r>
          </w:p>
        </w:tc>
        <w:tc>
          <w:tcPr>
            <w:tcW w:w="5670" w:type="dxa"/>
            <w:shd w:val="clear" w:color="auto" w:fill="auto"/>
          </w:tcPr>
          <w:p w14:paraId="2DEAC73D" w14:textId="77777777" w:rsidR="0009284B" w:rsidRPr="0009284B" w:rsidRDefault="0009284B" w:rsidP="0009284B">
            <w:pPr>
              <w:spacing w:line="360" w:lineRule="auto"/>
              <w:jc w:val="both"/>
              <w:rPr>
                <w:rFonts w:ascii="Arial" w:hAnsi="Arial" w:cs="Arial"/>
                <w:b/>
                <w:bCs/>
                <w:i/>
                <w:color w:val="1F497D" w:themeColor="text2"/>
                <w:sz w:val="20"/>
                <w:szCs w:val="22"/>
              </w:rPr>
            </w:pPr>
            <w:r w:rsidRPr="0009284B">
              <w:rPr>
                <w:rFonts w:ascii="Arial" w:hAnsi="Arial" w:cs="Arial"/>
                <w:b/>
                <w:i/>
                <w:color w:val="1F497D" w:themeColor="text2"/>
                <w:sz w:val="20"/>
                <w:szCs w:val="22"/>
              </w:rPr>
              <w:t xml:space="preserve">Dostawa  </w:t>
            </w:r>
            <w:r w:rsidRPr="0009284B">
              <w:rPr>
                <w:rFonts w:ascii="Arial" w:hAnsi="Arial" w:cs="Arial"/>
                <w:b/>
                <w:bCs/>
                <w:i/>
                <w:color w:val="1F497D" w:themeColor="text2"/>
                <w:sz w:val="20"/>
                <w:szCs w:val="22"/>
              </w:rPr>
              <w:t>oprogramowania antywirusowego wraz z konsolą do zarządzania.”</w:t>
            </w:r>
          </w:p>
          <w:p w14:paraId="249B66E1" w14:textId="70D1C7FB" w:rsidR="009B2898" w:rsidRPr="009B2898" w:rsidRDefault="009B2898" w:rsidP="009B2898">
            <w:pPr>
              <w:spacing w:line="360" w:lineRule="auto"/>
              <w:jc w:val="both"/>
              <w:rPr>
                <w:rFonts w:ascii="Arial" w:hAnsi="Arial" w:cs="Arial"/>
                <w:sz w:val="20"/>
                <w:szCs w:val="22"/>
              </w:rPr>
            </w:pPr>
          </w:p>
        </w:tc>
      </w:tr>
      <w:tr w:rsidR="009B2898" w:rsidRPr="00C355AF" w14:paraId="60919368" w14:textId="77777777" w:rsidTr="00772B73">
        <w:trPr>
          <w:trHeight w:val="484"/>
        </w:trPr>
        <w:tc>
          <w:tcPr>
            <w:tcW w:w="4644" w:type="dxa"/>
            <w:shd w:val="clear" w:color="auto" w:fill="auto"/>
          </w:tcPr>
          <w:p w14:paraId="73022F2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Numer referencyjny nadany sprawie przez instytucję zamawiającą lub podmiot zamawiający (</w:t>
            </w:r>
            <w:r w:rsidRPr="00C355AF">
              <w:rPr>
                <w:rFonts w:ascii="Arial" w:hAnsi="Arial" w:cs="Arial"/>
                <w:i/>
                <w:sz w:val="20"/>
                <w:szCs w:val="20"/>
                <w:lang w:eastAsia="en-GB"/>
              </w:rPr>
              <w:t>jeżeli dotyczy</w:t>
            </w:r>
            <w:r w:rsidRPr="00C355AF">
              <w:rPr>
                <w:rFonts w:ascii="Arial" w:hAnsi="Arial" w:cs="Arial"/>
                <w:sz w:val="20"/>
                <w:szCs w:val="20"/>
                <w:lang w:eastAsia="en-GB"/>
              </w:rPr>
              <w:t>)</w:t>
            </w:r>
            <w:r w:rsidRPr="00C355AF">
              <w:rPr>
                <w:rFonts w:ascii="Arial" w:hAnsi="Arial" w:cs="Arial"/>
                <w:sz w:val="20"/>
                <w:szCs w:val="20"/>
                <w:vertAlign w:val="superscript"/>
                <w:lang w:eastAsia="en-GB"/>
              </w:rPr>
              <w:footnoteReference w:id="5"/>
            </w:r>
            <w:r w:rsidRPr="00C355AF">
              <w:rPr>
                <w:rFonts w:ascii="Arial" w:hAnsi="Arial" w:cs="Arial"/>
                <w:sz w:val="20"/>
                <w:szCs w:val="20"/>
                <w:lang w:eastAsia="en-GB"/>
              </w:rPr>
              <w:t>:</w:t>
            </w:r>
          </w:p>
        </w:tc>
        <w:tc>
          <w:tcPr>
            <w:tcW w:w="5670" w:type="dxa"/>
            <w:shd w:val="clear" w:color="auto" w:fill="auto"/>
          </w:tcPr>
          <w:p w14:paraId="35D8FDE9" w14:textId="565438A6" w:rsidR="009B2898" w:rsidRPr="009B2898" w:rsidRDefault="009B2898" w:rsidP="00F77883">
            <w:pPr>
              <w:spacing w:before="120" w:after="120"/>
              <w:jc w:val="both"/>
              <w:rPr>
                <w:rFonts w:ascii="Arial" w:hAnsi="Arial" w:cs="Arial"/>
                <w:i/>
                <w:sz w:val="20"/>
                <w:lang w:eastAsia="en-GB"/>
              </w:rPr>
            </w:pPr>
            <w:r w:rsidRPr="009B2898">
              <w:rPr>
                <w:rFonts w:ascii="Arial" w:hAnsi="Arial" w:cs="Arial"/>
                <w:sz w:val="20"/>
                <w:szCs w:val="20"/>
                <w:lang w:eastAsia="en-GB"/>
              </w:rPr>
              <w:t xml:space="preserve">                             </w:t>
            </w:r>
            <w:r w:rsidRPr="00032ADF">
              <w:rPr>
                <w:rFonts w:ascii="Arial" w:hAnsi="Arial" w:cs="Arial"/>
                <w:color w:val="1F497D" w:themeColor="text2"/>
                <w:sz w:val="20"/>
                <w:szCs w:val="20"/>
                <w:lang w:eastAsia="en-GB"/>
              </w:rPr>
              <w:t xml:space="preserve">  </w:t>
            </w:r>
            <w:r w:rsidRPr="00032ADF">
              <w:rPr>
                <w:rFonts w:ascii="Arial" w:hAnsi="Arial" w:cs="Arial"/>
                <w:i/>
                <w:color w:val="1F497D" w:themeColor="text2"/>
                <w:sz w:val="20"/>
                <w:lang w:eastAsia="en-GB"/>
              </w:rPr>
              <w:t>DP.230</w:t>
            </w:r>
            <w:r w:rsidR="00F77883" w:rsidRPr="00032ADF">
              <w:rPr>
                <w:rFonts w:ascii="Arial" w:hAnsi="Arial" w:cs="Arial"/>
                <w:i/>
                <w:color w:val="1F497D" w:themeColor="text2"/>
                <w:sz w:val="20"/>
                <w:lang w:eastAsia="en-GB"/>
              </w:rPr>
              <w:t>1</w:t>
            </w:r>
            <w:r w:rsidR="00032ADF" w:rsidRPr="00032ADF">
              <w:rPr>
                <w:rFonts w:ascii="Arial" w:hAnsi="Arial" w:cs="Arial"/>
                <w:i/>
                <w:color w:val="1F497D" w:themeColor="text2"/>
                <w:sz w:val="20"/>
                <w:lang w:eastAsia="en-GB"/>
              </w:rPr>
              <w:t>.8.</w:t>
            </w:r>
            <w:r w:rsidR="00247C10" w:rsidRPr="00032ADF">
              <w:rPr>
                <w:rFonts w:ascii="Arial" w:hAnsi="Arial" w:cs="Arial"/>
                <w:i/>
                <w:color w:val="1F497D" w:themeColor="text2"/>
                <w:sz w:val="20"/>
                <w:lang w:eastAsia="en-GB"/>
              </w:rPr>
              <w:t xml:space="preserve"> </w:t>
            </w:r>
            <w:r w:rsidRPr="00032ADF">
              <w:rPr>
                <w:rFonts w:ascii="Arial" w:hAnsi="Arial" w:cs="Arial"/>
                <w:i/>
                <w:color w:val="1F497D" w:themeColor="text2"/>
                <w:sz w:val="20"/>
                <w:lang w:eastAsia="en-GB"/>
              </w:rPr>
              <w:t>201</w:t>
            </w:r>
            <w:r w:rsidR="00C25B7C" w:rsidRPr="00032ADF">
              <w:rPr>
                <w:rFonts w:ascii="Arial" w:hAnsi="Arial" w:cs="Arial"/>
                <w:i/>
                <w:color w:val="1F497D" w:themeColor="text2"/>
                <w:sz w:val="20"/>
                <w:lang w:eastAsia="en-GB"/>
              </w:rPr>
              <w:t>9</w:t>
            </w:r>
          </w:p>
        </w:tc>
      </w:tr>
    </w:tbl>
    <w:p w14:paraId="4BD0ECB9"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hAnsi="Arial" w:cs="Arial"/>
          <w:sz w:val="20"/>
          <w:szCs w:val="20"/>
          <w:lang w:eastAsia="en-GB"/>
        </w:rPr>
      </w:pPr>
      <w:r w:rsidRPr="00C355AF">
        <w:rPr>
          <w:rFonts w:ascii="Arial" w:hAnsi="Arial" w:cs="Arial"/>
          <w:b/>
          <w:sz w:val="20"/>
          <w:szCs w:val="20"/>
          <w:lang w:eastAsia="en-GB"/>
        </w:rPr>
        <w:t>Wszystkie pozostałe informacje we wszystkich sekcjach jednolitego europejskiego dokumentu zamówienia powinien wypełnić wykonawca</w:t>
      </w:r>
      <w:r w:rsidRPr="00C355AF">
        <w:rPr>
          <w:rFonts w:ascii="Arial" w:hAnsi="Arial" w:cs="Arial"/>
          <w:b/>
          <w:i/>
          <w:sz w:val="20"/>
          <w:szCs w:val="20"/>
          <w:lang w:eastAsia="en-GB"/>
        </w:rPr>
        <w:t>.</w:t>
      </w:r>
    </w:p>
    <w:p w14:paraId="29165D49" w14:textId="77777777" w:rsidR="009B2898" w:rsidRPr="00C355AF" w:rsidRDefault="009B2898" w:rsidP="009B2898">
      <w:pPr>
        <w:keepNext/>
        <w:spacing w:before="120" w:after="360"/>
        <w:jc w:val="center"/>
        <w:rPr>
          <w:rFonts w:ascii="Arial" w:hAnsi="Arial" w:cs="Arial"/>
          <w:b/>
          <w:sz w:val="20"/>
          <w:szCs w:val="20"/>
          <w:lang w:eastAsia="en-GB"/>
        </w:rPr>
      </w:pPr>
      <w:r w:rsidRPr="00C355AF">
        <w:rPr>
          <w:rFonts w:ascii="Arial" w:hAnsi="Arial" w:cs="Arial"/>
          <w:b/>
          <w:sz w:val="20"/>
          <w:szCs w:val="20"/>
          <w:lang w:eastAsia="en-GB"/>
        </w:rPr>
        <w:lastRenderedPageBreak/>
        <w:t>Część II: Informacje dotyczące wykonawcy</w:t>
      </w:r>
    </w:p>
    <w:p w14:paraId="5A057875"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1838839B" w14:textId="77777777" w:rsidTr="00772B73">
        <w:tc>
          <w:tcPr>
            <w:tcW w:w="4644" w:type="dxa"/>
            <w:shd w:val="clear" w:color="auto" w:fill="auto"/>
          </w:tcPr>
          <w:p w14:paraId="1EEB1086"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Identyfikacja:</w:t>
            </w:r>
          </w:p>
        </w:tc>
        <w:tc>
          <w:tcPr>
            <w:tcW w:w="5670" w:type="dxa"/>
            <w:shd w:val="clear" w:color="auto" w:fill="auto"/>
          </w:tcPr>
          <w:p w14:paraId="3AE5AD5C"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42CBB4C8" w14:textId="77777777" w:rsidTr="00772B73">
        <w:tc>
          <w:tcPr>
            <w:tcW w:w="4644" w:type="dxa"/>
            <w:shd w:val="clear" w:color="auto" w:fill="auto"/>
          </w:tcPr>
          <w:p w14:paraId="4B1D9B56" w14:textId="77777777" w:rsidR="009B2898" w:rsidRPr="00C355AF" w:rsidRDefault="009B2898" w:rsidP="00772B73">
            <w:pPr>
              <w:spacing w:before="120" w:after="120"/>
              <w:ind w:left="850" w:hanging="850"/>
              <w:jc w:val="both"/>
              <w:rPr>
                <w:rFonts w:ascii="Arial" w:hAnsi="Arial" w:cs="Arial"/>
                <w:sz w:val="20"/>
                <w:szCs w:val="20"/>
                <w:lang w:eastAsia="en-GB"/>
              </w:rPr>
            </w:pPr>
            <w:r w:rsidRPr="00C355AF">
              <w:rPr>
                <w:rFonts w:ascii="Arial" w:hAnsi="Arial" w:cs="Arial"/>
                <w:sz w:val="20"/>
                <w:szCs w:val="20"/>
                <w:lang w:eastAsia="en-GB"/>
              </w:rPr>
              <w:t>Nazwa:</w:t>
            </w:r>
          </w:p>
        </w:tc>
        <w:tc>
          <w:tcPr>
            <w:tcW w:w="5670" w:type="dxa"/>
            <w:shd w:val="clear" w:color="auto" w:fill="auto"/>
          </w:tcPr>
          <w:p w14:paraId="49DD1DC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w:t>
            </w:r>
          </w:p>
        </w:tc>
      </w:tr>
      <w:tr w:rsidR="009B2898" w:rsidRPr="00C355AF" w14:paraId="76474AB1" w14:textId="77777777" w:rsidTr="00772B73">
        <w:trPr>
          <w:trHeight w:val="1372"/>
        </w:trPr>
        <w:tc>
          <w:tcPr>
            <w:tcW w:w="4644" w:type="dxa"/>
            <w:shd w:val="clear" w:color="auto" w:fill="auto"/>
          </w:tcPr>
          <w:p w14:paraId="1BE32890"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Numer VAT, jeżeli dotyczy:</w:t>
            </w:r>
          </w:p>
          <w:p w14:paraId="7497CFDC"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Jeżeli numer VAT nie ma zastosowania, proszę podać inny krajowy numer identyfikacyjny, jeżeli jest wymagany i ma zastosowanie.</w:t>
            </w:r>
          </w:p>
        </w:tc>
        <w:tc>
          <w:tcPr>
            <w:tcW w:w="5670" w:type="dxa"/>
            <w:shd w:val="clear" w:color="auto" w:fill="auto"/>
          </w:tcPr>
          <w:p w14:paraId="7F0E29EC"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w:t>
            </w:r>
          </w:p>
          <w:p w14:paraId="5D6B3E71"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w:t>
            </w:r>
          </w:p>
        </w:tc>
      </w:tr>
      <w:tr w:rsidR="009B2898" w:rsidRPr="00C355AF" w14:paraId="58741A70" w14:textId="77777777" w:rsidTr="00772B73">
        <w:tc>
          <w:tcPr>
            <w:tcW w:w="4644" w:type="dxa"/>
            <w:shd w:val="clear" w:color="auto" w:fill="auto"/>
          </w:tcPr>
          <w:p w14:paraId="280959B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Adres pocztowy: </w:t>
            </w:r>
          </w:p>
        </w:tc>
        <w:tc>
          <w:tcPr>
            <w:tcW w:w="5670" w:type="dxa"/>
            <w:shd w:val="clear" w:color="auto" w:fill="auto"/>
          </w:tcPr>
          <w:p w14:paraId="09C4A82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1BAF69C9" w14:textId="77777777" w:rsidTr="00772B73">
        <w:trPr>
          <w:trHeight w:val="2002"/>
        </w:trPr>
        <w:tc>
          <w:tcPr>
            <w:tcW w:w="4644" w:type="dxa"/>
            <w:shd w:val="clear" w:color="auto" w:fill="auto"/>
          </w:tcPr>
          <w:p w14:paraId="792729F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Osoba lub osoby wyznaczone do kontaktów</w:t>
            </w:r>
            <w:r w:rsidRPr="00C355AF">
              <w:rPr>
                <w:rFonts w:ascii="Arial" w:hAnsi="Arial" w:cs="Arial"/>
                <w:sz w:val="20"/>
                <w:szCs w:val="20"/>
                <w:vertAlign w:val="superscript"/>
                <w:lang w:eastAsia="en-GB"/>
              </w:rPr>
              <w:footnoteReference w:id="6"/>
            </w:r>
            <w:r w:rsidRPr="00C355AF">
              <w:rPr>
                <w:rFonts w:ascii="Arial" w:hAnsi="Arial" w:cs="Arial"/>
                <w:sz w:val="20"/>
                <w:szCs w:val="20"/>
                <w:lang w:eastAsia="en-GB"/>
              </w:rPr>
              <w:t>:</w:t>
            </w:r>
          </w:p>
          <w:p w14:paraId="6E816BB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Telefon:</w:t>
            </w:r>
          </w:p>
          <w:p w14:paraId="760EA299"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Adres e-mail:</w:t>
            </w:r>
          </w:p>
          <w:p w14:paraId="2A80B44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Adres internetowy (adres www) (</w:t>
            </w:r>
            <w:r w:rsidRPr="00C355AF">
              <w:rPr>
                <w:rFonts w:ascii="Arial" w:hAnsi="Arial" w:cs="Arial"/>
                <w:i/>
                <w:sz w:val="20"/>
                <w:szCs w:val="20"/>
                <w:lang w:eastAsia="en-GB"/>
              </w:rPr>
              <w:t>jeżeli dotyczy</w:t>
            </w:r>
            <w:r w:rsidRPr="00C355AF">
              <w:rPr>
                <w:rFonts w:ascii="Arial" w:hAnsi="Arial" w:cs="Arial"/>
                <w:sz w:val="20"/>
                <w:szCs w:val="20"/>
                <w:lang w:eastAsia="en-GB"/>
              </w:rPr>
              <w:t>):</w:t>
            </w:r>
          </w:p>
        </w:tc>
        <w:tc>
          <w:tcPr>
            <w:tcW w:w="5670" w:type="dxa"/>
            <w:shd w:val="clear" w:color="auto" w:fill="auto"/>
          </w:tcPr>
          <w:p w14:paraId="2691DD65"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p w14:paraId="44E722FD"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p w14:paraId="72361FB2"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p w14:paraId="216ADD10"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2A314B53" w14:textId="77777777" w:rsidTr="00772B73">
        <w:tc>
          <w:tcPr>
            <w:tcW w:w="4644" w:type="dxa"/>
            <w:shd w:val="clear" w:color="auto" w:fill="auto"/>
          </w:tcPr>
          <w:p w14:paraId="3379F5A0"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Informacje ogólne:</w:t>
            </w:r>
          </w:p>
        </w:tc>
        <w:tc>
          <w:tcPr>
            <w:tcW w:w="5670" w:type="dxa"/>
            <w:shd w:val="clear" w:color="auto" w:fill="auto"/>
          </w:tcPr>
          <w:p w14:paraId="68D0B80A"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7C5CD0EA" w14:textId="77777777" w:rsidTr="00772B73">
        <w:tc>
          <w:tcPr>
            <w:tcW w:w="4644" w:type="dxa"/>
            <w:shd w:val="clear" w:color="auto" w:fill="auto"/>
          </w:tcPr>
          <w:p w14:paraId="40237403"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Czy wykonawca jest mikroprzedsiębiorstwem bądź małym lub średnim przedsiębiorstwem</w:t>
            </w:r>
            <w:r w:rsidRPr="00C355AF">
              <w:rPr>
                <w:rFonts w:ascii="Arial" w:hAnsi="Arial" w:cs="Arial"/>
                <w:sz w:val="20"/>
                <w:szCs w:val="20"/>
                <w:vertAlign w:val="superscript"/>
                <w:lang w:eastAsia="en-GB"/>
              </w:rPr>
              <w:footnoteReference w:id="7"/>
            </w:r>
            <w:r w:rsidRPr="00C355AF">
              <w:rPr>
                <w:rFonts w:ascii="Arial" w:hAnsi="Arial" w:cs="Arial"/>
                <w:sz w:val="20"/>
                <w:szCs w:val="20"/>
                <w:lang w:eastAsia="en-GB"/>
              </w:rPr>
              <w:t>?</w:t>
            </w:r>
          </w:p>
        </w:tc>
        <w:tc>
          <w:tcPr>
            <w:tcW w:w="5670" w:type="dxa"/>
            <w:shd w:val="clear" w:color="auto" w:fill="auto"/>
          </w:tcPr>
          <w:p w14:paraId="2B266E28"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tc>
      </w:tr>
      <w:tr w:rsidR="009B2898" w:rsidRPr="00C355AF" w14:paraId="41A7225A" w14:textId="77777777" w:rsidTr="00772B73">
        <w:tc>
          <w:tcPr>
            <w:tcW w:w="4644" w:type="dxa"/>
            <w:shd w:val="clear" w:color="auto" w:fill="auto"/>
          </w:tcPr>
          <w:p w14:paraId="0FC79FC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u w:val="single"/>
                <w:lang w:eastAsia="en-GB"/>
              </w:rPr>
              <w:t>Jedynie w przypadku gdy zamówienie jest zastrzeżone</w:t>
            </w:r>
            <w:r w:rsidRPr="00C355AF">
              <w:rPr>
                <w:rFonts w:ascii="Arial" w:hAnsi="Arial" w:cs="Arial"/>
                <w:b/>
                <w:sz w:val="20"/>
                <w:szCs w:val="20"/>
                <w:u w:val="single"/>
                <w:vertAlign w:val="superscript"/>
                <w:lang w:eastAsia="en-GB"/>
              </w:rPr>
              <w:footnoteReference w:id="8"/>
            </w:r>
            <w:r w:rsidRPr="00C355AF">
              <w:rPr>
                <w:rFonts w:ascii="Arial" w:hAnsi="Arial" w:cs="Arial"/>
                <w:b/>
                <w:sz w:val="20"/>
                <w:szCs w:val="20"/>
                <w:u w:val="single"/>
                <w:lang w:eastAsia="en-GB"/>
              </w:rPr>
              <w:t>:</w:t>
            </w:r>
            <w:r w:rsidRPr="00C355AF">
              <w:rPr>
                <w:rFonts w:ascii="Arial" w:hAnsi="Arial" w:cs="Arial"/>
                <w:b/>
                <w:sz w:val="20"/>
                <w:szCs w:val="20"/>
                <w:lang w:eastAsia="en-GB"/>
              </w:rPr>
              <w:t xml:space="preserve"> </w:t>
            </w:r>
            <w:r w:rsidRPr="00C355AF">
              <w:rPr>
                <w:rFonts w:ascii="Arial" w:hAnsi="Arial" w:cs="Arial"/>
                <w:sz w:val="20"/>
                <w:szCs w:val="20"/>
                <w:lang w:eastAsia="en-GB"/>
              </w:rPr>
              <w:t>czy wykonawca jest zakładem pracy chronionej, „przedsiębiorstwem społecznym”</w:t>
            </w:r>
            <w:r w:rsidRPr="00C355AF">
              <w:rPr>
                <w:rFonts w:ascii="Arial" w:hAnsi="Arial" w:cs="Arial"/>
                <w:sz w:val="20"/>
                <w:szCs w:val="20"/>
                <w:vertAlign w:val="superscript"/>
                <w:lang w:eastAsia="en-GB"/>
              </w:rPr>
              <w:footnoteReference w:id="9"/>
            </w:r>
            <w:r w:rsidRPr="00C355AF">
              <w:rPr>
                <w:rFonts w:ascii="Arial" w:hAnsi="Arial" w:cs="Arial"/>
                <w:sz w:val="20"/>
                <w:szCs w:val="20"/>
                <w:lang w:eastAsia="en-GB"/>
              </w:rPr>
              <w:t xml:space="preserve"> lub czy będzie realizował zamówienie w ramach programów zatrudnienia chronionego?</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br/>
              <w:t>jaki jest odpowiedni odsetek pracowników niepełnosprawnych lub defaworyzowanych?</w:t>
            </w:r>
            <w:r w:rsidRPr="00C355AF">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5670" w:type="dxa"/>
            <w:shd w:val="clear" w:color="auto" w:fill="auto"/>
          </w:tcPr>
          <w:p w14:paraId="7849C8B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p>
        </w:tc>
      </w:tr>
      <w:tr w:rsidR="009B2898" w:rsidRPr="00C355AF" w14:paraId="5939B88E" w14:textId="77777777" w:rsidTr="00772B73">
        <w:tc>
          <w:tcPr>
            <w:tcW w:w="4644" w:type="dxa"/>
            <w:shd w:val="clear" w:color="auto" w:fill="auto"/>
          </w:tcPr>
          <w:p w14:paraId="43DD9DF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Jeżeli dotyczy, czy wykonawca jest wpisany do urzędowego wykazu zatwierdzonych wykonawców lub posiada równoważne </w:t>
            </w:r>
            <w:r w:rsidRPr="00C355AF">
              <w:rPr>
                <w:rFonts w:ascii="Arial" w:hAnsi="Arial" w:cs="Arial"/>
                <w:sz w:val="20"/>
                <w:szCs w:val="20"/>
                <w:lang w:eastAsia="en-GB"/>
              </w:rPr>
              <w:lastRenderedPageBreak/>
              <w:t>zaświadczenie (np. w ramach krajowego systemu (wstępnego) kwalifikowania)?</w:t>
            </w:r>
          </w:p>
        </w:tc>
        <w:tc>
          <w:tcPr>
            <w:tcW w:w="5670" w:type="dxa"/>
            <w:shd w:val="clear" w:color="auto" w:fill="auto"/>
          </w:tcPr>
          <w:p w14:paraId="2801698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t>[] Tak [] Nie [] Nie dotyczy</w:t>
            </w:r>
          </w:p>
        </w:tc>
      </w:tr>
      <w:tr w:rsidR="009B2898" w:rsidRPr="00C355AF" w14:paraId="397C6A13" w14:textId="77777777" w:rsidTr="00772B73">
        <w:tc>
          <w:tcPr>
            <w:tcW w:w="4644" w:type="dxa"/>
            <w:shd w:val="clear" w:color="auto" w:fill="auto"/>
          </w:tcPr>
          <w:p w14:paraId="166A03F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b/>
                <w:sz w:val="20"/>
                <w:szCs w:val="20"/>
                <w:lang w:eastAsia="en-GB"/>
              </w:rPr>
              <w:lastRenderedPageBreak/>
              <w:t>Jeżeli tak</w:t>
            </w:r>
            <w:r w:rsidRPr="00C355AF">
              <w:rPr>
                <w:rFonts w:ascii="Arial" w:hAnsi="Arial" w:cs="Arial"/>
                <w:sz w:val="20"/>
                <w:szCs w:val="20"/>
                <w:lang w:eastAsia="en-GB"/>
              </w:rPr>
              <w:t>:</w:t>
            </w:r>
          </w:p>
          <w:p w14:paraId="7C27EA08"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24A2F0B"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a) Proszę podać nazwę wykazu lub zaświadczenia i odpowiedni numer rejestracyjny lub numer zaświadczenia, jeżeli dotyczy:</w:t>
            </w:r>
            <w:r w:rsidRPr="00C355AF">
              <w:rPr>
                <w:rFonts w:ascii="Arial" w:hAnsi="Arial" w:cs="Arial"/>
                <w:sz w:val="20"/>
                <w:szCs w:val="20"/>
                <w:lang w:eastAsia="en-GB"/>
              </w:rPr>
              <w:br/>
              <w:t>b) Jeżeli poświadczenie wpisu do wykazu lub wydania zaświadczenia jest dostępne w formie elektronicznej, proszę podać:</w:t>
            </w:r>
            <w:r w:rsidRPr="00C355AF">
              <w:rPr>
                <w:rFonts w:ascii="Arial" w:hAnsi="Arial" w:cs="Arial"/>
                <w:sz w:val="20"/>
                <w:szCs w:val="20"/>
                <w:lang w:eastAsia="en-GB"/>
              </w:rPr>
              <w:br/>
            </w:r>
            <w:r w:rsidRPr="00C355AF">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C355AF">
              <w:rPr>
                <w:rFonts w:ascii="Arial" w:hAnsi="Arial" w:cs="Arial"/>
                <w:sz w:val="20"/>
                <w:szCs w:val="20"/>
                <w:vertAlign w:val="superscript"/>
                <w:lang w:eastAsia="en-GB"/>
              </w:rPr>
              <w:footnoteReference w:id="10"/>
            </w:r>
            <w:r w:rsidRPr="00C355AF">
              <w:rPr>
                <w:rFonts w:ascii="Arial" w:hAnsi="Arial" w:cs="Arial"/>
                <w:sz w:val="20"/>
                <w:szCs w:val="20"/>
                <w:lang w:eastAsia="en-GB"/>
              </w:rPr>
              <w:t>:</w:t>
            </w:r>
            <w:r w:rsidRPr="00C355AF">
              <w:rPr>
                <w:rFonts w:ascii="Arial" w:hAnsi="Arial" w:cs="Arial"/>
                <w:sz w:val="20"/>
                <w:szCs w:val="20"/>
                <w:lang w:eastAsia="en-GB"/>
              </w:rPr>
              <w:br/>
              <w:t>d) Czy wpis do wykazu lub wydane zaświadczenie obejmują wszystkie wymagane kryteria kwalifikacji?</w:t>
            </w:r>
            <w:r w:rsidRPr="00C355AF">
              <w:rPr>
                <w:rFonts w:ascii="Arial" w:hAnsi="Arial" w:cs="Arial"/>
                <w:sz w:val="20"/>
                <w:szCs w:val="20"/>
                <w:lang w:eastAsia="en-GB"/>
              </w:rPr>
              <w:br/>
            </w:r>
            <w:r w:rsidRPr="00C355AF">
              <w:rPr>
                <w:rFonts w:ascii="Arial" w:hAnsi="Arial" w:cs="Arial"/>
                <w:b/>
                <w:w w:val="0"/>
                <w:sz w:val="20"/>
                <w:szCs w:val="20"/>
                <w:lang w:eastAsia="en-GB"/>
              </w:rPr>
              <w:t>Jeżeli nie:</w:t>
            </w:r>
            <w:r w:rsidRPr="00C355AF">
              <w:rPr>
                <w:rFonts w:ascii="Arial" w:hAnsi="Arial" w:cs="Arial"/>
                <w:sz w:val="20"/>
                <w:szCs w:val="20"/>
                <w:lang w:eastAsia="en-GB"/>
              </w:rPr>
              <w:br/>
            </w:r>
            <w:r w:rsidRPr="00C355AF">
              <w:rPr>
                <w:rFonts w:ascii="Arial" w:hAnsi="Arial" w:cs="Arial"/>
                <w:b/>
                <w:w w:val="0"/>
                <w:sz w:val="20"/>
                <w:szCs w:val="20"/>
                <w:lang w:eastAsia="en-GB"/>
              </w:rPr>
              <w:t>Proszę dodatkowo uzupełnić brakujące informacje w części IV w sekcjach A, B, C lub D, w zależności od przypadku.</w:t>
            </w:r>
            <w:r w:rsidRPr="00C355AF">
              <w:rPr>
                <w:rFonts w:ascii="Arial" w:hAnsi="Arial" w:cs="Arial"/>
                <w:sz w:val="20"/>
                <w:szCs w:val="20"/>
                <w:lang w:eastAsia="en-GB"/>
              </w:rPr>
              <w:t xml:space="preserve"> </w:t>
            </w:r>
            <w:r w:rsidRPr="00C355AF">
              <w:rPr>
                <w:rFonts w:ascii="Arial" w:hAnsi="Arial" w:cs="Arial"/>
                <w:sz w:val="20"/>
                <w:szCs w:val="20"/>
                <w:lang w:eastAsia="en-GB"/>
              </w:rPr>
              <w:br/>
            </w:r>
            <w:r w:rsidRPr="00C355AF">
              <w:rPr>
                <w:rFonts w:ascii="Arial" w:hAnsi="Arial" w:cs="Arial"/>
                <w:b/>
                <w:sz w:val="20"/>
                <w:szCs w:val="20"/>
                <w:lang w:eastAsia="en-GB"/>
              </w:rPr>
              <w:t>WYŁĄCZNIE jeżeli jest to wymagane w stosownym ogłoszeniu lub dokumentach zamówienia:</w:t>
            </w:r>
            <w:r w:rsidRPr="00C355AF">
              <w:rPr>
                <w:rFonts w:ascii="Arial" w:hAnsi="Arial" w:cs="Arial"/>
                <w:b/>
                <w:i/>
                <w:sz w:val="20"/>
                <w:szCs w:val="20"/>
                <w:lang w:eastAsia="en-GB"/>
              </w:rPr>
              <w:br/>
            </w:r>
            <w:r w:rsidRPr="00C355AF">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355AF">
              <w:rPr>
                <w:rFonts w:ascii="Arial" w:hAnsi="Arial" w:cs="Arial"/>
                <w:sz w:val="20"/>
                <w:szCs w:val="20"/>
                <w:lang w:eastAsia="en-GB"/>
              </w:rPr>
              <w:br/>
              <w:t xml:space="preserve">Jeżeli odnośna dokumentacja jest dostępna w formie elektronicznej, proszę wskazać: </w:t>
            </w:r>
          </w:p>
        </w:tc>
        <w:tc>
          <w:tcPr>
            <w:tcW w:w="5670" w:type="dxa"/>
            <w:shd w:val="clear" w:color="auto" w:fill="auto"/>
          </w:tcPr>
          <w:p w14:paraId="12FB6F7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p>
          <w:p w14:paraId="52F02A74" w14:textId="77777777" w:rsidR="009B2898" w:rsidRPr="00C355AF" w:rsidRDefault="009B2898" w:rsidP="00772B73">
            <w:pPr>
              <w:spacing w:before="120" w:after="120"/>
              <w:rPr>
                <w:rFonts w:ascii="Arial" w:hAnsi="Arial" w:cs="Arial"/>
                <w:i/>
                <w:sz w:val="20"/>
                <w:szCs w:val="20"/>
                <w:lang w:eastAsia="en-GB"/>
              </w:rPr>
            </w:pPr>
            <w:r w:rsidRPr="00C355AF">
              <w:rPr>
                <w:rFonts w:ascii="Arial" w:hAnsi="Arial" w:cs="Arial"/>
                <w:sz w:val="20"/>
                <w:szCs w:val="20"/>
                <w:lang w:eastAsia="en-GB"/>
              </w:rPr>
              <w:t>a) [……]</w:t>
            </w:r>
            <w:r w:rsidRPr="00C355AF">
              <w:rPr>
                <w:rFonts w:ascii="Arial" w:hAnsi="Arial" w:cs="Arial"/>
                <w:sz w:val="20"/>
                <w:szCs w:val="20"/>
                <w:lang w:eastAsia="en-GB"/>
              </w:rPr>
              <w:br/>
            </w:r>
            <w:r w:rsidRPr="00C355AF">
              <w:rPr>
                <w:rFonts w:ascii="Arial" w:hAnsi="Arial" w:cs="Arial"/>
                <w:sz w:val="20"/>
                <w:szCs w:val="20"/>
                <w:lang w:eastAsia="en-GB"/>
              </w:rPr>
              <w:br/>
            </w:r>
          </w:p>
          <w:p w14:paraId="62999881"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b) (adres internetowy, wydający urząd lub organ, dokładne dane referencyjne dokumentacji):</w:t>
            </w:r>
            <w:r w:rsidRPr="00C355AF">
              <w:rPr>
                <w:rFonts w:ascii="Arial" w:hAnsi="Arial" w:cs="Arial"/>
                <w:sz w:val="20"/>
                <w:szCs w:val="20"/>
                <w:lang w:eastAsia="en-GB"/>
              </w:rPr>
              <w:br/>
              <w:t>[……][……][……][……]</w:t>
            </w:r>
            <w:r w:rsidRPr="00C355AF">
              <w:rPr>
                <w:rFonts w:ascii="Arial" w:hAnsi="Arial" w:cs="Arial"/>
                <w:sz w:val="20"/>
                <w:szCs w:val="20"/>
                <w:lang w:eastAsia="en-GB"/>
              </w:rPr>
              <w:br/>
              <w:t>c)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d) []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e) []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w:t>
            </w:r>
            <w:r w:rsidRPr="00C355AF">
              <w:rPr>
                <w:rFonts w:ascii="Arial" w:hAnsi="Arial" w:cs="Arial"/>
                <w:sz w:val="20"/>
                <w:szCs w:val="20"/>
                <w:lang w:eastAsia="en-GB"/>
              </w:rPr>
              <w:br/>
              <w:t>[……][……][……][……]</w:t>
            </w:r>
          </w:p>
        </w:tc>
      </w:tr>
      <w:tr w:rsidR="009B2898" w:rsidRPr="00C355AF" w14:paraId="509DF664" w14:textId="77777777" w:rsidTr="00772B73">
        <w:tc>
          <w:tcPr>
            <w:tcW w:w="4644" w:type="dxa"/>
            <w:shd w:val="clear" w:color="auto" w:fill="auto"/>
          </w:tcPr>
          <w:p w14:paraId="74FE333D"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Rodzaj uczestnictwa:</w:t>
            </w:r>
          </w:p>
        </w:tc>
        <w:tc>
          <w:tcPr>
            <w:tcW w:w="5670" w:type="dxa"/>
            <w:shd w:val="clear" w:color="auto" w:fill="auto"/>
          </w:tcPr>
          <w:p w14:paraId="5700B148"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512DB72E" w14:textId="77777777" w:rsidTr="00772B73">
        <w:tc>
          <w:tcPr>
            <w:tcW w:w="4644" w:type="dxa"/>
            <w:shd w:val="clear" w:color="auto" w:fill="auto"/>
          </w:tcPr>
          <w:p w14:paraId="57022EFF"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Czy wykonawca bierze udział w postępowaniu o udzielenie zamówienia wspólnie z innymi wykonawcami</w:t>
            </w:r>
            <w:r w:rsidRPr="00C355AF">
              <w:rPr>
                <w:rFonts w:ascii="Arial" w:hAnsi="Arial" w:cs="Arial"/>
                <w:sz w:val="20"/>
                <w:szCs w:val="20"/>
                <w:vertAlign w:val="superscript"/>
                <w:lang w:eastAsia="en-GB"/>
              </w:rPr>
              <w:footnoteReference w:id="11"/>
            </w:r>
            <w:r w:rsidRPr="00C355AF">
              <w:rPr>
                <w:rFonts w:ascii="Arial" w:hAnsi="Arial" w:cs="Arial"/>
                <w:sz w:val="20"/>
                <w:szCs w:val="20"/>
                <w:lang w:eastAsia="en-GB"/>
              </w:rPr>
              <w:t>?</w:t>
            </w:r>
          </w:p>
        </w:tc>
        <w:tc>
          <w:tcPr>
            <w:tcW w:w="5670" w:type="dxa"/>
            <w:shd w:val="clear" w:color="auto" w:fill="auto"/>
          </w:tcPr>
          <w:p w14:paraId="09D1D038"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tc>
      </w:tr>
      <w:tr w:rsidR="009B2898" w:rsidRPr="00C355AF" w14:paraId="65A42657" w14:textId="77777777" w:rsidTr="00772B73">
        <w:tc>
          <w:tcPr>
            <w:tcW w:w="10314" w:type="dxa"/>
            <w:gridSpan w:val="2"/>
            <w:shd w:val="clear" w:color="auto" w:fill="BFBFBF"/>
          </w:tcPr>
          <w:p w14:paraId="61D93A73"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Jeżeli tak, proszę dopilnować, aby pozostali uczestnicy przedstawili odrębne jednolite europejskie dokumenty zamówienia.</w:t>
            </w:r>
          </w:p>
        </w:tc>
      </w:tr>
      <w:tr w:rsidR="009B2898" w:rsidRPr="00C355AF" w14:paraId="687E1E3D" w14:textId="77777777" w:rsidTr="00772B73">
        <w:tc>
          <w:tcPr>
            <w:tcW w:w="4644" w:type="dxa"/>
            <w:shd w:val="clear" w:color="auto" w:fill="auto"/>
          </w:tcPr>
          <w:p w14:paraId="655FCC44"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w:t>
            </w:r>
            <w:r w:rsidRPr="00C355AF">
              <w:rPr>
                <w:rFonts w:ascii="Arial" w:hAnsi="Arial" w:cs="Arial"/>
                <w:sz w:val="20"/>
                <w:szCs w:val="20"/>
                <w:lang w:eastAsia="en-GB"/>
              </w:rPr>
              <w:br/>
              <w:t>a) Proszę wskazać rolę wykonawcy w grupie (lider, odpowiedzialny za określone zadania itd.):</w:t>
            </w:r>
            <w:r w:rsidRPr="00C355AF">
              <w:rPr>
                <w:rFonts w:ascii="Arial" w:hAnsi="Arial" w:cs="Arial"/>
                <w:sz w:val="20"/>
                <w:szCs w:val="20"/>
                <w:lang w:eastAsia="en-GB"/>
              </w:rPr>
              <w:br/>
              <w:t xml:space="preserve">b) Proszę wskazać pozostałych wykonawców </w:t>
            </w:r>
            <w:r w:rsidRPr="00C355AF">
              <w:rPr>
                <w:rFonts w:ascii="Arial" w:hAnsi="Arial" w:cs="Arial"/>
                <w:sz w:val="20"/>
                <w:szCs w:val="20"/>
                <w:lang w:eastAsia="en-GB"/>
              </w:rPr>
              <w:lastRenderedPageBreak/>
              <w:t>biorących wspólnie udział w postępowaniu o udzielenie zamówienia:</w:t>
            </w:r>
            <w:r w:rsidRPr="00C355AF">
              <w:rPr>
                <w:rFonts w:ascii="Arial" w:hAnsi="Arial" w:cs="Arial"/>
                <w:sz w:val="20"/>
                <w:szCs w:val="20"/>
                <w:lang w:eastAsia="en-GB"/>
              </w:rPr>
              <w:br/>
              <w:t>c) W stosownych przypadkach nazwa grupy biorącej udział:</w:t>
            </w:r>
          </w:p>
        </w:tc>
        <w:tc>
          <w:tcPr>
            <w:tcW w:w="5670" w:type="dxa"/>
            <w:shd w:val="clear" w:color="auto" w:fill="auto"/>
          </w:tcPr>
          <w:p w14:paraId="272C45C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br/>
              <w:t>a):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 [……]</w:t>
            </w:r>
          </w:p>
        </w:tc>
      </w:tr>
      <w:tr w:rsidR="009B2898" w:rsidRPr="00C355AF" w14:paraId="49C0840D" w14:textId="77777777" w:rsidTr="00772B73">
        <w:tc>
          <w:tcPr>
            <w:tcW w:w="4644" w:type="dxa"/>
            <w:shd w:val="clear" w:color="auto" w:fill="auto"/>
          </w:tcPr>
          <w:p w14:paraId="495AEB6B"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b/>
                <w:sz w:val="20"/>
                <w:szCs w:val="20"/>
                <w:lang w:eastAsia="en-GB"/>
              </w:rPr>
              <w:lastRenderedPageBreak/>
              <w:t>Części</w:t>
            </w:r>
          </w:p>
        </w:tc>
        <w:tc>
          <w:tcPr>
            <w:tcW w:w="5670" w:type="dxa"/>
            <w:shd w:val="clear" w:color="auto" w:fill="auto"/>
          </w:tcPr>
          <w:p w14:paraId="400638DE"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7D7CE8E4" w14:textId="77777777" w:rsidTr="00772B73">
        <w:tc>
          <w:tcPr>
            <w:tcW w:w="4644" w:type="dxa"/>
            <w:shd w:val="clear" w:color="auto" w:fill="auto"/>
          </w:tcPr>
          <w:p w14:paraId="7996B3AC" w14:textId="77777777" w:rsidR="009B2898" w:rsidRPr="00C355AF" w:rsidRDefault="009B2898" w:rsidP="00772B73">
            <w:pPr>
              <w:spacing w:before="120" w:after="120"/>
              <w:rPr>
                <w:rFonts w:ascii="Arial" w:hAnsi="Arial" w:cs="Arial"/>
                <w:b/>
                <w:i/>
                <w:sz w:val="20"/>
                <w:szCs w:val="20"/>
                <w:lang w:eastAsia="en-GB"/>
              </w:rPr>
            </w:pPr>
            <w:r w:rsidRPr="00C355AF">
              <w:rPr>
                <w:rFonts w:ascii="Arial" w:hAnsi="Arial" w:cs="Arial"/>
                <w:sz w:val="20"/>
                <w:szCs w:val="20"/>
                <w:lang w:eastAsia="en-GB"/>
              </w:rPr>
              <w:t>W stosownych przypadkach wskazanie części zamówienia, w odniesieniu do której (których) wykonawca zamierza złożyć ofertę.</w:t>
            </w:r>
          </w:p>
        </w:tc>
        <w:tc>
          <w:tcPr>
            <w:tcW w:w="5670" w:type="dxa"/>
            <w:shd w:val="clear" w:color="auto" w:fill="auto"/>
          </w:tcPr>
          <w:p w14:paraId="2577BC3B" w14:textId="77777777" w:rsidR="009B2898" w:rsidRPr="00C355AF" w:rsidRDefault="009B2898" w:rsidP="00772B73">
            <w:pPr>
              <w:spacing w:before="120" w:after="120"/>
              <w:rPr>
                <w:rFonts w:ascii="Arial" w:hAnsi="Arial" w:cs="Arial"/>
                <w:b/>
                <w:i/>
                <w:sz w:val="20"/>
                <w:szCs w:val="20"/>
                <w:lang w:eastAsia="en-GB"/>
              </w:rPr>
            </w:pPr>
            <w:r w:rsidRPr="00C355AF">
              <w:rPr>
                <w:rFonts w:ascii="Arial" w:hAnsi="Arial" w:cs="Arial"/>
                <w:sz w:val="20"/>
                <w:szCs w:val="20"/>
                <w:lang w:eastAsia="en-GB"/>
              </w:rPr>
              <w:t>[   ]</w:t>
            </w:r>
          </w:p>
        </w:tc>
      </w:tr>
    </w:tbl>
    <w:p w14:paraId="3BFF5B47"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B: Informacje na temat przedstawicieli wykonawcy</w:t>
      </w:r>
    </w:p>
    <w:p w14:paraId="4E5D94B9" w14:textId="77777777" w:rsidR="009B2898" w:rsidRPr="00C355AF" w:rsidRDefault="009B2898" w:rsidP="009B2898">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C355AF">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599760BD" w14:textId="77777777" w:rsidTr="00772B73">
        <w:tc>
          <w:tcPr>
            <w:tcW w:w="4644" w:type="dxa"/>
            <w:shd w:val="clear" w:color="auto" w:fill="auto"/>
          </w:tcPr>
          <w:p w14:paraId="771F668E"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Osoby upoważnione do reprezentowania, o ile istnieją:</w:t>
            </w:r>
          </w:p>
        </w:tc>
        <w:tc>
          <w:tcPr>
            <w:tcW w:w="5670" w:type="dxa"/>
            <w:shd w:val="clear" w:color="auto" w:fill="auto"/>
          </w:tcPr>
          <w:p w14:paraId="0AAE3E44"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6D70C4F3" w14:textId="77777777" w:rsidTr="00772B73">
        <w:tc>
          <w:tcPr>
            <w:tcW w:w="4644" w:type="dxa"/>
            <w:shd w:val="clear" w:color="auto" w:fill="auto"/>
          </w:tcPr>
          <w:p w14:paraId="1F6708A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Imię i nazwisko, </w:t>
            </w:r>
            <w:r w:rsidRPr="00C355AF">
              <w:rPr>
                <w:rFonts w:ascii="Arial" w:hAnsi="Arial" w:cs="Arial"/>
                <w:sz w:val="20"/>
                <w:szCs w:val="20"/>
                <w:lang w:eastAsia="en-GB"/>
              </w:rPr>
              <w:br/>
              <w:t xml:space="preserve">wraz z datą i miejscem urodzenia, jeżeli są wymagane: </w:t>
            </w:r>
          </w:p>
        </w:tc>
        <w:tc>
          <w:tcPr>
            <w:tcW w:w="5670" w:type="dxa"/>
            <w:shd w:val="clear" w:color="auto" w:fill="auto"/>
          </w:tcPr>
          <w:p w14:paraId="4EC4C2C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t>[……]</w:t>
            </w:r>
          </w:p>
        </w:tc>
      </w:tr>
      <w:tr w:rsidR="009B2898" w:rsidRPr="00C355AF" w14:paraId="2F941326" w14:textId="77777777" w:rsidTr="00772B73">
        <w:tc>
          <w:tcPr>
            <w:tcW w:w="4644" w:type="dxa"/>
            <w:shd w:val="clear" w:color="auto" w:fill="auto"/>
          </w:tcPr>
          <w:p w14:paraId="1A407FC3"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Stanowisko/Działający(-a) jako:</w:t>
            </w:r>
          </w:p>
        </w:tc>
        <w:tc>
          <w:tcPr>
            <w:tcW w:w="5670" w:type="dxa"/>
            <w:shd w:val="clear" w:color="auto" w:fill="auto"/>
          </w:tcPr>
          <w:p w14:paraId="37721B7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2504B09B" w14:textId="77777777" w:rsidTr="00772B73">
        <w:tc>
          <w:tcPr>
            <w:tcW w:w="4644" w:type="dxa"/>
            <w:shd w:val="clear" w:color="auto" w:fill="auto"/>
          </w:tcPr>
          <w:p w14:paraId="5EAF62C2"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Adres pocztowy:</w:t>
            </w:r>
          </w:p>
        </w:tc>
        <w:tc>
          <w:tcPr>
            <w:tcW w:w="5670" w:type="dxa"/>
            <w:shd w:val="clear" w:color="auto" w:fill="auto"/>
          </w:tcPr>
          <w:p w14:paraId="096C9109"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3A70DB98" w14:textId="77777777" w:rsidTr="00772B73">
        <w:tc>
          <w:tcPr>
            <w:tcW w:w="4644" w:type="dxa"/>
            <w:shd w:val="clear" w:color="auto" w:fill="auto"/>
          </w:tcPr>
          <w:p w14:paraId="3FF7F5D6"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Telefon:</w:t>
            </w:r>
          </w:p>
        </w:tc>
        <w:tc>
          <w:tcPr>
            <w:tcW w:w="5670" w:type="dxa"/>
            <w:shd w:val="clear" w:color="auto" w:fill="auto"/>
          </w:tcPr>
          <w:p w14:paraId="269EF02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2C8BC90E" w14:textId="77777777" w:rsidTr="00772B73">
        <w:tc>
          <w:tcPr>
            <w:tcW w:w="4644" w:type="dxa"/>
            <w:shd w:val="clear" w:color="auto" w:fill="auto"/>
          </w:tcPr>
          <w:p w14:paraId="16A5299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Adres e-mail:</w:t>
            </w:r>
          </w:p>
        </w:tc>
        <w:tc>
          <w:tcPr>
            <w:tcW w:w="5670" w:type="dxa"/>
            <w:shd w:val="clear" w:color="auto" w:fill="auto"/>
          </w:tcPr>
          <w:p w14:paraId="593A4C3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4A6BFCF0" w14:textId="77777777" w:rsidTr="00772B73">
        <w:tc>
          <w:tcPr>
            <w:tcW w:w="4644" w:type="dxa"/>
            <w:shd w:val="clear" w:color="auto" w:fill="auto"/>
          </w:tcPr>
          <w:p w14:paraId="09ACF275"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 razie potrzeby proszę podać szczegółowe informacje dotyczące przedstawicielstwa (jego form, zakresu, celu itd.):</w:t>
            </w:r>
          </w:p>
        </w:tc>
        <w:tc>
          <w:tcPr>
            <w:tcW w:w="5670" w:type="dxa"/>
            <w:shd w:val="clear" w:color="auto" w:fill="auto"/>
          </w:tcPr>
          <w:p w14:paraId="4ADE3A36"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bl>
    <w:p w14:paraId="2BD35C6E"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385E031E" w14:textId="77777777" w:rsidTr="00772B73">
        <w:tc>
          <w:tcPr>
            <w:tcW w:w="4644" w:type="dxa"/>
            <w:shd w:val="clear" w:color="auto" w:fill="auto"/>
          </w:tcPr>
          <w:p w14:paraId="668DA83F"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Zależność od innych podmiotów:</w:t>
            </w:r>
          </w:p>
        </w:tc>
        <w:tc>
          <w:tcPr>
            <w:tcW w:w="5670" w:type="dxa"/>
            <w:shd w:val="clear" w:color="auto" w:fill="auto"/>
          </w:tcPr>
          <w:p w14:paraId="637C733E"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3F09CCB2" w14:textId="77777777" w:rsidTr="00772B73">
        <w:tc>
          <w:tcPr>
            <w:tcW w:w="4644" w:type="dxa"/>
            <w:shd w:val="clear" w:color="auto" w:fill="auto"/>
          </w:tcPr>
          <w:p w14:paraId="09AA5777"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66EA213B"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tc>
      </w:tr>
    </w:tbl>
    <w:p w14:paraId="75FE9098" w14:textId="77777777" w:rsidR="009B2898" w:rsidRPr="006455EE"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18"/>
          <w:szCs w:val="20"/>
          <w:lang w:eastAsia="en-GB"/>
        </w:rPr>
      </w:pPr>
      <w:r w:rsidRPr="006455EE">
        <w:rPr>
          <w:rFonts w:ascii="Arial" w:hAnsi="Arial" w:cs="Arial"/>
          <w:b/>
          <w:sz w:val="18"/>
          <w:szCs w:val="20"/>
          <w:lang w:eastAsia="en-GB"/>
        </w:rPr>
        <w:t>Jeżeli tak</w:t>
      </w:r>
      <w:r w:rsidRPr="006455EE">
        <w:rPr>
          <w:rFonts w:ascii="Arial" w:hAnsi="Arial" w:cs="Arial"/>
          <w:sz w:val="18"/>
          <w:szCs w:val="20"/>
          <w:lang w:eastAsia="en-GB"/>
        </w:rPr>
        <w:t xml:space="preserve">, proszę przedstawić – </w:t>
      </w:r>
      <w:r w:rsidRPr="006455EE">
        <w:rPr>
          <w:rFonts w:ascii="Arial" w:hAnsi="Arial" w:cs="Arial"/>
          <w:b/>
          <w:sz w:val="18"/>
          <w:szCs w:val="20"/>
          <w:lang w:eastAsia="en-GB"/>
        </w:rPr>
        <w:t>dla każdego</w:t>
      </w:r>
      <w:r w:rsidRPr="006455EE">
        <w:rPr>
          <w:rFonts w:ascii="Arial" w:hAnsi="Arial" w:cs="Arial"/>
          <w:sz w:val="18"/>
          <w:szCs w:val="20"/>
          <w:lang w:eastAsia="en-GB"/>
        </w:rPr>
        <w:t xml:space="preserve"> z podmiotów, których to dotyczy – odrębny formularz jednolitego europejskiego dokumentu zamówienia zawierający informacje wymagane w </w:t>
      </w:r>
      <w:r w:rsidRPr="006455EE">
        <w:rPr>
          <w:rFonts w:ascii="Arial" w:hAnsi="Arial" w:cs="Arial"/>
          <w:b/>
          <w:sz w:val="18"/>
          <w:szCs w:val="20"/>
          <w:lang w:eastAsia="en-GB"/>
        </w:rPr>
        <w:t>niniejszej części sekcja A i B oraz w części III</w:t>
      </w:r>
      <w:r w:rsidRPr="006455EE">
        <w:rPr>
          <w:rFonts w:ascii="Arial" w:hAnsi="Arial" w:cs="Arial"/>
          <w:sz w:val="18"/>
          <w:szCs w:val="20"/>
          <w:lang w:eastAsia="en-GB"/>
        </w:rPr>
        <w:t xml:space="preserve">, należycie wypełniony i podpisany przez dane podmioty. </w:t>
      </w:r>
      <w:r w:rsidRPr="006455EE">
        <w:rPr>
          <w:rFonts w:ascii="Arial" w:hAnsi="Arial" w:cs="Arial"/>
          <w:sz w:val="18"/>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455EE">
        <w:rPr>
          <w:rFonts w:ascii="Arial" w:hAnsi="Arial" w:cs="Arial"/>
          <w:sz w:val="18"/>
          <w:szCs w:val="20"/>
          <w:lang w:eastAsia="en-GB"/>
        </w:rPr>
        <w:br/>
        <w:t>O ile ma to znaczenie dla określonych zdolności, na których polega wykonawca, proszę dołączyć – dla każdego z podmiotów, których to dotyczy – informacje wymagane w częściach IV i V</w:t>
      </w:r>
      <w:r w:rsidRPr="006455EE">
        <w:rPr>
          <w:rFonts w:ascii="Arial" w:hAnsi="Arial" w:cs="Arial"/>
          <w:sz w:val="18"/>
          <w:szCs w:val="20"/>
          <w:vertAlign w:val="superscript"/>
          <w:lang w:eastAsia="en-GB"/>
        </w:rPr>
        <w:footnoteReference w:id="12"/>
      </w:r>
      <w:r w:rsidRPr="006455EE">
        <w:rPr>
          <w:rFonts w:ascii="Arial" w:hAnsi="Arial" w:cs="Arial"/>
          <w:sz w:val="18"/>
          <w:szCs w:val="20"/>
          <w:lang w:eastAsia="en-GB"/>
        </w:rPr>
        <w:t>.</w:t>
      </w:r>
    </w:p>
    <w:p w14:paraId="41FDFF72" w14:textId="77777777" w:rsidR="009B2898" w:rsidRPr="00C355AF" w:rsidRDefault="009B2898" w:rsidP="009B2898">
      <w:pPr>
        <w:keepNext/>
        <w:spacing w:before="120" w:after="360"/>
        <w:jc w:val="center"/>
        <w:rPr>
          <w:rFonts w:ascii="Arial" w:hAnsi="Arial" w:cs="Arial"/>
          <w:smallCaps/>
          <w:sz w:val="20"/>
          <w:szCs w:val="20"/>
          <w:u w:val="single"/>
          <w:lang w:eastAsia="en-GB"/>
        </w:rPr>
      </w:pPr>
      <w:r w:rsidRPr="00C355AF">
        <w:rPr>
          <w:rFonts w:ascii="Arial" w:hAnsi="Arial" w:cs="Arial"/>
          <w:smallCaps/>
          <w:sz w:val="20"/>
          <w:szCs w:val="20"/>
          <w:lang w:eastAsia="en-GB"/>
        </w:rPr>
        <w:lastRenderedPageBreak/>
        <w:t>D: Informacje dotyczące podwykonawców, na których zdolności wykonawca nie polega</w:t>
      </w:r>
    </w:p>
    <w:p w14:paraId="483D855E"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sz w:val="20"/>
          <w:szCs w:val="20"/>
          <w:lang w:eastAsia="en-GB"/>
        </w:rPr>
      </w:pPr>
      <w:r w:rsidRPr="00C355AF">
        <w:rPr>
          <w:rFonts w:ascii="Arial" w:hAnsi="Arial" w:cs="Arial"/>
          <w:b/>
          <w:sz w:val="20"/>
          <w:szCs w:val="20"/>
          <w:lang w:eastAsia="en-GB"/>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39F0FC12" w14:textId="77777777" w:rsidTr="00772B73">
        <w:tc>
          <w:tcPr>
            <w:tcW w:w="4644" w:type="dxa"/>
            <w:shd w:val="clear" w:color="auto" w:fill="auto"/>
          </w:tcPr>
          <w:p w14:paraId="7B322F87"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Podwykonawstwo:</w:t>
            </w:r>
          </w:p>
        </w:tc>
        <w:tc>
          <w:tcPr>
            <w:tcW w:w="5670" w:type="dxa"/>
            <w:shd w:val="clear" w:color="auto" w:fill="auto"/>
          </w:tcPr>
          <w:p w14:paraId="4F5639B7"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68BAC434" w14:textId="77777777" w:rsidTr="00772B73">
        <w:tc>
          <w:tcPr>
            <w:tcW w:w="4644" w:type="dxa"/>
            <w:shd w:val="clear" w:color="auto" w:fill="auto"/>
          </w:tcPr>
          <w:p w14:paraId="6D03092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Czy wykonawca zamierza zlecić osobom trzecim podwykonawstwo jakiejkolwiek części zamówienia?</w:t>
            </w:r>
          </w:p>
        </w:tc>
        <w:tc>
          <w:tcPr>
            <w:tcW w:w="5670" w:type="dxa"/>
            <w:shd w:val="clear" w:color="auto" w:fill="auto"/>
          </w:tcPr>
          <w:p w14:paraId="28838D2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t xml:space="preserve">Jeżeli </w:t>
            </w:r>
            <w:r w:rsidRPr="00C355AF">
              <w:rPr>
                <w:rFonts w:ascii="Arial" w:hAnsi="Arial" w:cs="Arial"/>
                <w:b/>
                <w:sz w:val="20"/>
                <w:szCs w:val="20"/>
                <w:lang w:eastAsia="en-GB"/>
              </w:rPr>
              <w:t>tak i o ile jest to wiadome</w:t>
            </w:r>
            <w:r w:rsidRPr="00C355AF">
              <w:rPr>
                <w:rFonts w:ascii="Arial" w:hAnsi="Arial" w:cs="Arial"/>
                <w:sz w:val="20"/>
                <w:szCs w:val="20"/>
                <w:lang w:eastAsia="en-GB"/>
              </w:rPr>
              <w:t xml:space="preserve">, proszę podać wykaz proponowanych podwykonawców: </w:t>
            </w:r>
          </w:p>
          <w:p w14:paraId="59CB564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bl>
    <w:p w14:paraId="6005DEDF"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C355AF">
        <w:rPr>
          <w:rFonts w:ascii="Arial" w:hAnsi="Arial" w:cs="Arial"/>
          <w:b/>
          <w:sz w:val="20"/>
          <w:szCs w:val="20"/>
          <w:lang w:eastAsia="en-GB"/>
        </w:rPr>
        <w:t xml:space="preserve">Jeżeli instytucja zamawiająca lub podmiot zamawiający wyraźnie żąda przedstawienia tych informacji </w:t>
      </w:r>
      <w:r w:rsidRPr="00C355AF">
        <w:rPr>
          <w:rFonts w:ascii="Arial" w:hAnsi="Arial" w:cs="Arial"/>
          <w:sz w:val="20"/>
          <w:szCs w:val="20"/>
          <w:lang w:eastAsia="en-GB"/>
        </w:rPr>
        <w:t xml:space="preserve">oprócz informacji </w:t>
      </w:r>
      <w:r w:rsidRPr="00C355AF">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C440500" w14:textId="77777777" w:rsidR="009B2898" w:rsidRPr="00C355AF" w:rsidRDefault="009B2898" w:rsidP="009B2898">
      <w:pPr>
        <w:spacing w:after="160" w:line="259" w:lineRule="auto"/>
        <w:rPr>
          <w:rFonts w:ascii="Arial" w:hAnsi="Arial" w:cs="Arial"/>
          <w:b/>
          <w:sz w:val="20"/>
          <w:szCs w:val="20"/>
          <w:lang w:eastAsia="en-GB"/>
        </w:rPr>
      </w:pPr>
      <w:r>
        <w:rPr>
          <w:rFonts w:ascii="Arial" w:hAnsi="Arial" w:cs="Arial"/>
          <w:sz w:val="20"/>
          <w:szCs w:val="20"/>
          <w:lang w:eastAsia="en-GB"/>
        </w:rPr>
        <w:t xml:space="preserve">                                                  </w:t>
      </w:r>
      <w:r w:rsidRPr="00C355AF">
        <w:rPr>
          <w:rFonts w:ascii="Arial" w:hAnsi="Arial" w:cs="Arial"/>
          <w:b/>
          <w:sz w:val="20"/>
          <w:szCs w:val="20"/>
          <w:lang w:eastAsia="en-GB"/>
        </w:rPr>
        <w:t>Część III: Podstawy wykluczenia</w:t>
      </w:r>
    </w:p>
    <w:p w14:paraId="3880B1BC"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A: Podstawy związane z wyrokami skazującymi za przestępstwo</w:t>
      </w:r>
    </w:p>
    <w:p w14:paraId="3C2F3FE1"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C355AF">
        <w:rPr>
          <w:rFonts w:ascii="Arial" w:hAnsi="Arial" w:cs="Arial"/>
          <w:sz w:val="20"/>
          <w:szCs w:val="20"/>
          <w:lang w:eastAsia="en-GB"/>
        </w:rPr>
        <w:t>W art. 57 ust. 1 dyrektywy 2014/24/UE określono następujące powody wykluczenia:</w:t>
      </w:r>
    </w:p>
    <w:p w14:paraId="7BB2789F" w14:textId="77777777" w:rsidR="009B2898" w:rsidRPr="00C355AF" w:rsidRDefault="009B2898" w:rsidP="00FB3DAB">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C355AF">
        <w:rPr>
          <w:rFonts w:ascii="Arial" w:hAnsi="Arial" w:cs="Arial"/>
          <w:sz w:val="20"/>
          <w:szCs w:val="20"/>
          <w:lang w:eastAsia="en-GB"/>
        </w:rPr>
        <w:t xml:space="preserve">udział w </w:t>
      </w:r>
      <w:r w:rsidRPr="00C355AF">
        <w:rPr>
          <w:rFonts w:ascii="Arial" w:hAnsi="Arial" w:cs="Arial"/>
          <w:b/>
          <w:sz w:val="20"/>
          <w:szCs w:val="20"/>
          <w:lang w:eastAsia="en-GB"/>
        </w:rPr>
        <w:t>organizacji przestępczej</w:t>
      </w:r>
      <w:r w:rsidRPr="00C355AF">
        <w:rPr>
          <w:rFonts w:ascii="Arial" w:hAnsi="Arial" w:cs="Arial"/>
          <w:b/>
          <w:sz w:val="20"/>
          <w:szCs w:val="20"/>
          <w:vertAlign w:val="superscript"/>
          <w:lang w:eastAsia="en-GB"/>
        </w:rPr>
        <w:footnoteReference w:id="13"/>
      </w:r>
      <w:r w:rsidRPr="00C355AF">
        <w:rPr>
          <w:rFonts w:ascii="Arial" w:hAnsi="Arial" w:cs="Arial"/>
          <w:sz w:val="20"/>
          <w:szCs w:val="20"/>
          <w:lang w:eastAsia="en-GB"/>
        </w:rPr>
        <w:t>;</w:t>
      </w:r>
    </w:p>
    <w:p w14:paraId="08CA5C75"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C355AF">
        <w:rPr>
          <w:rFonts w:ascii="Arial" w:hAnsi="Arial" w:cs="Arial"/>
          <w:b/>
          <w:sz w:val="20"/>
          <w:szCs w:val="20"/>
          <w:lang w:eastAsia="en-GB"/>
        </w:rPr>
        <w:t>korupcja</w:t>
      </w:r>
      <w:r w:rsidRPr="00C355AF">
        <w:rPr>
          <w:rFonts w:ascii="Arial" w:hAnsi="Arial" w:cs="Arial"/>
          <w:b/>
          <w:sz w:val="20"/>
          <w:szCs w:val="20"/>
          <w:vertAlign w:val="superscript"/>
          <w:lang w:eastAsia="en-GB"/>
        </w:rPr>
        <w:footnoteReference w:id="14"/>
      </w:r>
      <w:r w:rsidRPr="00C355AF">
        <w:rPr>
          <w:rFonts w:ascii="Arial" w:hAnsi="Arial" w:cs="Arial"/>
          <w:sz w:val="20"/>
          <w:szCs w:val="20"/>
          <w:lang w:eastAsia="en-GB"/>
        </w:rPr>
        <w:t>;</w:t>
      </w:r>
    </w:p>
    <w:p w14:paraId="5649AF2C"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bookmarkStart w:id="24" w:name="_DV_M1264"/>
      <w:bookmarkEnd w:id="24"/>
      <w:r w:rsidRPr="00C355AF">
        <w:rPr>
          <w:rFonts w:ascii="Arial" w:hAnsi="Arial" w:cs="Arial"/>
          <w:b/>
          <w:w w:val="0"/>
          <w:sz w:val="20"/>
          <w:szCs w:val="20"/>
          <w:lang w:eastAsia="en-GB"/>
        </w:rPr>
        <w:t>nadużycie finansowe</w:t>
      </w:r>
      <w:r w:rsidRPr="00C355AF">
        <w:rPr>
          <w:rFonts w:ascii="Arial" w:hAnsi="Arial" w:cs="Arial"/>
          <w:b/>
          <w:w w:val="0"/>
          <w:sz w:val="20"/>
          <w:szCs w:val="20"/>
          <w:vertAlign w:val="superscript"/>
          <w:lang w:eastAsia="en-GB"/>
        </w:rPr>
        <w:footnoteReference w:id="15"/>
      </w:r>
      <w:r w:rsidRPr="00C355AF">
        <w:rPr>
          <w:rFonts w:ascii="Arial" w:hAnsi="Arial" w:cs="Arial"/>
          <w:w w:val="0"/>
          <w:sz w:val="20"/>
          <w:szCs w:val="20"/>
          <w:lang w:eastAsia="en-GB"/>
        </w:rPr>
        <w:t>;</w:t>
      </w:r>
      <w:bookmarkStart w:id="25" w:name="_DV_M1266"/>
      <w:bookmarkEnd w:id="25"/>
    </w:p>
    <w:p w14:paraId="63D20D70"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C355AF">
        <w:rPr>
          <w:rFonts w:ascii="Arial" w:hAnsi="Arial" w:cs="Arial"/>
          <w:b/>
          <w:w w:val="0"/>
          <w:sz w:val="20"/>
          <w:szCs w:val="20"/>
          <w:lang w:eastAsia="en-GB"/>
        </w:rPr>
        <w:t>przestępstwa terrorystyczne lub przestępstwa związane z działalnością terrorystyczną</w:t>
      </w:r>
      <w:bookmarkStart w:id="26" w:name="_DV_M1268"/>
      <w:bookmarkEnd w:id="26"/>
      <w:r w:rsidRPr="00C355AF">
        <w:rPr>
          <w:rFonts w:ascii="Arial" w:hAnsi="Arial" w:cs="Arial"/>
          <w:b/>
          <w:w w:val="0"/>
          <w:sz w:val="20"/>
          <w:szCs w:val="20"/>
          <w:vertAlign w:val="superscript"/>
          <w:lang w:eastAsia="en-GB"/>
        </w:rPr>
        <w:footnoteReference w:id="16"/>
      </w:r>
    </w:p>
    <w:p w14:paraId="0C5A7575"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C355AF">
        <w:rPr>
          <w:rFonts w:ascii="Arial" w:hAnsi="Arial" w:cs="Arial"/>
          <w:b/>
          <w:w w:val="0"/>
          <w:sz w:val="20"/>
          <w:szCs w:val="20"/>
          <w:lang w:eastAsia="en-GB"/>
        </w:rPr>
        <w:t>pranie pieniędzy lub finansowanie terroryzmu</w:t>
      </w:r>
      <w:r w:rsidRPr="00C355AF">
        <w:rPr>
          <w:rFonts w:ascii="Arial" w:hAnsi="Arial" w:cs="Arial"/>
          <w:b/>
          <w:w w:val="0"/>
          <w:sz w:val="20"/>
          <w:szCs w:val="20"/>
          <w:vertAlign w:val="superscript"/>
          <w:lang w:eastAsia="en-GB"/>
        </w:rPr>
        <w:footnoteReference w:id="17"/>
      </w:r>
    </w:p>
    <w:p w14:paraId="0558AEF9"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C355AF">
        <w:rPr>
          <w:rFonts w:ascii="Arial" w:hAnsi="Arial" w:cs="Arial"/>
          <w:b/>
          <w:sz w:val="20"/>
          <w:szCs w:val="20"/>
          <w:lang w:eastAsia="en-GB"/>
        </w:rPr>
        <w:t>praca dzieci</w:t>
      </w:r>
      <w:r w:rsidRPr="00C355AF">
        <w:rPr>
          <w:rFonts w:ascii="Arial" w:hAnsi="Arial" w:cs="Arial"/>
          <w:sz w:val="20"/>
          <w:szCs w:val="20"/>
          <w:lang w:eastAsia="en-GB"/>
        </w:rPr>
        <w:t xml:space="preserve"> i inne formy </w:t>
      </w:r>
      <w:r w:rsidRPr="00C355AF">
        <w:rPr>
          <w:rFonts w:ascii="Arial" w:hAnsi="Arial" w:cs="Arial"/>
          <w:b/>
          <w:sz w:val="20"/>
          <w:szCs w:val="20"/>
          <w:lang w:eastAsia="en-GB"/>
        </w:rPr>
        <w:t>handlu ludźmi</w:t>
      </w:r>
      <w:r w:rsidRPr="00C355AF">
        <w:rPr>
          <w:rFonts w:ascii="Arial" w:hAnsi="Arial" w:cs="Arial"/>
          <w:b/>
          <w:sz w:val="20"/>
          <w:szCs w:val="20"/>
          <w:vertAlign w:val="superscript"/>
          <w:lang w:eastAsia="en-GB"/>
        </w:rPr>
        <w:footnoteReference w:id="18"/>
      </w:r>
      <w:r w:rsidRPr="00C355AF">
        <w:rPr>
          <w:rFonts w:ascii="Arial" w:hAnsi="Arial" w:cs="Arial"/>
          <w:sz w:val="20"/>
          <w:szCs w:val="20"/>
          <w:lang w:eastAsia="en-G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62AF6E95" w14:textId="77777777" w:rsidTr="00772B73">
        <w:tc>
          <w:tcPr>
            <w:tcW w:w="4644" w:type="dxa"/>
            <w:shd w:val="clear" w:color="auto" w:fill="auto"/>
          </w:tcPr>
          <w:p w14:paraId="363D330A"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64DBE364"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0898B240" w14:textId="77777777" w:rsidTr="00772B73">
        <w:tc>
          <w:tcPr>
            <w:tcW w:w="4644" w:type="dxa"/>
            <w:shd w:val="clear" w:color="auto" w:fill="auto"/>
          </w:tcPr>
          <w:p w14:paraId="7F32429C"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Czy w stosunku do </w:t>
            </w:r>
            <w:r w:rsidRPr="00C355AF">
              <w:rPr>
                <w:rFonts w:ascii="Arial" w:hAnsi="Arial" w:cs="Arial"/>
                <w:b/>
                <w:sz w:val="20"/>
                <w:szCs w:val="20"/>
                <w:lang w:eastAsia="en-GB"/>
              </w:rPr>
              <w:t>samego wykonawcy</w:t>
            </w:r>
            <w:r w:rsidRPr="00C355AF">
              <w:rPr>
                <w:rFonts w:ascii="Arial" w:hAnsi="Arial" w:cs="Arial"/>
                <w:sz w:val="20"/>
                <w:szCs w:val="20"/>
                <w:lang w:eastAsia="en-GB"/>
              </w:rPr>
              <w:t xml:space="preserve"> bądź </w:t>
            </w:r>
            <w:r w:rsidRPr="00C355AF">
              <w:rPr>
                <w:rFonts w:ascii="Arial" w:hAnsi="Arial" w:cs="Arial"/>
                <w:b/>
                <w:sz w:val="20"/>
                <w:szCs w:val="20"/>
                <w:lang w:eastAsia="en-GB"/>
              </w:rPr>
              <w:t>jakiejkolwiek</w:t>
            </w:r>
            <w:r w:rsidRPr="00C355AF">
              <w:rPr>
                <w:rFonts w:ascii="Arial" w:hAnsi="Arial" w:cs="Arial"/>
                <w:sz w:val="20"/>
                <w:szCs w:val="20"/>
                <w:lang w:eastAsia="en-GB"/>
              </w:rPr>
              <w:t xml:space="preserve"> osoby będącej członkiem organów administracyjnych, zarządzających lub nadzorczych wykonawcy, lub posiadającej w </w:t>
            </w:r>
            <w:r w:rsidRPr="00C355AF">
              <w:rPr>
                <w:rFonts w:ascii="Arial" w:hAnsi="Arial" w:cs="Arial"/>
                <w:sz w:val="20"/>
                <w:szCs w:val="20"/>
                <w:lang w:eastAsia="en-GB"/>
              </w:rPr>
              <w:lastRenderedPageBreak/>
              <w:t xml:space="preserve">przedsiębiorstwie wykonawcy uprawnienia do reprezentowania, uprawnienia decyzyjne lub kontrolne, </w:t>
            </w:r>
            <w:r w:rsidRPr="00C355AF">
              <w:rPr>
                <w:rFonts w:ascii="Arial" w:hAnsi="Arial" w:cs="Arial"/>
                <w:b/>
                <w:sz w:val="20"/>
                <w:szCs w:val="20"/>
                <w:lang w:eastAsia="en-GB"/>
              </w:rPr>
              <w:t>wydany został prawomocny wyrok</w:t>
            </w:r>
            <w:r w:rsidRPr="00C355AF">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5670" w:type="dxa"/>
            <w:shd w:val="clear" w:color="auto" w:fill="auto"/>
          </w:tcPr>
          <w:p w14:paraId="46325DDF"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t>[] Tak [] Nie</w:t>
            </w:r>
          </w:p>
          <w:p w14:paraId="15480FF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Jeżeli odnośna dokumentacja jest dostępna w formie elektronicznej, proszę wskazać: (adres internetowy, wydający </w:t>
            </w:r>
            <w:r w:rsidRPr="00C355AF">
              <w:rPr>
                <w:rFonts w:ascii="Arial" w:hAnsi="Arial" w:cs="Arial"/>
                <w:sz w:val="20"/>
                <w:szCs w:val="20"/>
                <w:lang w:eastAsia="en-GB"/>
              </w:rPr>
              <w:lastRenderedPageBreak/>
              <w:t>urząd lub organ, dokładne dane referencyjne dokumentacji):</w:t>
            </w:r>
            <w:r w:rsidRPr="00C355AF">
              <w:rPr>
                <w:rFonts w:ascii="Arial" w:hAnsi="Arial" w:cs="Arial"/>
                <w:sz w:val="20"/>
                <w:szCs w:val="20"/>
                <w:lang w:eastAsia="en-GB"/>
              </w:rPr>
              <w:br/>
              <w:t>[……][……][……][……]</w:t>
            </w:r>
            <w:r w:rsidRPr="00C355AF">
              <w:rPr>
                <w:rFonts w:ascii="Arial" w:hAnsi="Arial" w:cs="Arial"/>
                <w:sz w:val="20"/>
                <w:szCs w:val="20"/>
                <w:vertAlign w:val="superscript"/>
                <w:lang w:eastAsia="en-GB"/>
              </w:rPr>
              <w:footnoteReference w:id="19"/>
            </w:r>
          </w:p>
        </w:tc>
      </w:tr>
      <w:tr w:rsidR="009B2898" w:rsidRPr="00C355AF" w14:paraId="2A983135" w14:textId="77777777" w:rsidTr="00772B73">
        <w:tc>
          <w:tcPr>
            <w:tcW w:w="4644" w:type="dxa"/>
            <w:shd w:val="clear" w:color="auto" w:fill="auto"/>
          </w:tcPr>
          <w:p w14:paraId="64FAF3F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lastRenderedPageBreak/>
              <w:t>Jeżeli tak</w:t>
            </w:r>
            <w:r w:rsidRPr="00C355AF">
              <w:rPr>
                <w:rFonts w:ascii="Arial" w:hAnsi="Arial" w:cs="Arial"/>
                <w:sz w:val="20"/>
                <w:szCs w:val="20"/>
                <w:lang w:eastAsia="en-GB"/>
              </w:rPr>
              <w:t>, proszę podać</w:t>
            </w:r>
            <w:r w:rsidRPr="00C355AF">
              <w:rPr>
                <w:rFonts w:ascii="Arial" w:hAnsi="Arial" w:cs="Arial"/>
                <w:sz w:val="20"/>
                <w:szCs w:val="20"/>
                <w:vertAlign w:val="superscript"/>
                <w:lang w:eastAsia="en-GB"/>
              </w:rPr>
              <w:footnoteReference w:id="20"/>
            </w:r>
            <w:r w:rsidRPr="00C355AF">
              <w:rPr>
                <w:rFonts w:ascii="Arial" w:hAnsi="Arial" w:cs="Arial"/>
                <w:sz w:val="20"/>
                <w:szCs w:val="20"/>
                <w:lang w:eastAsia="en-GB"/>
              </w:rPr>
              <w:t>:</w:t>
            </w:r>
            <w:r w:rsidRPr="00C355AF">
              <w:rPr>
                <w:rFonts w:ascii="Arial" w:hAnsi="Arial" w:cs="Arial"/>
                <w:sz w:val="20"/>
                <w:szCs w:val="20"/>
                <w:lang w:eastAsia="en-GB"/>
              </w:rPr>
              <w:br/>
              <w:t>a) datę wyroku, określić, których spośród punktów 1–6 on dotyczy, oraz podać powód(-ody) skazania;</w:t>
            </w:r>
            <w:r w:rsidRPr="00C355AF">
              <w:rPr>
                <w:rFonts w:ascii="Arial" w:hAnsi="Arial" w:cs="Arial"/>
                <w:sz w:val="20"/>
                <w:szCs w:val="20"/>
                <w:lang w:eastAsia="en-GB"/>
              </w:rPr>
              <w:br/>
              <w:t>b) wskazać, kto został skazany [ ];</w:t>
            </w:r>
            <w:r w:rsidRPr="00C355AF">
              <w:rPr>
                <w:rFonts w:ascii="Arial" w:hAnsi="Arial" w:cs="Arial"/>
                <w:sz w:val="20"/>
                <w:szCs w:val="20"/>
                <w:lang w:eastAsia="en-GB"/>
              </w:rPr>
              <w:br/>
            </w:r>
            <w:r w:rsidRPr="00C355AF">
              <w:rPr>
                <w:rFonts w:ascii="Arial" w:hAnsi="Arial" w:cs="Arial"/>
                <w:b/>
                <w:sz w:val="20"/>
                <w:szCs w:val="20"/>
                <w:lang w:eastAsia="en-GB"/>
              </w:rPr>
              <w:t>c) w zakresie, w jakim zostało to bezpośrednio ustalone w wyroku:</w:t>
            </w:r>
          </w:p>
        </w:tc>
        <w:tc>
          <w:tcPr>
            <w:tcW w:w="5670" w:type="dxa"/>
            <w:shd w:val="clear" w:color="auto" w:fill="auto"/>
          </w:tcPr>
          <w:p w14:paraId="0A6E968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br/>
              <w:t>a) data: [   ], punkt(-y): [   ], powód(-ody): [   ]</w:t>
            </w:r>
            <w:r w:rsidRPr="00C355AF">
              <w:rPr>
                <w:rFonts w:ascii="Arial" w:hAnsi="Arial" w:cs="Arial"/>
                <w:i/>
                <w:sz w:val="20"/>
                <w:szCs w:val="20"/>
                <w:vertAlign w:val="superscript"/>
                <w:lang w:eastAsia="en-GB"/>
              </w:rPr>
              <w:t xml:space="preserve">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t>c) długość okresu wykluczenia [……] oraz punkt(-y), którego(-ych) to dotyczy.</w:t>
            </w:r>
          </w:p>
          <w:p w14:paraId="4F91E201"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C355AF">
              <w:rPr>
                <w:rFonts w:ascii="Arial" w:hAnsi="Arial" w:cs="Arial"/>
                <w:sz w:val="20"/>
                <w:szCs w:val="20"/>
                <w:vertAlign w:val="superscript"/>
                <w:lang w:eastAsia="en-GB"/>
              </w:rPr>
              <w:footnoteReference w:id="21"/>
            </w:r>
          </w:p>
        </w:tc>
      </w:tr>
      <w:tr w:rsidR="009B2898" w:rsidRPr="00C355AF" w14:paraId="7CFE8CDD" w14:textId="77777777" w:rsidTr="00772B73">
        <w:tc>
          <w:tcPr>
            <w:tcW w:w="4644" w:type="dxa"/>
            <w:shd w:val="clear" w:color="auto" w:fill="auto"/>
          </w:tcPr>
          <w:p w14:paraId="2BA486DC"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 przypadku skazania, czy wykonawca przedsięwziął środki w celu wykazania swojej rzetelności pomimo istnienia odpowiedniej podstawy wykluczenia</w:t>
            </w:r>
            <w:r w:rsidRPr="00C355AF">
              <w:rPr>
                <w:rFonts w:ascii="Arial" w:hAnsi="Arial" w:cs="Arial"/>
                <w:sz w:val="20"/>
                <w:szCs w:val="20"/>
                <w:vertAlign w:val="superscript"/>
                <w:lang w:eastAsia="en-GB"/>
              </w:rPr>
              <w:footnoteReference w:id="22"/>
            </w:r>
            <w:r w:rsidRPr="00C355AF">
              <w:rPr>
                <w:rFonts w:ascii="Arial" w:hAnsi="Arial" w:cs="Arial"/>
                <w:sz w:val="20"/>
                <w:szCs w:val="20"/>
                <w:lang w:eastAsia="en-GB"/>
              </w:rPr>
              <w:t xml:space="preserve"> („</w:t>
            </w:r>
            <w:r w:rsidRPr="00C355AF">
              <w:rPr>
                <w:rFonts w:ascii="Arial" w:hAnsi="Arial" w:cs="Arial"/>
                <w:sz w:val="20"/>
                <w:szCs w:val="20"/>
                <w:lang w:val="x-none" w:eastAsia="en-GB"/>
              </w:rPr>
              <w:t>samooczyszczenie”)</w:t>
            </w:r>
            <w:r w:rsidRPr="00C355AF">
              <w:rPr>
                <w:rFonts w:ascii="Arial" w:hAnsi="Arial" w:cs="Arial"/>
                <w:sz w:val="20"/>
                <w:szCs w:val="20"/>
                <w:lang w:eastAsia="en-GB"/>
              </w:rPr>
              <w:t>?</w:t>
            </w:r>
          </w:p>
        </w:tc>
        <w:tc>
          <w:tcPr>
            <w:tcW w:w="5670" w:type="dxa"/>
            <w:shd w:val="clear" w:color="auto" w:fill="auto"/>
          </w:tcPr>
          <w:p w14:paraId="61D68022"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 Tak [] Nie </w:t>
            </w:r>
          </w:p>
        </w:tc>
      </w:tr>
      <w:tr w:rsidR="009B2898" w:rsidRPr="00C355AF" w14:paraId="10E4067D" w14:textId="77777777" w:rsidTr="00772B73">
        <w:tc>
          <w:tcPr>
            <w:tcW w:w="4644" w:type="dxa"/>
            <w:shd w:val="clear" w:color="auto" w:fill="auto"/>
          </w:tcPr>
          <w:p w14:paraId="4C6EE56F"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w w:val="0"/>
                <w:sz w:val="20"/>
                <w:szCs w:val="20"/>
                <w:lang w:eastAsia="en-GB"/>
              </w:rPr>
              <w:t>, proszę opisać przedsięwzięte środki</w:t>
            </w:r>
            <w:r w:rsidRPr="00C355AF">
              <w:rPr>
                <w:rFonts w:ascii="Arial" w:hAnsi="Arial" w:cs="Arial"/>
                <w:w w:val="0"/>
                <w:sz w:val="20"/>
                <w:szCs w:val="20"/>
                <w:vertAlign w:val="superscript"/>
                <w:lang w:eastAsia="en-GB"/>
              </w:rPr>
              <w:footnoteReference w:id="23"/>
            </w:r>
            <w:r w:rsidRPr="00C355AF">
              <w:rPr>
                <w:rFonts w:ascii="Arial" w:hAnsi="Arial" w:cs="Arial"/>
                <w:w w:val="0"/>
                <w:sz w:val="20"/>
                <w:szCs w:val="20"/>
                <w:lang w:eastAsia="en-GB"/>
              </w:rPr>
              <w:t>:</w:t>
            </w:r>
          </w:p>
        </w:tc>
        <w:tc>
          <w:tcPr>
            <w:tcW w:w="5670" w:type="dxa"/>
            <w:shd w:val="clear" w:color="auto" w:fill="auto"/>
          </w:tcPr>
          <w:p w14:paraId="5564A392"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bl>
    <w:p w14:paraId="16D992D9" w14:textId="77777777" w:rsidR="009B2898" w:rsidRPr="00C355AF" w:rsidRDefault="009B2898" w:rsidP="009B2898">
      <w:pPr>
        <w:keepNext/>
        <w:spacing w:before="120" w:after="360"/>
        <w:jc w:val="center"/>
        <w:rPr>
          <w:rFonts w:ascii="Arial" w:hAnsi="Arial" w:cs="Arial"/>
          <w:smallCaps/>
          <w:w w:val="0"/>
          <w:sz w:val="20"/>
          <w:szCs w:val="20"/>
          <w:lang w:eastAsia="en-GB"/>
        </w:rPr>
      </w:pPr>
      <w:r w:rsidRPr="00C355AF">
        <w:rPr>
          <w:rFonts w:ascii="Arial" w:hAnsi="Arial" w:cs="Arial"/>
          <w:smallCaps/>
          <w:w w:val="0"/>
          <w:sz w:val="20"/>
          <w:szCs w:val="20"/>
          <w:lang w:eastAsia="en-GB"/>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9B2898" w:rsidRPr="00C355AF" w14:paraId="0425A8DE" w14:textId="77777777" w:rsidTr="00772B73">
        <w:tc>
          <w:tcPr>
            <w:tcW w:w="4644" w:type="dxa"/>
            <w:shd w:val="clear" w:color="auto" w:fill="auto"/>
          </w:tcPr>
          <w:p w14:paraId="33E35378"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Płatność podatków lub składek na ubezpieczenie społeczne:</w:t>
            </w:r>
          </w:p>
        </w:tc>
        <w:tc>
          <w:tcPr>
            <w:tcW w:w="5670" w:type="dxa"/>
            <w:gridSpan w:val="2"/>
            <w:shd w:val="clear" w:color="auto" w:fill="auto"/>
          </w:tcPr>
          <w:p w14:paraId="3305E4C2"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2F9E35B8" w14:textId="77777777" w:rsidTr="00772B73">
        <w:tc>
          <w:tcPr>
            <w:tcW w:w="4644" w:type="dxa"/>
            <w:shd w:val="clear" w:color="auto" w:fill="auto"/>
          </w:tcPr>
          <w:p w14:paraId="33CBFD9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Czy wykonawca wywiązał się ze wszystkich </w:t>
            </w:r>
            <w:r w:rsidRPr="00C355AF">
              <w:rPr>
                <w:rFonts w:ascii="Arial" w:hAnsi="Arial" w:cs="Arial"/>
                <w:b/>
                <w:sz w:val="20"/>
                <w:szCs w:val="20"/>
                <w:lang w:eastAsia="en-GB"/>
              </w:rPr>
              <w:t>obowiązków dotyczących płatności podatków lub składek na ubezpieczenie społeczne</w:t>
            </w:r>
            <w:r w:rsidRPr="00C355AF">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33CBE1B2"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tc>
      </w:tr>
      <w:tr w:rsidR="009B2898" w:rsidRPr="00C355AF" w14:paraId="60C9EB30" w14:textId="77777777" w:rsidTr="00772B73">
        <w:trPr>
          <w:trHeight w:val="470"/>
        </w:trPr>
        <w:tc>
          <w:tcPr>
            <w:tcW w:w="4644" w:type="dxa"/>
            <w:vMerge w:val="restart"/>
            <w:shd w:val="clear" w:color="auto" w:fill="auto"/>
          </w:tcPr>
          <w:p w14:paraId="637F9554"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br/>
            </w:r>
            <w:r w:rsidRPr="00C355AF">
              <w:rPr>
                <w:rFonts w:ascii="Arial" w:hAnsi="Arial" w:cs="Arial"/>
                <w:b/>
                <w:sz w:val="20"/>
                <w:szCs w:val="20"/>
                <w:lang w:eastAsia="en-GB"/>
              </w:rPr>
              <w:br/>
            </w:r>
            <w:r w:rsidRPr="00C355AF">
              <w:rPr>
                <w:rFonts w:ascii="Arial" w:hAnsi="Arial" w:cs="Arial"/>
                <w:b/>
                <w:sz w:val="20"/>
                <w:szCs w:val="20"/>
                <w:lang w:eastAsia="en-GB"/>
              </w:rPr>
              <w:br/>
            </w:r>
            <w:r w:rsidRPr="00C355AF">
              <w:rPr>
                <w:rFonts w:ascii="Arial" w:hAnsi="Arial" w:cs="Arial"/>
                <w:b/>
                <w:sz w:val="20"/>
                <w:szCs w:val="20"/>
                <w:lang w:eastAsia="en-GB"/>
              </w:rPr>
              <w:br/>
              <w:t>Jeżeli nie</w:t>
            </w:r>
            <w:r w:rsidRPr="00C355AF">
              <w:rPr>
                <w:rFonts w:ascii="Arial" w:hAnsi="Arial" w:cs="Arial"/>
                <w:sz w:val="20"/>
                <w:szCs w:val="20"/>
                <w:lang w:eastAsia="en-GB"/>
              </w:rPr>
              <w:t>, proszę wskazać:</w:t>
            </w:r>
            <w:r w:rsidRPr="00C355AF">
              <w:rPr>
                <w:rFonts w:ascii="Arial" w:hAnsi="Arial" w:cs="Arial"/>
                <w:sz w:val="20"/>
                <w:szCs w:val="20"/>
                <w:lang w:eastAsia="en-GB"/>
              </w:rPr>
              <w:br/>
              <w:t>a) państwo lub państwo członkowskie, którego to dotyczy;</w:t>
            </w:r>
            <w:r w:rsidRPr="00C355AF">
              <w:rPr>
                <w:rFonts w:ascii="Arial" w:hAnsi="Arial" w:cs="Arial"/>
                <w:sz w:val="20"/>
                <w:szCs w:val="20"/>
                <w:lang w:eastAsia="en-GB"/>
              </w:rPr>
              <w:br/>
              <w:t>b) jakiej kwoty to dotyczy?</w:t>
            </w:r>
            <w:r w:rsidRPr="00C355AF">
              <w:rPr>
                <w:rFonts w:ascii="Arial" w:hAnsi="Arial" w:cs="Arial"/>
                <w:sz w:val="20"/>
                <w:szCs w:val="20"/>
                <w:lang w:eastAsia="en-GB"/>
              </w:rPr>
              <w:br/>
              <w:t>c) w jaki sposób zostało ustalone to naruszenie obowiązków:</w:t>
            </w:r>
            <w:r w:rsidRPr="00C355AF">
              <w:rPr>
                <w:rFonts w:ascii="Arial" w:hAnsi="Arial" w:cs="Arial"/>
                <w:sz w:val="20"/>
                <w:szCs w:val="20"/>
                <w:lang w:eastAsia="en-GB"/>
              </w:rPr>
              <w:br/>
              <w:t xml:space="preserve">1) w trybie </w:t>
            </w:r>
            <w:r w:rsidRPr="00C355AF">
              <w:rPr>
                <w:rFonts w:ascii="Arial" w:hAnsi="Arial" w:cs="Arial"/>
                <w:b/>
                <w:sz w:val="20"/>
                <w:szCs w:val="20"/>
                <w:lang w:eastAsia="en-GB"/>
              </w:rPr>
              <w:t>decyzji</w:t>
            </w:r>
            <w:r w:rsidRPr="00C355AF">
              <w:rPr>
                <w:rFonts w:ascii="Arial" w:hAnsi="Arial" w:cs="Arial"/>
                <w:sz w:val="20"/>
                <w:szCs w:val="20"/>
                <w:lang w:eastAsia="en-GB"/>
              </w:rPr>
              <w:t xml:space="preserve"> sądowej lub administracyjnej:</w:t>
            </w:r>
          </w:p>
          <w:p w14:paraId="3090AE47" w14:textId="77777777" w:rsidR="009B2898" w:rsidRPr="00C355AF" w:rsidRDefault="009B2898" w:rsidP="00772B73">
            <w:pPr>
              <w:tabs>
                <w:tab w:val="num" w:pos="1417"/>
              </w:tabs>
              <w:spacing w:before="120" w:after="120"/>
              <w:ind w:left="1417" w:hanging="567"/>
              <w:jc w:val="both"/>
              <w:rPr>
                <w:rFonts w:ascii="Arial" w:hAnsi="Arial" w:cs="Arial"/>
                <w:sz w:val="20"/>
                <w:szCs w:val="20"/>
                <w:lang w:eastAsia="en-GB"/>
              </w:rPr>
            </w:pPr>
            <w:r w:rsidRPr="00C355AF">
              <w:rPr>
                <w:rFonts w:ascii="Arial" w:hAnsi="Arial" w:cs="Arial"/>
                <w:sz w:val="20"/>
                <w:szCs w:val="20"/>
                <w:lang w:eastAsia="en-GB"/>
              </w:rPr>
              <w:lastRenderedPageBreak/>
              <w:t>Czy ta decyzja jest ostateczna i wiążąca?</w:t>
            </w:r>
          </w:p>
          <w:p w14:paraId="397AAFD0" w14:textId="77777777" w:rsidR="009B2898" w:rsidRPr="00C355AF" w:rsidRDefault="009B2898" w:rsidP="00FB3DAB">
            <w:pPr>
              <w:numPr>
                <w:ilvl w:val="0"/>
                <w:numId w:val="13"/>
              </w:numPr>
              <w:spacing w:before="120" w:after="120"/>
              <w:jc w:val="both"/>
              <w:rPr>
                <w:rFonts w:ascii="Arial" w:hAnsi="Arial" w:cs="Arial"/>
                <w:sz w:val="20"/>
                <w:szCs w:val="20"/>
                <w:lang w:eastAsia="en-GB"/>
              </w:rPr>
            </w:pPr>
            <w:r w:rsidRPr="00C355AF">
              <w:rPr>
                <w:rFonts w:ascii="Arial" w:hAnsi="Arial" w:cs="Arial"/>
                <w:sz w:val="20"/>
                <w:szCs w:val="20"/>
                <w:lang w:eastAsia="en-GB"/>
              </w:rPr>
              <w:t>Proszę podać datę wyroku lub decyzji.</w:t>
            </w:r>
          </w:p>
          <w:p w14:paraId="32B7861F" w14:textId="77777777" w:rsidR="009B2898" w:rsidRPr="00C355AF" w:rsidRDefault="009B2898" w:rsidP="00FB3DAB">
            <w:pPr>
              <w:numPr>
                <w:ilvl w:val="0"/>
                <w:numId w:val="13"/>
              </w:num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W przypadku wyroku, </w:t>
            </w:r>
            <w:r w:rsidRPr="00C355AF">
              <w:rPr>
                <w:rFonts w:ascii="Arial" w:hAnsi="Arial" w:cs="Arial"/>
                <w:b/>
                <w:sz w:val="20"/>
                <w:szCs w:val="20"/>
                <w:lang w:eastAsia="en-GB"/>
              </w:rPr>
              <w:t>o ile została w nim bezpośrednio określona</w:t>
            </w:r>
            <w:r w:rsidRPr="00C355AF">
              <w:rPr>
                <w:rFonts w:ascii="Arial" w:hAnsi="Arial" w:cs="Arial"/>
                <w:sz w:val="20"/>
                <w:szCs w:val="20"/>
                <w:lang w:eastAsia="en-GB"/>
              </w:rPr>
              <w:t>, długość okresu wykluczenia:</w:t>
            </w:r>
          </w:p>
          <w:p w14:paraId="45A118A5" w14:textId="77777777" w:rsidR="009B2898" w:rsidRPr="00C355AF" w:rsidRDefault="009B2898" w:rsidP="00772B73">
            <w:pPr>
              <w:spacing w:before="120" w:after="120"/>
              <w:jc w:val="both"/>
              <w:rPr>
                <w:rFonts w:ascii="Arial" w:hAnsi="Arial" w:cs="Arial"/>
                <w:w w:val="0"/>
                <w:sz w:val="20"/>
                <w:szCs w:val="20"/>
                <w:lang w:eastAsia="en-GB"/>
              </w:rPr>
            </w:pPr>
            <w:r w:rsidRPr="00C355AF">
              <w:rPr>
                <w:rFonts w:ascii="Arial" w:hAnsi="Arial" w:cs="Arial"/>
                <w:sz w:val="20"/>
                <w:szCs w:val="20"/>
                <w:lang w:eastAsia="en-GB"/>
              </w:rPr>
              <w:t xml:space="preserve">2) w </w:t>
            </w:r>
            <w:r w:rsidRPr="00C355AF">
              <w:rPr>
                <w:rFonts w:ascii="Arial" w:hAnsi="Arial" w:cs="Arial"/>
                <w:b/>
                <w:sz w:val="20"/>
                <w:szCs w:val="20"/>
                <w:lang w:eastAsia="en-GB"/>
              </w:rPr>
              <w:t>inny sposób</w:t>
            </w:r>
            <w:r w:rsidRPr="00C355AF">
              <w:rPr>
                <w:rFonts w:ascii="Arial" w:hAnsi="Arial" w:cs="Arial"/>
                <w:sz w:val="20"/>
                <w:szCs w:val="20"/>
                <w:lang w:eastAsia="en-GB"/>
              </w:rPr>
              <w:t>? Proszę sprecyzować, w jaki:</w:t>
            </w:r>
          </w:p>
          <w:p w14:paraId="503B536C"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EFC3C24"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b/>
                <w:sz w:val="20"/>
                <w:szCs w:val="20"/>
                <w:lang w:eastAsia="en-GB"/>
              </w:rPr>
              <w:lastRenderedPageBreak/>
              <w:t>Podatki</w:t>
            </w:r>
          </w:p>
        </w:tc>
        <w:tc>
          <w:tcPr>
            <w:tcW w:w="3348" w:type="dxa"/>
            <w:shd w:val="clear" w:color="auto" w:fill="auto"/>
          </w:tcPr>
          <w:p w14:paraId="7D9BE5C0"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b/>
                <w:sz w:val="20"/>
                <w:szCs w:val="20"/>
                <w:lang w:eastAsia="en-GB"/>
              </w:rPr>
              <w:t>Składki na ubezpieczenia społeczne</w:t>
            </w:r>
          </w:p>
        </w:tc>
      </w:tr>
      <w:tr w:rsidR="009B2898" w:rsidRPr="00C355AF" w14:paraId="5B4607C9" w14:textId="77777777" w:rsidTr="00772B73">
        <w:trPr>
          <w:trHeight w:val="1977"/>
        </w:trPr>
        <w:tc>
          <w:tcPr>
            <w:tcW w:w="4644" w:type="dxa"/>
            <w:vMerge/>
            <w:shd w:val="clear" w:color="auto" w:fill="auto"/>
          </w:tcPr>
          <w:p w14:paraId="3D5074C4" w14:textId="77777777" w:rsidR="009B2898" w:rsidRPr="00C355AF" w:rsidRDefault="009B2898" w:rsidP="00772B73">
            <w:pPr>
              <w:spacing w:before="120" w:after="120"/>
              <w:rPr>
                <w:rFonts w:ascii="Arial" w:hAnsi="Arial" w:cs="Arial"/>
                <w:b/>
                <w:sz w:val="20"/>
                <w:szCs w:val="20"/>
                <w:lang w:eastAsia="en-GB"/>
              </w:rPr>
            </w:pPr>
          </w:p>
        </w:tc>
        <w:tc>
          <w:tcPr>
            <w:tcW w:w="2322" w:type="dxa"/>
            <w:shd w:val="clear" w:color="auto" w:fill="auto"/>
          </w:tcPr>
          <w:p w14:paraId="529C655C"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br/>
              <w:t>a) [……]</w:t>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c1) [] Tak [] Nie</w:t>
            </w:r>
          </w:p>
          <w:p w14:paraId="54E95250" w14:textId="77777777" w:rsidR="009B2898" w:rsidRPr="00C355AF" w:rsidRDefault="009B2898" w:rsidP="00772B73">
            <w:pPr>
              <w:tabs>
                <w:tab w:val="num" w:pos="850"/>
              </w:tabs>
              <w:spacing w:before="120" w:after="120"/>
              <w:ind w:left="850" w:hanging="850"/>
              <w:jc w:val="both"/>
              <w:rPr>
                <w:rFonts w:ascii="Arial" w:hAnsi="Arial" w:cs="Arial"/>
                <w:sz w:val="20"/>
                <w:szCs w:val="20"/>
                <w:lang w:eastAsia="en-GB"/>
              </w:rPr>
            </w:pPr>
            <w:r w:rsidRPr="00C355AF">
              <w:rPr>
                <w:rFonts w:ascii="Arial" w:hAnsi="Arial" w:cs="Arial"/>
                <w:sz w:val="20"/>
                <w:szCs w:val="20"/>
                <w:lang w:eastAsia="en-GB"/>
              </w:rPr>
              <w:t>[] Tak [] Nie</w:t>
            </w:r>
          </w:p>
          <w:p w14:paraId="1607A361"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t>[……]</w:t>
            </w:r>
            <w:r w:rsidRPr="00C355AF">
              <w:rPr>
                <w:rFonts w:ascii="Arial" w:hAnsi="Arial" w:cs="Arial"/>
                <w:sz w:val="20"/>
                <w:szCs w:val="20"/>
                <w:lang w:eastAsia="en-GB"/>
              </w:rPr>
              <w:br/>
            </w:r>
          </w:p>
          <w:p w14:paraId="3E136B53"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p>
          <w:p w14:paraId="0A0913A4" w14:textId="77777777" w:rsidR="009B2898" w:rsidRPr="00C355AF" w:rsidRDefault="009B2898" w:rsidP="00772B73">
            <w:pPr>
              <w:spacing w:before="120" w:after="120"/>
              <w:jc w:val="both"/>
              <w:rPr>
                <w:rFonts w:ascii="Arial" w:hAnsi="Arial" w:cs="Arial"/>
                <w:sz w:val="20"/>
                <w:szCs w:val="20"/>
                <w:lang w:eastAsia="en-GB"/>
              </w:rPr>
            </w:pPr>
          </w:p>
          <w:p w14:paraId="19432EC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w w:val="0"/>
                <w:sz w:val="20"/>
                <w:szCs w:val="20"/>
                <w:lang w:eastAsia="en-GB"/>
              </w:rPr>
              <w:t>c2) [ …]</w:t>
            </w:r>
            <w:r w:rsidRPr="00C355AF">
              <w:rPr>
                <w:rFonts w:ascii="Arial" w:hAnsi="Arial" w:cs="Arial"/>
                <w:w w:val="0"/>
                <w:sz w:val="20"/>
                <w:szCs w:val="20"/>
                <w:lang w:eastAsia="en-GB"/>
              </w:rPr>
              <w:br/>
            </w:r>
            <w:r w:rsidRPr="00C355AF">
              <w:rPr>
                <w:rFonts w:ascii="Arial" w:hAnsi="Arial" w:cs="Arial"/>
                <w:w w:val="0"/>
                <w:sz w:val="20"/>
                <w:szCs w:val="20"/>
                <w:lang w:eastAsia="en-GB"/>
              </w:rPr>
              <w:br/>
              <w:t>d) [] Tak [] Nie</w:t>
            </w:r>
            <w:r w:rsidRPr="00C355AF">
              <w:rPr>
                <w:rFonts w:ascii="Arial" w:hAnsi="Arial" w:cs="Arial"/>
                <w:w w:val="0"/>
                <w:sz w:val="20"/>
                <w:szCs w:val="20"/>
                <w:lang w:eastAsia="en-GB"/>
              </w:rPr>
              <w:br/>
            </w:r>
            <w:r w:rsidRPr="00C355AF">
              <w:rPr>
                <w:rFonts w:ascii="Arial" w:hAnsi="Arial" w:cs="Arial"/>
                <w:b/>
                <w:w w:val="0"/>
                <w:sz w:val="20"/>
                <w:szCs w:val="20"/>
                <w:lang w:eastAsia="en-GB"/>
              </w:rPr>
              <w:t>Jeżeli tak</w:t>
            </w:r>
            <w:r w:rsidRPr="00C355AF">
              <w:rPr>
                <w:rFonts w:ascii="Arial" w:hAnsi="Arial" w:cs="Arial"/>
                <w:w w:val="0"/>
                <w:sz w:val="20"/>
                <w:szCs w:val="20"/>
                <w:lang w:eastAsia="en-GB"/>
              </w:rPr>
              <w:t>, proszę podać szczegółowe informacje na ten temat: [……]</w:t>
            </w:r>
          </w:p>
        </w:tc>
        <w:tc>
          <w:tcPr>
            <w:tcW w:w="3348" w:type="dxa"/>
            <w:shd w:val="clear" w:color="auto" w:fill="auto"/>
          </w:tcPr>
          <w:p w14:paraId="41675F77"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br/>
              <w:t>a) [……]</w:t>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c1) [] Tak [] Nie</w:t>
            </w:r>
          </w:p>
          <w:p w14:paraId="35C62EC6"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p w14:paraId="0EFD33E8"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t>[……]</w:t>
            </w:r>
            <w:r w:rsidRPr="00C355AF">
              <w:rPr>
                <w:rFonts w:ascii="Arial" w:hAnsi="Arial" w:cs="Arial"/>
                <w:sz w:val="20"/>
                <w:szCs w:val="20"/>
                <w:lang w:eastAsia="en-GB"/>
              </w:rPr>
              <w:br/>
            </w:r>
          </w:p>
          <w:p w14:paraId="22BCF3D2"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p>
          <w:p w14:paraId="45E27D08" w14:textId="77777777" w:rsidR="009B2898" w:rsidRPr="00C355AF" w:rsidRDefault="009B2898" w:rsidP="00772B73">
            <w:pPr>
              <w:spacing w:before="120" w:after="120"/>
              <w:rPr>
                <w:rFonts w:ascii="Arial" w:hAnsi="Arial" w:cs="Arial"/>
                <w:w w:val="0"/>
                <w:sz w:val="20"/>
                <w:szCs w:val="20"/>
                <w:lang w:eastAsia="en-GB"/>
              </w:rPr>
            </w:pPr>
          </w:p>
          <w:p w14:paraId="1CE3692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w w:val="0"/>
                <w:sz w:val="20"/>
                <w:szCs w:val="20"/>
                <w:lang w:eastAsia="en-GB"/>
              </w:rPr>
              <w:t>c2) [ …]</w:t>
            </w:r>
            <w:r w:rsidRPr="00C355AF">
              <w:rPr>
                <w:rFonts w:ascii="Arial" w:hAnsi="Arial" w:cs="Arial"/>
                <w:w w:val="0"/>
                <w:sz w:val="20"/>
                <w:szCs w:val="20"/>
                <w:lang w:eastAsia="en-GB"/>
              </w:rPr>
              <w:br/>
            </w:r>
            <w:r w:rsidRPr="00C355AF">
              <w:rPr>
                <w:rFonts w:ascii="Arial" w:hAnsi="Arial" w:cs="Arial"/>
                <w:w w:val="0"/>
                <w:sz w:val="20"/>
                <w:szCs w:val="20"/>
                <w:lang w:eastAsia="en-GB"/>
              </w:rPr>
              <w:br/>
              <w:t>d) [] Tak [] Nie</w:t>
            </w:r>
            <w:r w:rsidRPr="00C355AF">
              <w:rPr>
                <w:rFonts w:ascii="Arial" w:hAnsi="Arial" w:cs="Arial"/>
                <w:w w:val="0"/>
                <w:sz w:val="20"/>
                <w:szCs w:val="20"/>
                <w:lang w:eastAsia="en-GB"/>
              </w:rPr>
              <w:br/>
            </w:r>
            <w:r w:rsidRPr="00C355AF">
              <w:rPr>
                <w:rFonts w:ascii="Arial" w:hAnsi="Arial" w:cs="Arial"/>
                <w:b/>
                <w:w w:val="0"/>
                <w:sz w:val="20"/>
                <w:szCs w:val="20"/>
                <w:lang w:eastAsia="en-GB"/>
              </w:rPr>
              <w:t>Jeżeli tak</w:t>
            </w:r>
            <w:r w:rsidRPr="00C355AF">
              <w:rPr>
                <w:rFonts w:ascii="Arial" w:hAnsi="Arial" w:cs="Arial"/>
                <w:w w:val="0"/>
                <w:sz w:val="20"/>
                <w:szCs w:val="20"/>
                <w:lang w:eastAsia="en-GB"/>
              </w:rPr>
              <w:t>, proszę podać szczegółowe informacje na ten temat: [……]</w:t>
            </w:r>
          </w:p>
        </w:tc>
      </w:tr>
      <w:tr w:rsidR="009B2898" w:rsidRPr="00C355AF" w14:paraId="6039F2A3" w14:textId="77777777" w:rsidTr="00772B73">
        <w:tc>
          <w:tcPr>
            <w:tcW w:w="4644" w:type="dxa"/>
            <w:shd w:val="clear" w:color="auto" w:fill="auto"/>
          </w:tcPr>
          <w:p w14:paraId="28A58536"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70F41E43"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w:t>
            </w:r>
            <w:r w:rsidRPr="00C355AF">
              <w:rPr>
                <w:rFonts w:ascii="Arial" w:hAnsi="Arial" w:cs="Arial"/>
                <w:sz w:val="20"/>
                <w:szCs w:val="20"/>
                <w:vertAlign w:val="superscript"/>
                <w:lang w:eastAsia="en-GB"/>
              </w:rPr>
              <w:t xml:space="preserve"> </w:t>
            </w:r>
            <w:r w:rsidRPr="00C355AF">
              <w:rPr>
                <w:rFonts w:ascii="Arial" w:hAnsi="Arial" w:cs="Arial"/>
                <w:sz w:val="20"/>
                <w:szCs w:val="20"/>
                <w:vertAlign w:val="superscript"/>
                <w:lang w:eastAsia="en-GB"/>
              </w:rPr>
              <w:footnoteReference w:id="24"/>
            </w:r>
            <w:r w:rsidRPr="00C355AF">
              <w:rPr>
                <w:rFonts w:ascii="Arial" w:hAnsi="Arial" w:cs="Arial"/>
                <w:sz w:val="20"/>
                <w:szCs w:val="20"/>
                <w:vertAlign w:val="superscript"/>
                <w:lang w:eastAsia="en-GB"/>
              </w:rPr>
              <w:br/>
            </w:r>
            <w:r w:rsidRPr="00C355AF">
              <w:rPr>
                <w:rFonts w:ascii="Arial" w:hAnsi="Arial" w:cs="Arial"/>
                <w:sz w:val="20"/>
                <w:szCs w:val="20"/>
                <w:lang w:eastAsia="en-GB"/>
              </w:rPr>
              <w:t>[……][……][……]</w:t>
            </w:r>
          </w:p>
        </w:tc>
      </w:tr>
    </w:tbl>
    <w:p w14:paraId="2A1E52A0"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C: Podstawy związane z niewypłacalnością, konfliktem interesów lub wykroczeniami zawodowymi</w:t>
      </w:r>
      <w:r w:rsidRPr="00C355AF">
        <w:rPr>
          <w:rFonts w:ascii="Arial" w:hAnsi="Arial" w:cs="Arial"/>
          <w:smallCaps/>
          <w:sz w:val="20"/>
          <w:szCs w:val="20"/>
          <w:vertAlign w:val="superscript"/>
          <w:lang w:eastAsia="en-GB"/>
        </w:rPr>
        <w:footnoteReference w:id="25"/>
      </w:r>
    </w:p>
    <w:p w14:paraId="68547DD1"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3AEFE270" w14:textId="77777777" w:rsidTr="00772B73">
        <w:tc>
          <w:tcPr>
            <w:tcW w:w="4644" w:type="dxa"/>
            <w:shd w:val="clear" w:color="auto" w:fill="auto"/>
          </w:tcPr>
          <w:p w14:paraId="0C6BB5E3"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Informacje dotyczące ewentualnej niewypłacalności, konfliktu interesów lub wykroczeń zawodowych</w:t>
            </w:r>
          </w:p>
        </w:tc>
        <w:tc>
          <w:tcPr>
            <w:tcW w:w="5670" w:type="dxa"/>
            <w:shd w:val="clear" w:color="auto" w:fill="auto"/>
          </w:tcPr>
          <w:p w14:paraId="1B2D7BB7"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3FFC231B" w14:textId="77777777" w:rsidTr="00772B73">
        <w:trPr>
          <w:trHeight w:val="406"/>
        </w:trPr>
        <w:tc>
          <w:tcPr>
            <w:tcW w:w="4644" w:type="dxa"/>
            <w:vMerge w:val="restart"/>
            <w:shd w:val="clear" w:color="auto" w:fill="auto"/>
          </w:tcPr>
          <w:p w14:paraId="1FCEBD0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Czy wykonawca, </w:t>
            </w:r>
            <w:r w:rsidRPr="00C355AF">
              <w:rPr>
                <w:rFonts w:ascii="Arial" w:hAnsi="Arial" w:cs="Arial"/>
                <w:b/>
                <w:sz w:val="20"/>
                <w:szCs w:val="20"/>
                <w:lang w:eastAsia="en-GB"/>
              </w:rPr>
              <w:t>wedle własnej wiedzy</w:t>
            </w:r>
            <w:r w:rsidRPr="00C355AF">
              <w:rPr>
                <w:rFonts w:ascii="Arial" w:hAnsi="Arial" w:cs="Arial"/>
                <w:sz w:val="20"/>
                <w:szCs w:val="20"/>
                <w:lang w:eastAsia="en-GB"/>
              </w:rPr>
              <w:t xml:space="preserve">, naruszył </w:t>
            </w:r>
            <w:r w:rsidRPr="00C355AF">
              <w:rPr>
                <w:rFonts w:ascii="Arial" w:hAnsi="Arial" w:cs="Arial"/>
                <w:b/>
                <w:sz w:val="20"/>
                <w:szCs w:val="20"/>
                <w:lang w:eastAsia="en-GB"/>
              </w:rPr>
              <w:t>swoje obowiązki</w:t>
            </w:r>
            <w:r w:rsidRPr="00C355AF">
              <w:rPr>
                <w:rFonts w:ascii="Arial" w:hAnsi="Arial" w:cs="Arial"/>
                <w:sz w:val="20"/>
                <w:szCs w:val="20"/>
                <w:lang w:eastAsia="en-GB"/>
              </w:rPr>
              <w:t xml:space="preserve"> w dziedzinie </w:t>
            </w:r>
            <w:r w:rsidRPr="00C355AF">
              <w:rPr>
                <w:rFonts w:ascii="Arial" w:hAnsi="Arial" w:cs="Arial"/>
                <w:b/>
                <w:sz w:val="20"/>
                <w:szCs w:val="20"/>
                <w:lang w:eastAsia="en-GB"/>
              </w:rPr>
              <w:t>prawa środowiska, prawa socjalnego i prawa pracy</w:t>
            </w:r>
            <w:r w:rsidRPr="00C355AF">
              <w:rPr>
                <w:rFonts w:ascii="Arial" w:hAnsi="Arial" w:cs="Arial"/>
                <w:b/>
                <w:sz w:val="20"/>
                <w:szCs w:val="20"/>
                <w:vertAlign w:val="superscript"/>
                <w:lang w:eastAsia="en-GB"/>
              </w:rPr>
              <w:footnoteReference w:id="26"/>
            </w:r>
            <w:r w:rsidRPr="00C355AF">
              <w:rPr>
                <w:rFonts w:ascii="Arial" w:hAnsi="Arial" w:cs="Arial"/>
                <w:sz w:val="20"/>
                <w:szCs w:val="20"/>
                <w:lang w:eastAsia="en-GB"/>
              </w:rPr>
              <w:t>?</w:t>
            </w:r>
          </w:p>
        </w:tc>
        <w:tc>
          <w:tcPr>
            <w:tcW w:w="5670" w:type="dxa"/>
            <w:shd w:val="clear" w:color="auto" w:fill="auto"/>
          </w:tcPr>
          <w:p w14:paraId="593777CF"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Tak [] Nie</w:t>
            </w:r>
          </w:p>
        </w:tc>
      </w:tr>
      <w:tr w:rsidR="009B2898" w:rsidRPr="00C355AF" w14:paraId="07C17655" w14:textId="77777777" w:rsidTr="00772B73">
        <w:trPr>
          <w:trHeight w:val="405"/>
        </w:trPr>
        <w:tc>
          <w:tcPr>
            <w:tcW w:w="4644" w:type="dxa"/>
            <w:vMerge/>
            <w:shd w:val="clear" w:color="auto" w:fill="auto"/>
          </w:tcPr>
          <w:p w14:paraId="46DB93A8" w14:textId="77777777" w:rsidR="009B2898" w:rsidRPr="00C355AF" w:rsidRDefault="009B2898" w:rsidP="00772B73">
            <w:pPr>
              <w:spacing w:before="120" w:after="120"/>
              <w:jc w:val="both"/>
              <w:rPr>
                <w:rFonts w:ascii="Arial" w:hAnsi="Arial" w:cs="Arial"/>
                <w:sz w:val="20"/>
                <w:szCs w:val="20"/>
                <w:lang w:eastAsia="en-GB"/>
              </w:rPr>
            </w:pPr>
          </w:p>
        </w:tc>
        <w:tc>
          <w:tcPr>
            <w:tcW w:w="5670" w:type="dxa"/>
            <w:shd w:val="clear" w:color="auto" w:fill="auto"/>
          </w:tcPr>
          <w:p w14:paraId="70BC6D7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wykazania swojej rzetelności pomimo istnienia odpowiedniej podstawy wykluczenia („samooczyszczenie”)?</w:t>
            </w: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9B2898" w:rsidRPr="00C355AF" w14:paraId="6121B771" w14:textId="77777777" w:rsidTr="00772B73">
        <w:tc>
          <w:tcPr>
            <w:tcW w:w="4644" w:type="dxa"/>
            <w:shd w:val="clear" w:color="auto" w:fill="auto"/>
          </w:tcPr>
          <w:p w14:paraId="23E56296"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sz w:val="20"/>
                <w:szCs w:val="20"/>
                <w:lang w:eastAsia="en-GB"/>
              </w:rPr>
              <w:t>Czy wykonawca znajduje się w jednej z następujących sytuacji:</w:t>
            </w:r>
            <w:r w:rsidRPr="00C355AF">
              <w:rPr>
                <w:rFonts w:ascii="Arial" w:hAnsi="Arial" w:cs="Arial"/>
                <w:sz w:val="20"/>
                <w:szCs w:val="20"/>
                <w:lang w:eastAsia="en-GB"/>
              </w:rPr>
              <w:br/>
              <w:t xml:space="preserve">a) </w:t>
            </w:r>
            <w:r w:rsidRPr="00C355AF">
              <w:rPr>
                <w:rFonts w:ascii="Arial" w:hAnsi="Arial" w:cs="Arial"/>
                <w:b/>
                <w:sz w:val="20"/>
                <w:szCs w:val="20"/>
                <w:lang w:eastAsia="en-GB"/>
              </w:rPr>
              <w:t>zbankrutował</w:t>
            </w:r>
            <w:r w:rsidRPr="00C355AF">
              <w:rPr>
                <w:rFonts w:ascii="Arial" w:hAnsi="Arial" w:cs="Arial"/>
                <w:sz w:val="20"/>
                <w:szCs w:val="20"/>
                <w:lang w:eastAsia="en-GB"/>
              </w:rPr>
              <w:t>; lub</w:t>
            </w:r>
            <w:r w:rsidRPr="00C355AF">
              <w:rPr>
                <w:rFonts w:ascii="Arial" w:hAnsi="Arial" w:cs="Arial"/>
                <w:sz w:val="20"/>
                <w:szCs w:val="20"/>
                <w:lang w:eastAsia="en-GB"/>
              </w:rPr>
              <w:br/>
              <w:t xml:space="preserve">b) </w:t>
            </w:r>
            <w:r w:rsidRPr="00C355AF">
              <w:rPr>
                <w:rFonts w:ascii="Arial" w:hAnsi="Arial" w:cs="Arial"/>
                <w:b/>
                <w:sz w:val="20"/>
                <w:szCs w:val="20"/>
                <w:lang w:eastAsia="en-GB"/>
              </w:rPr>
              <w:t>prowadzone jest wobec niego postępowanie upadłościowe</w:t>
            </w:r>
            <w:r w:rsidRPr="00C355AF">
              <w:rPr>
                <w:rFonts w:ascii="Arial" w:hAnsi="Arial" w:cs="Arial"/>
                <w:sz w:val="20"/>
                <w:szCs w:val="20"/>
                <w:lang w:eastAsia="en-GB"/>
              </w:rPr>
              <w:t xml:space="preserve"> lub likwidacyjne; lub</w:t>
            </w:r>
            <w:r w:rsidRPr="00C355AF">
              <w:rPr>
                <w:rFonts w:ascii="Arial" w:hAnsi="Arial" w:cs="Arial"/>
                <w:sz w:val="20"/>
                <w:szCs w:val="20"/>
                <w:lang w:eastAsia="en-GB"/>
              </w:rPr>
              <w:br/>
              <w:t xml:space="preserve">c) zawarł </w:t>
            </w:r>
            <w:r w:rsidRPr="00C355AF">
              <w:rPr>
                <w:rFonts w:ascii="Arial" w:hAnsi="Arial" w:cs="Arial"/>
                <w:b/>
                <w:sz w:val="20"/>
                <w:szCs w:val="20"/>
                <w:lang w:eastAsia="en-GB"/>
              </w:rPr>
              <w:t>układ z wierzycielami</w:t>
            </w:r>
            <w:r w:rsidRPr="00C355AF">
              <w:rPr>
                <w:rFonts w:ascii="Arial" w:hAnsi="Arial" w:cs="Arial"/>
                <w:sz w:val="20"/>
                <w:szCs w:val="20"/>
                <w:lang w:eastAsia="en-GB"/>
              </w:rPr>
              <w:t>; lub</w:t>
            </w:r>
            <w:r w:rsidRPr="00C355AF">
              <w:rPr>
                <w:rFonts w:ascii="Arial" w:hAnsi="Arial" w:cs="Arial"/>
                <w:sz w:val="20"/>
                <w:szCs w:val="20"/>
                <w:lang w:eastAsia="en-GB"/>
              </w:rPr>
              <w:br/>
              <w:t xml:space="preserve">d) znajduje się w innej tego rodzaju sytuacji wynikającej z podobnej procedury przewidzianej </w:t>
            </w:r>
            <w:r w:rsidRPr="00C355AF">
              <w:rPr>
                <w:rFonts w:ascii="Arial" w:hAnsi="Arial" w:cs="Arial"/>
                <w:sz w:val="20"/>
                <w:szCs w:val="20"/>
                <w:lang w:eastAsia="en-GB"/>
              </w:rPr>
              <w:lastRenderedPageBreak/>
              <w:t>w krajowych przepisach ustawowych i wykonawczych</w:t>
            </w:r>
            <w:r w:rsidRPr="00C355AF">
              <w:rPr>
                <w:rFonts w:ascii="Arial" w:hAnsi="Arial" w:cs="Arial"/>
                <w:sz w:val="20"/>
                <w:szCs w:val="20"/>
                <w:vertAlign w:val="superscript"/>
                <w:lang w:eastAsia="en-GB"/>
              </w:rPr>
              <w:footnoteReference w:id="27"/>
            </w:r>
            <w:r w:rsidRPr="00C355AF">
              <w:rPr>
                <w:rFonts w:ascii="Arial" w:hAnsi="Arial" w:cs="Arial"/>
                <w:sz w:val="20"/>
                <w:szCs w:val="20"/>
                <w:lang w:eastAsia="en-GB"/>
              </w:rPr>
              <w:t>; lub</w:t>
            </w:r>
            <w:r w:rsidRPr="00C355AF">
              <w:rPr>
                <w:rFonts w:ascii="Arial" w:hAnsi="Arial" w:cs="Arial"/>
                <w:sz w:val="20"/>
                <w:szCs w:val="20"/>
                <w:lang w:eastAsia="en-GB"/>
              </w:rPr>
              <w:br/>
              <w:t>e) jego aktywami zarządza likwidator lub sąd; lub</w:t>
            </w:r>
            <w:r w:rsidRPr="00C355AF">
              <w:rPr>
                <w:rFonts w:ascii="Arial" w:hAnsi="Arial" w:cs="Arial"/>
                <w:sz w:val="20"/>
                <w:szCs w:val="20"/>
                <w:lang w:eastAsia="en-GB"/>
              </w:rPr>
              <w:br/>
              <w:t>f) jego działalność gospodarcza jest zawieszona?</w:t>
            </w:r>
            <w:r w:rsidRPr="00C355AF">
              <w:rPr>
                <w:rFonts w:ascii="Arial" w:hAnsi="Arial" w:cs="Arial"/>
                <w:sz w:val="20"/>
                <w:szCs w:val="20"/>
                <w:lang w:eastAsia="en-GB"/>
              </w:rPr>
              <w:br/>
            </w:r>
            <w:r w:rsidRPr="00C355AF">
              <w:rPr>
                <w:rFonts w:ascii="Arial" w:hAnsi="Arial" w:cs="Arial"/>
                <w:b/>
                <w:sz w:val="20"/>
                <w:szCs w:val="20"/>
                <w:lang w:eastAsia="en-GB"/>
              </w:rPr>
              <w:t>Jeżeli tak:</w:t>
            </w:r>
          </w:p>
          <w:p w14:paraId="3203E7D0"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Proszę podać szczegółowe informacje:</w:t>
            </w:r>
          </w:p>
          <w:p w14:paraId="5AE0EFCD"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355AF">
              <w:rPr>
                <w:rFonts w:ascii="Arial" w:hAnsi="Arial" w:cs="Arial"/>
                <w:sz w:val="20"/>
                <w:szCs w:val="20"/>
                <w:vertAlign w:val="superscript"/>
                <w:lang w:eastAsia="en-GB"/>
              </w:rPr>
              <w:footnoteReference w:id="28"/>
            </w:r>
            <w:r w:rsidRPr="00C355AF">
              <w:rPr>
                <w:rFonts w:ascii="Arial" w:hAnsi="Arial" w:cs="Arial"/>
                <w:sz w:val="20"/>
                <w:szCs w:val="20"/>
                <w:lang w:eastAsia="en-GB"/>
              </w:rPr>
              <w:t>.</w:t>
            </w:r>
          </w:p>
          <w:p w14:paraId="025C7221"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2F93099F"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br/>
            </w:r>
            <w:r w:rsidRPr="00C355AF">
              <w:rPr>
                <w:rFonts w:ascii="Arial" w:hAnsi="Arial" w:cs="Arial"/>
                <w:sz w:val="20"/>
                <w:szCs w:val="20"/>
                <w:lang w:eastAsia="en-GB"/>
              </w:rPr>
              <w:br/>
            </w:r>
            <w:r w:rsidRPr="00C355AF">
              <w:rPr>
                <w:rFonts w:ascii="Arial" w:hAnsi="Arial" w:cs="Arial"/>
                <w:sz w:val="20"/>
                <w:szCs w:val="20"/>
                <w:lang w:eastAsia="en-GB"/>
              </w:rPr>
              <w:br/>
            </w:r>
          </w:p>
          <w:p w14:paraId="36E4E3FE" w14:textId="77777777" w:rsidR="009B2898" w:rsidRPr="00C355AF" w:rsidRDefault="009B2898" w:rsidP="00772B73">
            <w:pPr>
              <w:spacing w:before="120" w:after="120"/>
              <w:rPr>
                <w:rFonts w:ascii="Arial" w:hAnsi="Arial" w:cs="Arial"/>
                <w:sz w:val="20"/>
                <w:szCs w:val="20"/>
                <w:lang w:eastAsia="en-GB"/>
              </w:rPr>
            </w:pPr>
          </w:p>
          <w:p w14:paraId="060B5FD8" w14:textId="77777777" w:rsidR="009B2898" w:rsidRPr="00C355AF" w:rsidRDefault="009B2898" w:rsidP="00772B73">
            <w:pPr>
              <w:spacing w:before="120" w:after="120"/>
              <w:rPr>
                <w:rFonts w:ascii="Arial" w:hAnsi="Arial" w:cs="Arial"/>
                <w:sz w:val="20"/>
                <w:szCs w:val="20"/>
                <w:lang w:eastAsia="en-GB"/>
              </w:rPr>
            </w:pPr>
          </w:p>
          <w:p w14:paraId="7D688967"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w:t>
            </w:r>
          </w:p>
          <w:p w14:paraId="2E6C2D81" w14:textId="77777777" w:rsidR="009B2898" w:rsidRPr="00C355AF" w:rsidRDefault="009B2898" w:rsidP="00FB3DAB">
            <w:pPr>
              <w:numPr>
                <w:ilvl w:val="0"/>
                <w:numId w:val="12"/>
              </w:numPr>
              <w:spacing w:before="120" w:after="120"/>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p>
          <w:p w14:paraId="071A75B9" w14:textId="77777777" w:rsidR="009B2898" w:rsidRPr="00C355AF" w:rsidRDefault="009B2898" w:rsidP="00772B73">
            <w:pPr>
              <w:spacing w:before="120" w:after="120"/>
              <w:ind w:left="850"/>
              <w:jc w:val="both"/>
              <w:rPr>
                <w:rFonts w:ascii="Arial" w:hAnsi="Arial" w:cs="Arial"/>
                <w:sz w:val="20"/>
                <w:szCs w:val="20"/>
                <w:lang w:eastAsia="en-GB"/>
              </w:rPr>
            </w:pPr>
          </w:p>
          <w:p w14:paraId="1D22F51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 [……][……][……]</w:t>
            </w:r>
          </w:p>
        </w:tc>
      </w:tr>
      <w:tr w:rsidR="009B2898" w:rsidRPr="00C355AF" w14:paraId="7D0D0D19" w14:textId="77777777" w:rsidTr="00772B73">
        <w:trPr>
          <w:trHeight w:val="303"/>
        </w:trPr>
        <w:tc>
          <w:tcPr>
            <w:tcW w:w="4644" w:type="dxa"/>
            <w:vMerge w:val="restart"/>
            <w:shd w:val="clear" w:color="auto" w:fill="auto"/>
          </w:tcPr>
          <w:p w14:paraId="65875173"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t xml:space="preserve">Czy wykonawca jest winien </w:t>
            </w:r>
            <w:r w:rsidRPr="00C355AF">
              <w:rPr>
                <w:rFonts w:ascii="Arial" w:hAnsi="Arial" w:cs="Arial"/>
                <w:b/>
                <w:sz w:val="20"/>
                <w:szCs w:val="20"/>
                <w:lang w:eastAsia="en-GB"/>
              </w:rPr>
              <w:t>poważnego wykroczenia zawodowego</w:t>
            </w:r>
            <w:r w:rsidRPr="00C355AF">
              <w:rPr>
                <w:rFonts w:ascii="Arial" w:hAnsi="Arial" w:cs="Arial"/>
                <w:b/>
                <w:sz w:val="20"/>
                <w:szCs w:val="20"/>
                <w:vertAlign w:val="superscript"/>
                <w:lang w:eastAsia="en-GB"/>
              </w:rPr>
              <w:footnoteReference w:id="29"/>
            </w:r>
            <w:r w:rsidRPr="00C355AF">
              <w:rPr>
                <w:rFonts w:ascii="Arial" w:hAnsi="Arial" w:cs="Arial"/>
                <w:sz w:val="20"/>
                <w:szCs w:val="20"/>
                <w:lang w:eastAsia="en-GB"/>
              </w:rPr>
              <w:t xml:space="preserve">? </w:t>
            </w:r>
            <w:r w:rsidRPr="00C355AF">
              <w:rPr>
                <w:rFonts w:ascii="Arial" w:hAnsi="Arial" w:cs="Arial"/>
                <w:sz w:val="20"/>
                <w:szCs w:val="20"/>
                <w:lang w:eastAsia="en-GB"/>
              </w:rPr>
              <w:br/>
              <w:t>Jeżeli tak, proszę podać szczegółowe informacje na ten temat:</w:t>
            </w:r>
          </w:p>
        </w:tc>
        <w:tc>
          <w:tcPr>
            <w:tcW w:w="5670" w:type="dxa"/>
            <w:shd w:val="clear" w:color="auto" w:fill="auto"/>
          </w:tcPr>
          <w:p w14:paraId="134C9C18"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t xml:space="preserve"> [……]</w:t>
            </w:r>
          </w:p>
        </w:tc>
      </w:tr>
      <w:tr w:rsidR="009B2898" w:rsidRPr="00C355AF" w14:paraId="6AB96D18" w14:textId="77777777" w:rsidTr="00772B73">
        <w:trPr>
          <w:trHeight w:val="303"/>
        </w:trPr>
        <w:tc>
          <w:tcPr>
            <w:tcW w:w="4644" w:type="dxa"/>
            <w:vMerge/>
            <w:shd w:val="clear" w:color="auto" w:fill="auto"/>
          </w:tcPr>
          <w:p w14:paraId="78BC63C0" w14:textId="77777777" w:rsidR="009B2898" w:rsidRPr="00C355AF" w:rsidRDefault="009B2898" w:rsidP="00772B73">
            <w:pPr>
              <w:spacing w:before="120" w:after="120"/>
              <w:rPr>
                <w:rFonts w:ascii="Arial" w:hAnsi="Arial" w:cs="Arial"/>
                <w:sz w:val="20"/>
                <w:szCs w:val="20"/>
                <w:lang w:eastAsia="en-GB"/>
              </w:rPr>
            </w:pPr>
          </w:p>
        </w:tc>
        <w:tc>
          <w:tcPr>
            <w:tcW w:w="5670" w:type="dxa"/>
            <w:shd w:val="clear" w:color="auto" w:fill="auto"/>
          </w:tcPr>
          <w:p w14:paraId="6E4BBDB3"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9B2898" w:rsidRPr="00C355AF" w14:paraId="518AE1AF" w14:textId="77777777" w:rsidTr="00772B73">
        <w:trPr>
          <w:trHeight w:val="515"/>
        </w:trPr>
        <w:tc>
          <w:tcPr>
            <w:tcW w:w="4644" w:type="dxa"/>
            <w:vMerge w:val="restart"/>
            <w:shd w:val="clear" w:color="auto" w:fill="auto"/>
          </w:tcPr>
          <w:p w14:paraId="669B0F4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w w:val="0"/>
                <w:sz w:val="20"/>
                <w:szCs w:val="20"/>
                <w:lang w:val="x-none" w:eastAsia="en-GB"/>
              </w:rPr>
              <w:t>Czy wykonawca</w:t>
            </w:r>
            <w:r w:rsidRPr="00C355AF">
              <w:rPr>
                <w:rFonts w:ascii="Arial" w:hAnsi="Arial" w:cs="Arial"/>
                <w:sz w:val="20"/>
                <w:szCs w:val="20"/>
                <w:lang w:eastAsia="en-GB"/>
              </w:rPr>
              <w:t xml:space="preserve"> zawarł z innymi wykonawcami </w:t>
            </w:r>
            <w:r w:rsidRPr="00C355AF">
              <w:rPr>
                <w:rFonts w:ascii="Arial" w:hAnsi="Arial" w:cs="Arial"/>
                <w:b/>
                <w:sz w:val="20"/>
                <w:szCs w:val="20"/>
                <w:lang w:eastAsia="en-GB"/>
              </w:rPr>
              <w:t>porozumienia mające na celu zakłócenie konkurencji</w:t>
            </w: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65A6F827"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9B2898" w:rsidRPr="00C355AF" w14:paraId="058DBDB8" w14:textId="77777777" w:rsidTr="00772B73">
        <w:trPr>
          <w:trHeight w:val="514"/>
        </w:trPr>
        <w:tc>
          <w:tcPr>
            <w:tcW w:w="4644" w:type="dxa"/>
            <w:vMerge/>
            <w:shd w:val="clear" w:color="auto" w:fill="auto"/>
          </w:tcPr>
          <w:p w14:paraId="5800D788" w14:textId="77777777" w:rsidR="009B2898" w:rsidRPr="00C355AF" w:rsidRDefault="009B2898" w:rsidP="00772B73">
            <w:pPr>
              <w:spacing w:before="120" w:after="120"/>
              <w:rPr>
                <w:rFonts w:ascii="Arial" w:hAnsi="Arial" w:cs="Arial"/>
                <w:w w:val="0"/>
                <w:sz w:val="20"/>
                <w:szCs w:val="20"/>
                <w:lang w:val="x-none" w:eastAsia="en-GB"/>
              </w:rPr>
            </w:pPr>
          </w:p>
        </w:tc>
        <w:tc>
          <w:tcPr>
            <w:tcW w:w="5670" w:type="dxa"/>
            <w:shd w:val="clear" w:color="auto" w:fill="auto"/>
          </w:tcPr>
          <w:p w14:paraId="335957E5"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9B2898" w:rsidRPr="00C355AF" w14:paraId="5F29933F" w14:textId="77777777" w:rsidTr="00772B73">
        <w:trPr>
          <w:trHeight w:val="1316"/>
        </w:trPr>
        <w:tc>
          <w:tcPr>
            <w:tcW w:w="4644" w:type="dxa"/>
            <w:shd w:val="clear" w:color="auto" w:fill="auto"/>
          </w:tcPr>
          <w:p w14:paraId="29B3E0EF" w14:textId="77777777" w:rsidR="009B2898" w:rsidRPr="00C355AF" w:rsidRDefault="009B2898" w:rsidP="00772B73">
            <w:pPr>
              <w:spacing w:before="120" w:after="120"/>
              <w:rPr>
                <w:rFonts w:ascii="Arial" w:hAnsi="Arial" w:cs="Arial"/>
                <w:w w:val="0"/>
                <w:sz w:val="20"/>
                <w:szCs w:val="20"/>
                <w:lang w:val="x-none" w:eastAsia="en-GB"/>
              </w:rPr>
            </w:pPr>
            <w:r w:rsidRPr="00C355AF">
              <w:rPr>
                <w:rFonts w:ascii="Arial" w:hAnsi="Arial" w:cs="Arial"/>
                <w:w w:val="0"/>
                <w:sz w:val="20"/>
                <w:szCs w:val="20"/>
                <w:lang w:val="x-none" w:eastAsia="en-GB"/>
              </w:rPr>
              <w:t xml:space="preserve">Czy wykonawca wie o jakimkolwiek </w:t>
            </w:r>
            <w:r w:rsidRPr="00C355AF">
              <w:rPr>
                <w:rFonts w:ascii="Arial" w:hAnsi="Arial" w:cs="Arial"/>
                <w:b/>
                <w:sz w:val="20"/>
                <w:szCs w:val="20"/>
                <w:lang w:eastAsia="en-GB"/>
              </w:rPr>
              <w:t>konflikcie interesów</w:t>
            </w:r>
            <w:r w:rsidRPr="00C355AF">
              <w:rPr>
                <w:rFonts w:ascii="Arial" w:hAnsi="Arial" w:cs="Arial"/>
                <w:b/>
                <w:sz w:val="20"/>
                <w:szCs w:val="20"/>
                <w:vertAlign w:val="superscript"/>
                <w:lang w:eastAsia="en-GB"/>
              </w:rPr>
              <w:footnoteReference w:id="30"/>
            </w:r>
            <w:r w:rsidRPr="00C355AF">
              <w:rPr>
                <w:rFonts w:ascii="Arial" w:hAnsi="Arial" w:cs="Arial"/>
                <w:sz w:val="20"/>
                <w:szCs w:val="20"/>
                <w:lang w:eastAsia="en-GB"/>
              </w:rPr>
              <w:t xml:space="preserve"> spowodowanym jego udziałem w postępowaniu o udzielenie zamówienia?</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74C9074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9B2898" w:rsidRPr="00C355AF" w14:paraId="3A00F7C6" w14:textId="77777777" w:rsidTr="00772B73">
        <w:trPr>
          <w:trHeight w:val="1544"/>
        </w:trPr>
        <w:tc>
          <w:tcPr>
            <w:tcW w:w="4644" w:type="dxa"/>
            <w:shd w:val="clear" w:color="auto" w:fill="auto"/>
          </w:tcPr>
          <w:p w14:paraId="5902D158" w14:textId="77777777" w:rsidR="009B2898" w:rsidRPr="00C355AF" w:rsidRDefault="009B2898" w:rsidP="00772B73">
            <w:pPr>
              <w:spacing w:before="120" w:after="120"/>
              <w:rPr>
                <w:rFonts w:ascii="Arial" w:hAnsi="Arial" w:cs="Arial"/>
                <w:w w:val="0"/>
                <w:sz w:val="20"/>
                <w:szCs w:val="20"/>
                <w:lang w:val="x-none" w:eastAsia="en-GB"/>
              </w:rPr>
            </w:pPr>
            <w:r w:rsidRPr="00C355AF">
              <w:rPr>
                <w:rFonts w:ascii="Arial" w:hAnsi="Arial" w:cs="Arial"/>
                <w:w w:val="0"/>
                <w:sz w:val="20"/>
                <w:szCs w:val="20"/>
                <w:lang w:val="x-none" w:eastAsia="en-GB"/>
              </w:rPr>
              <w:t xml:space="preserve">Czy wykonawca lub </w:t>
            </w:r>
            <w:r w:rsidRPr="00C355AF">
              <w:rPr>
                <w:rFonts w:ascii="Arial" w:hAnsi="Arial" w:cs="Arial"/>
                <w:sz w:val="20"/>
                <w:szCs w:val="20"/>
                <w:lang w:eastAsia="en-GB"/>
              </w:rPr>
              <w:t xml:space="preserve">przedsiębiorstwo związane z wykonawcą </w:t>
            </w:r>
            <w:r w:rsidRPr="00C355AF">
              <w:rPr>
                <w:rFonts w:ascii="Arial" w:hAnsi="Arial" w:cs="Arial"/>
                <w:b/>
                <w:sz w:val="20"/>
                <w:szCs w:val="20"/>
                <w:lang w:eastAsia="en-GB"/>
              </w:rPr>
              <w:t>doradzał(-o)</w:t>
            </w:r>
            <w:r w:rsidRPr="00C355AF">
              <w:rPr>
                <w:rFonts w:ascii="Arial" w:hAnsi="Arial" w:cs="Arial"/>
                <w:sz w:val="20"/>
                <w:szCs w:val="20"/>
                <w:lang w:eastAsia="en-GB"/>
              </w:rPr>
              <w:t xml:space="preserve"> instytucji zamawiającej lub podmiotowi zamawiającemu bądź był(-o) w inny sposób </w:t>
            </w:r>
            <w:r w:rsidRPr="00C355AF">
              <w:rPr>
                <w:rFonts w:ascii="Arial" w:hAnsi="Arial" w:cs="Arial"/>
                <w:b/>
                <w:sz w:val="20"/>
                <w:szCs w:val="20"/>
                <w:lang w:eastAsia="en-GB"/>
              </w:rPr>
              <w:t>zaangażowany(-e) w przygotowanie</w:t>
            </w:r>
            <w:r w:rsidRPr="00C355AF">
              <w:rPr>
                <w:rFonts w:ascii="Arial" w:hAnsi="Arial" w:cs="Arial"/>
                <w:sz w:val="20"/>
                <w:szCs w:val="20"/>
                <w:lang w:eastAsia="en-GB"/>
              </w:rPr>
              <w:t xml:space="preserve"> postępowania o udzielenie zamówienia?</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5C2607A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9B2898" w:rsidRPr="00C355AF" w14:paraId="1E5D60B8" w14:textId="77777777" w:rsidTr="00772B73">
        <w:trPr>
          <w:trHeight w:val="932"/>
        </w:trPr>
        <w:tc>
          <w:tcPr>
            <w:tcW w:w="4644" w:type="dxa"/>
            <w:vMerge w:val="restart"/>
            <w:shd w:val="clear" w:color="auto" w:fill="auto"/>
          </w:tcPr>
          <w:p w14:paraId="522E39CD" w14:textId="77777777" w:rsidR="009B2898" w:rsidRPr="00C355AF" w:rsidRDefault="009B2898" w:rsidP="00772B73">
            <w:pPr>
              <w:spacing w:before="120" w:after="120"/>
              <w:rPr>
                <w:rFonts w:ascii="Arial" w:hAnsi="Arial" w:cs="Arial"/>
                <w:w w:val="0"/>
                <w:sz w:val="20"/>
                <w:szCs w:val="20"/>
                <w:lang w:val="x-none" w:eastAsia="en-GB"/>
              </w:rPr>
            </w:pPr>
            <w:r w:rsidRPr="00C355AF">
              <w:rPr>
                <w:rFonts w:ascii="Arial"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C355AF">
              <w:rPr>
                <w:rFonts w:ascii="Arial" w:hAnsi="Arial" w:cs="Arial"/>
                <w:b/>
                <w:sz w:val="20"/>
                <w:szCs w:val="20"/>
                <w:lang w:eastAsia="en-GB"/>
              </w:rPr>
              <w:t>rozwiązana przed czasem</w:t>
            </w:r>
            <w:r w:rsidRPr="00C355AF">
              <w:rPr>
                <w:rFonts w:ascii="Arial" w:hAnsi="Arial" w:cs="Arial"/>
                <w:sz w:val="20"/>
                <w:szCs w:val="20"/>
                <w:lang w:eastAsia="en-GB"/>
              </w:rPr>
              <w:t>, lub w której nałożone zostało odszkodowanie bądź inne porównywalne sankcje w związku z tą wcześniejszą umową?</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526C4344"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9B2898" w:rsidRPr="00C355AF" w14:paraId="277E493C" w14:textId="77777777" w:rsidTr="00772B73">
        <w:trPr>
          <w:trHeight w:val="931"/>
        </w:trPr>
        <w:tc>
          <w:tcPr>
            <w:tcW w:w="4644" w:type="dxa"/>
            <w:vMerge/>
            <w:shd w:val="clear" w:color="auto" w:fill="auto"/>
          </w:tcPr>
          <w:p w14:paraId="7F544496" w14:textId="77777777" w:rsidR="009B2898" w:rsidRPr="00C355AF" w:rsidRDefault="009B2898" w:rsidP="00772B73">
            <w:pPr>
              <w:spacing w:before="120" w:after="120"/>
              <w:rPr>
                <w:rFonts w:ascii="Arial" w:hAnsi="Arial" w:cs="Arial"/>
                <w:sz w:val="20"/>
                <w:szCs w:val="20"/>
                <w:lang w:eastAsia="en-GB"/>
              </w:rPr>
            </w:pPr>
          </w:p>
        </w:tc>
        <w:tc>
          <w:tcPr>
            <w:tcW w:w="5670" w:type="dxa"/>
            <w:shd w:val="clear" w:color="auto" w:fill="auto"/>
          </w:tcPr>
          <w:p w14:paraId="5ED83536"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9B2898" w:rsidRPr="00C355AF" w14:paraId="301DDD87" w14:textId="77777777" w:rsidTr="00772B73">
        <w:tc>
          <w:tcPr>
            <w:tcW w:w="4644" w:type="dxa"/>
            <w:shd w:val="clear" w:color="auto" w:fill="auto"/>
          </w:tcPr>
          <w:p w14:paraId="32CC5CD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Czy wykonawca może potwierdzić, że:</w:t>
            </w:r>
            <w:r w:rsidRPr="00C355AF">
              <w:rPr>
                <w:rFonts w:ascii="Arial" w:hAnsi="Arial" w:cs="Arial"/>
                <w:sz w:val="20"/>
                <w:szCs w:val="20"/>
                <w:lang w:eastAsia="en-GB"/>
              </w:rPr>
              <w:br/>
            </w:r>
            <w:r w:rsidRPr="00C355AF">
              <w:rPr>
                <w:rFonts w:ascii="Arial" w:hAnsi="Arial" w:cs="Arial"/>
                <w:w w:val="0"/>
                <w:sz w:val="20"/>
                <w:szCs w:val="20"/>
                <w:lang w:val="x-none" w:eastAsia="en-GB"/>
              </w:rPr>
              <w:t>nie jest</w:t>
            </w:r>
            <w:r w:rsidRPr="00C355AF">
              <w:rPr>
                <w:rFonts w:ascii="Arial" w:hAnsi="Arial" w:cs="Arial"/>
                <w:sz w:val="20"/>
                <w:szCs w:val="20"/>
                <w:lang w:eastAsia="en-GB"/>
              </w:rPr>
              <w:t xml:space="preserve"> winny poważnego </w:t>
            </w:r>
            <w:r w:rsidRPr="00C355AF">
              <w:rPr>
                <w:rFonts w:ascii="Arial" w:hAnsi="Arial" w:cs="Arial"/>
                <w:b/>
                <w:sz w:val="20"/>
                <w:szCs w:val="20"/>
                <w:lang w:eastAsia="en-GB"/>
              </w:rPr>
              <w:t>wprowadzenia w błąd</w:t>
            </w:r>
            <w:r w:rsidRPr="00C355AF">
              <w:rPr>
                <w:rFonts w:ascii="Arial" w:hAnsi="Arial" w:cs="Arial"/>
                <w:sz w:val="20"/>
                <w:szCs w:val="20"/>
                <w:lang w:eastAsia="en-GB"/>
              </w:rPr>
              <w:t xml:space="preserve"> przy dostarczaniu informacji wymaganych do weryfikacji braku podstaw wykluczenia lub do weryfikacji spełnienia kryteriów kwalifikacji;</w:t>
            </w:r>
            <w:r w:rsidRPr="00C355AF">
              <w:rPr>
                <w:rFonts w:ascii="Arial" w:hAnsi="Arial" w:cs="Arial"/>
                <w:sz w:val="20"/>
                <w:szCs w:val="20"/>
                <w:lang w:eastAsia="en-GB"/>
              </w:rPr>
              <w:br/>
              <w:t xml:space="preserve">b) </w:t>
            </w:r>
            <w:r w:rsidRPr="00C355AF">
              <w:rPr>
                <w:rFonts w:ascii="Arial" w:hAnsi="Arial" w:cs="Arial"/>
                <w:w w:val="0"/>
                <w:sz w:val="20"/>
                <w:szCs w:val="20"/>
                <w:lang w:val="x-none" w:eastAsia="en-GB"/>
              </w:rPr>
              <w:t xml:space="preserve">nie </w:t>
            </w:r>
            <w:r w:rsidRPr="00C355AF">
              <w:rPr>
                <w:rFonts w:ascii="Arial" w:hAnsi="Arial" w:cs="Arial"/>
                <w:b/>
                <w:sz w:val="20"/>
                <w:szCs w:val="20"/>
                <w:lang w:eastAsia="en-GB"/>
              </w:rPr>
              <w:t>zataił</w:t>
            </w:r>
            <w:r w:rsidRPr="00C355AF">
              <w:rPr>
                <w:rFonts w:ascii="Arial" w:hAnsi="Arial" w:cs="Arial"/>
                <w:sz w:val="20"/>
                <w:szCs w:val="20"/>
                <w:lang w:eastAsia="en-GB"/>
              </w:rPr>
              <w:t xml:space="preserve"> tych informacji;</w:t>
            </w:r>
            <w:r w:rsidRPr="00C355AF">
              <w:rPr>
                <w:rFonts w:ascii="Arial" w:hAnsi="Arial" w:cs="Arial"/>
                <w:sz w:val="20"/>
                <w:szCs w:val="20"/>
                <w:lang w:eastAsia="en-GB"/>
              </w:rPr>
              <w:br/>
              <w:t>c) jest w stanie niezwłocznie przedstawić dokumenty potwierdzające wymagane przez instytucję zamawiającą lub podmiot zamawiający; oraz</w:t>
            </w:r>
            <w:r w:rsidRPr="00C355AF">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65134A7F"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p>
        </w:tc>
      </w:tr>
    </w:tbl>
    <w:p w14:paraId="04C85365"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22F9C4A1" w14:textId="77777777" w:rsidTr="00772B73">
        <w:tc>
          <w:tcPr>
            <w:tcW w:w="4644" w:type="dxa"/>
            <w:shd w:val="clear" w:color="auto" w:fill="auto"/>
          </w:tcPr>
          <w:p w14:paraId="14340AE2"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Podstawy wykluczenia o charakterze wyłącznie krajowym</w:t>
            </w:r>
          </w:p>
        </w:tc>
        <w:tc>
          <w:tcPr>
            <w:tcW w:w="5670" w:type="dxa"/>
            <w:shd w:val="clear" w:color="auto" w:fill="auto"/>
          </w:tcPr>
          <w:p w14:paraId="2B9234A1"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7EBCBDB0" w14:textId="77777777" w:rsidTr="00772B73">
        <w:tc>
          <w:tcPr>
            <w:tcW w:w="4644" w:type="dxa"/>
            <w:shd w:val="clear" w:color="auto" w:fill="auto"/>
          </w:tcPr>
          <w:p w14:paraId="62F91A8B"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Czy mają zastosowanie </w:t>
            </w:r>
            <w:r w:rsidRPr="00C355AF">
              <w:rPr>
                <w:rFonts w:ascii="Arial" w:hAnsi="Arial" w:cs="Arial"/>
                <w:b/>
                <w:sz w:val="20"/>
                <w:szCs w:val="20"/>
                <w:lang w:eastAsia="en-GB"/>
              </w:rPr>
              <w:t>podstawy wykluczenia o charakterze wyłącznie krajowym</w:t>
            </w:r>
            <w:r w:rsidRPr="00C355AF">
              <w:rPr>
                <w:rFonts w:ascii="Arial" w:hAnsi="Arial" w:cs="Arial"/>
                <w:sz w:val="20"/>
                <w:szCs w:val="20"/>
                <w:lang w:eastAsia="en-GB"/>
              </w:rPr>
              <w:t xml:space="preserve"> określone w stosownym ogłoszeniu lub w dokumentach zamówienia?</w:t>
            </w:r>
            <w:r w:rsidRPr="00C355AF">
              <w:rPr>
                <w:rFonts w:ascii="Arial" w:hAnsi="Arial" w:cs="Arial"/>
                <w:sz w:val="20"/>
                <w:szCs w:val="20"/>
                <w:lang w:eastAsia="en-GB"/>
              </w:rPr>
              <w:br/>
              <w:t>Jeżeli dokumentacja wymagana w stosownym ogłoszeniu lub w dokumentach zamówienia jest dostępna w formie elektronicznej, proszę wskazać:</w:t>
            </w:r>
          </w:p>
        </w:tc>
        <w:tc>
          <w:tcPr>
            <w:tcW w:w="5670" w:type="dxa"/>
            <w:shd w:val="clear" w:color="auto" w:fill="auto"/>
          </w:tcPr>
          <w:p w14:paraId="097C4055"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w:t>
            </w:r>
            <w:r w:rsidRPr="00C355AF">
              <w:rPr>
                <w:rFonts w:ascii="Arial" w:hAnsi="Arial" w:cs="Arial"/>
                <w:sz w:val="20"/>
                <w:szCs w:val="20"/>
                <w:lang w:eastAsia="en-GB"/>
              </w:rPr>
              <w:br/>
              <w:t>[……][……][……]</w:t>
            </w:r>
            <w:r w:rsidRPr="00C355AF">
              <w:rPr>
                <w:rFonts w:ascii="Arial" w:hAnsi="Arial" w:cs="Arial"/>
                <w:sz w:val="20"/>
                <w:szCs w:val="20"/>
                <w:vertAlign w:val="superscript"/>
                <w:lang w:eastAsia="en-GB"/>
              </w:rPr>
              <w:footnoteReference w:id="31"/>
            </w:r>
          </w:p>
        </w:tc>
      </w:tr>
      <w:tr w:rsidR="009B2898" w:rsidRPr="00C355AF" w14:paraId="23B48979" w14:textId="77777777" w:rsidTr="00772B73">
        <w:tc>
          <w:tcPr>
            <w:tcW w:w="4644" w:type="dxa"/>
            <w:shd w:val="clear" w:color="auto" w:fill="auto"/>
          </w:tcPr>
          <w:p w14:paraId="29C60DB6"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val="x-none" w:eastAsia="en-GB"/>
              </w:rPr>
              <w:t>W przypadku gdy ma zastosowanie którakolwiek z podstaw wykluczenia o charakterze wyłącznie krajowym</w:t>
            </w:r>
            <w:r w:rsidRPr="00C355AF">
              <w:rPr>
                <w:rFonts w:ascii="Arial" w:hAnsi="Arial" w:cs="Arial"/>
                <w:sz w:val="20"/>
                <w:szCs w:val="20"/>
                <w:lang w:eastAsia="en-GB"/>
              </w:rPr>
              <w:t xml:space="preserve">, czy wykonawca przedsięwziął środki w celu samooczyszczenia? </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xml:space="preserve">, proszę opisać przedsięwzięte środki: </w:t>
            </w:r>
          </w:p>
        </w:tc>
        <w:tc>
          <w:tcPr>
            <w:tcW w:w="5670" w:type="dxa"/>
            <w:shd w:val="clear" w:color="auto" w:fill="auto"/>
          </w:tcPr>
          <w:p w14:paraId="2E08D3D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bl>
    <w:p w14:paraId="1EC77228" w14:textId="77777777" w:rsidR="006455EE" w:rsidRDefault="009B2898" w:rsidP="009B2898">
      <w:pPr>
        <w:spacing w:before="120" w:after="120"/>
        <w:jc w:val="both"/>
        <w:rPr>
          <w:lang w:eastAsia="en-GB"/>
        </w:rPr>
      </w:pPr>
      <w:r>
        <w:rPr>
          <w:lang w:eastAsia="en-GB"/>
        </w:rPr>
        <w:lastRenderedPageBreak/>
        <w:t xml:space="preserve">                                                   </w:t>
      </w:r>
    </w:p>
    <w:p w14:paraId="600AA5AC" w14:textId="5BE296FE" w:rsidR="009B2898" w:rsidRPr="00C355AF" w:rsidRDefault="009B2898" w:rsidP="009B2898">
      <w:pPr>
        <w:spacing w:before="120" w:after="120"/>
        <w:jc w:val="both"/>
        <w:rPr>
          <w:lang w:eastAsia="en-GB"/>
        </w:rPr>
      </w:pPr>
      <w:r w:rsidRPr="00C355AF">
        <w:rPr>
          <w:rFonts w:ascii="Arial" w:hAnsi="Arial" w:cs="Arial"/>
          <w:b/>
          <w:sz w:val="20"/>
          <w:szCs w:val="20"/>
          <w:lang w:eastAsia="en-GB"/>
        </w:rPr>
        <w:t>Część IV: Kryteria kwalifikacji</w:t>
      </w:r>
    </w:p>
    <w:p w14:paraId="1382929A" w14:textId="77777777" w:rsidR="009B2898" w:rsidRPr="00C355AF" w:rsidRDefault="009B2898" w:rsidP="009B2898">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W odniesieniu do kryteriów kwalifikacji (sekcja </w:t>
      </w:r>
      <w:r w:rsidRPr="00C355AF">
        <w:rPr>
          <w:rFonts w:ascii="Arial" w:hAnsi="Arial" w:cs="Arial"/>
          <w:sz w:val="20"/>
          <w:szCs w:val="20"/>
          <w:lang w:eastAsia="en-GB"/>
        </w:rPr>
        <w:sym w:font="Symbol" w:char="F061"/>
      </w:r>
      <w:r w:rsidRPr="00C355AF">
        <w:rPr>
          <w:rFonts w:ascii="Arial" w:hAnsi="Arial" w:cs="Arial"/>
          <w:sz w:val="20"/>
          <w:szCs w:val="20"/>
          <w:lang w:eastAsia="en-GB"/>
        </w:rPr>
        <w:t xml:space="preserve"> lub sekcje A–D w niniejszej części) wykonawca oświadcza, że:</w:t>
      </w:r>
    </w:p>
    <w:p w14:paraId="133ECCA1"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sym w:font="Symbol" w:char="F061"/>
      </w:r>
      <w:r w:rsidRPr="00C355AF">
        <w:rPr>
          <w:rFonts w:ascii="Arial" w:hAnsi="Arial" w:cs="Arial"/>
          <w:smallCaps/>
          <w:sz w:val="20"/>
          <w:szCs w:val="20"/>
          <w:lang w:eastAsia="en-GB"/>
        </w:rPr>
        <w:t>: Ogólne oświadczenie dotyczące wszystkich kryteriów kwalifikacji</w:t>
      </w:r>
    </w:p>
    <w:p w14:paraId="6B3CF62E" w14:textId="77777777" w:rsidR="009B2898" w:rsidRPr="006455EE"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18"/>
          <w:szCs w:val="20"/>
          <w:lang w:eastAsia="en-GB"/>
        </w:rPr>
      </w:pPr>
      <w:r w:rsidRPr="006455EE">
        <w:rPr>
          <w:rFonts w:ascii="Arial" w:hAnsi="Arial" w:cs="Arial"/>
          <w:b/>
          <w:w w:val="0"/>
          <w:sz w:val="18"/>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455EE">
        <w:rPr>
          <w:rFonts w:ascii="Arial" w:hAnsi="Arial" w:cs="Arial"/>
          <w:b/>
          <w:w w:val="0"/>
          <w:sz w:val="18"/>
          <w:szCs w:val="20"/>
          <w:lang w:eastAsia="en-GB"/>
        </w:rPr>
        <w:sym w:font="Symbol" w:char="F061"/>
      </w:r>
      <w:r w:rsidRPr="006455EE">
        <w:rPr>
          <w:rFonts w:ascii="Arial" w:hAnsi="Arial" w:cs="Arial"/>
          <w:b/>
          <w:w w:val="0"/>
          <w:sz w:val="18"/>
          <w:szCs w:val="20"/>
          <w:lang w:eastAsia="en-GB"/>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9B2898" w:rsidRPr="00C355AF" w14:paraId="782CC41F" w14:textId="77777777" w:rsidTr="00772B73">
        <w:tc>
          <w:tcPr>
            <w:tcW w:w="4606" w:type="dxa"/>
            <w:shd w:val="clear" w:color="auto" w:fill="auto"/>
          </w:tcPr>
          <w:p w14:paraId="1CBD3DAC"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Spełnienie wszystkich wymaganych kryteriów kwalifikacji</w:t>
            </w:r>
          </w:p>
        </w:tc>
        <w:tc>
          <w:tcPr>
            <w:tcW w:w="5708" w:type="dxa"/>
            <w:shd w:val="clear" w:color="auto" w:fill="auto"/>
          </w:tcPr>
          <w:p w14:paraId="22F3A5CF"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15702B6E" w14:textId="77777777" w:rsidTr="00772B73">
        <w:tc>
          <w:tcPr>
            <w:tcW w:w="4606" w:type="dxa"/>
            <w:shd w:val="clear" w:color="auto" w:fill="auto"/>
          </w:tcPr>
          <w:p w14:paraId="686CD5DE"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Spełnia wymagane kryteria kwalifikacji:</w:t>
            </w:r>
          </w:p>
        </w:tc>
        <w:tc>
          <w:tcPr>
            <w:tcW w:w="5708" w:type="dxa"/>
            <w:shd w:val="clear" w:color="auto" w:fill="auto"/>
          </w:tcPr>
          <w:p w14:paraId="32558230"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w w:val="0"/>
                <w:sz w:val="20"/>
                <w:szCs w:val="20"/>
                <w:lang w:eastAsia="en-GB"/>
              </w:rPr>
              <w:t>[] Tak [] Nie</w:t>
            </w:r>
          </w:p>
        </w:tc>
      </w:tr>
    </w:tbl>
    <w:p w14:paraId="0B3ED316"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A: Kompetencje</w:t>
      </w:r>
    </w:p>
    <w:p w14:paraId="0434A858" w14:textId="77777777" w:rsidR="009B2898" w:rsidRPr="006455EE"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18"/>
          <w:szCs w:val="20"/>
          <w:lang w:eastAsia="en-GB"/>
        </w:rPr>
      </w:pPr>
      <w:r w:rsidRPr="006455EE">
        <w:rPr>
          <w:rFonts w:ascii="Arial" w:hAnsi="Arial" w:cs="Arial"/>
          <w:b/>
          <w:w w:val="0"/>
          <w:sz w:val="18"/>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349E112A" w14:textId="77777777" w:rsidTr="00772B73">
        <w:tc>
          <w:tcPr>
            <w:tcW w:w="4644" w:type="dxa"/>
            <w:shd w:val="clear" w:color="auto" w:fill="auto"/>
          </w:tcPr>
          <w:p w14:paraId="732AF808"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Kompetencje</w:t>
            </w:r>
          </w:p>
        </w:tc>
        <w:tc>
          <w:tcPr>
            <w:tcW w:w="5670" w:type="dxa"/>
            <w:shd w:val="clear" w:color="auto" w:fill="auto"/>
          </w:tcPr>
          <w:p w14:paraId="527A305C"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04302E3C" w14:textId="77777777" w:rsidTr="00772B73">
        <w:tc>
          <w:tcPr>
            <w:tcW w:w="4644" w:type="dxa"/>
            <w:shd w:val="clear" w:color="auto" w:fill="auto"/>
          </w:tcPr>
          <w:p w14:paraId="2F0546A2"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b/>
                <w:sz w:val="20"/>
                <w:szCs w:val="20"/>
                <w:lang w:eastAsia="en-GB"/>
              </w:rPr>
              <w:t>1) Figuruje w odpowiednim rejestrze zawodowym lub handlowym</w:t>
            </w:r>
            <w:r w:rsidRPr="00C355AF">
              <w:rPr>
                <w:rFonts w:ascii="Arial" w:hAnsi="Arial" w:cs="Arial"/>
                <w:sz w:val="20"/>
                <w:szCs w:val="20"/>
                <w:lang w:eastAsia="en-GB"/>
              </w:rPr>
              <w:t xml:space="preserve"> prowadzonym w państwie członkowskim siedziby wykonawcy</w:t>
            </w:r>
            <w:r w:rsidRPr="00C355AF">
              <w:rPr>
                <w:rFonts w:ascii="Arial" w:hAnsi="Arial" w:cs="Arial"/>
                <w:sz w:val="20"/>
                <w:szCs w:val="20"/>
                <w:vertAlign w:val="superscript"/>
                <w:lang w:eastAsia="en-GB"/>
              </w:rPr>
              <w:footnoteReference w:id="32"/>
            </w:r>
            <w:r w:rsidRPr="00C355AF">
              <w:rPr>
                <w:rFonts w:ascii="Arial" w:hAnsi="Arial" w:cs="Arial"/>
                <w:sz w:val="20"/>
                <w:szCs w:val="20"/>
                <w:lang w:eastAsia="en-GB"/>
              </w:rPr>
              <w:t>:</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78738E8A" w14:textId="77777777" w:rsidR="009B2898" w:rsidRPr="00C355AF" w:rsidRDefault="009B2898" w:rsidP="00772B73">
            <w:pPr>
              <w:spacing w:before="120" w:after="120"/>
              <w:rPr>
                <w:rFonts w:ascii="Arial" w:hAnsi="Arial" w:cs="Arial"/>
                <w:w w:val="0"/>
                <w:sz w:val="20"/>
                <w:szCs w:val="20"/>
                <w:lang w:eastAsia="en-GB"/>
              </w:rPr>
            </w:pPr>
            <w:r w:rsidRPr="00C355AF">
              <w:rPr>
                <w:rFonts w:ascii="Arial" w:hAnsi="Arial" w:cs="Arial"/>
                <w:w w:val="0"/>
                <w:sz w:val="20"/>
                <w:szCs w:val="20"/>
                <w:lang w:eastAsia="en-GB"/>
              </w:rPr>
              <w:t>[…]</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9B2898" w:rsidRPr="00C355AF" w14:paraId="2E735577" w14:textId="77777777" w:rsidTr="00772B73">
        <w:tc>
          <w:tcPr>
            <w:tcW w:w="4644" w:type="dxa"/>
            <w:shd w:val="clear" w:color="auto" w:fill="auto"/>
          </w:tcPr>
          <w:p w14:paraId="476A6F11" w14:textId="77777777" w:rsidR="009B2898" w:rsidRPr="00C355AF" w:rsidRDefault="009B2898" w:rsidP="00772B73">
            <w:pPr>
              <w:spacing w:before="120" w:after="120"/>
              <w:rPr>
                <w:rFonts w:ascii="Arial" w:hAnsi="Arial" w:cs="Arial"/>
                <w:b/>
                <w:sz w:val="20"/>
                <w:szCs w:val="20"/>
                <w:lang w:eastAsia="en-GB"/>
              </w:rPr>
            </w:pPr>
            <w:r w:rsidRPr="00C355AF">
              <w:rPr>
                <w:rFonts w:ascii="Arial" w:hAnsi="Arial" w:cs="Arial"/>
                <w:b/>
                <w:sz w:val="20"/>
                <w:szCs w:val="20"/>
                <w:lang w:eastAsia="en-GB"/>
              </w:rPr>
              <w:t>2) W odniesieniu do zamówień publicznych na usługi:</w:t>
            </w:r>
            <w:r w:rsidRPr="00C355AF">
              <w:rPr>
                <w:rFonts w:ascii="Arial" w:hAnsi="Arial" w:cs="Arial"/>
                <w:b/>
                <w:sz w:val="20"/>
                <w:szCs w:val="20"/>
                <w:lang w:eastAsia="en-GB"/>
              </w:rPr>
              <w:br/>
            </w:r>
            <w:r w:rsidRPr="00C355AF">
              <w:rPr>
                <w:rFonts w:ascii="Arial" w:hAnsi="Arial" w:cs="Arial"/>
                <w:sz w:val="20"/>
                <w:szCs w:val="20"/>
                <w:lang w:eastAsia="en-GB"/>
              </w:rPr>
              <w:t xml:space="preserve">Czy konieczne jest </w:t>
            </w:r>
            <w:r w:rsidRPr="00C355AF">
              <w:rPr>
                <w:rFonts w:ascii="Arial" w:hAnsi="Arial" w:cs="Arial"/>
                <w:b/>
                <w:sz w:val="20"/>
                <w:szCs w:val="20"/>
                <w:lang w:eastAsia="en-GB"/>
              </w:rPr>
              <w:t>posiadanie</w:t>
            </w:r>
            <w:r w:rsidRPr="00C355AF">
              <w:rPr>
                <w:rFonts w:ascii="Arial" w:hAnsi="Arial" w:cs="Arial"/>
                <w:sz w:val="20"/>
                <w:szCs w:val="20"/>
                <w:lang w:eastAsia="en-GB"/>
              </w:rPr>
              <w:t xml:space="preserve"> określonego </w:t>
            </w:r>
            <w:r w:rsidRPr="00C355AF">
              <w:rPr>
                <w:rFonts w:ascii="Arial" w:hAnsi="Arial" w:cs="Arial"/>
                <w:b/>
                <w:sz w:val="20"/>
                <w:szCs w:val="20"/>
                <w:lang w:eastAsia="en-GB"/>
              </w:rPr>
              <w:t>zezwolenia lub bycie członkiem</w:t>
            </w:r>
            <w:r w:rsidRPr="00C355AF">
              <w:rPr>
                <w:rFonts w:ascii="Arial" w:hAnsi="Arial" w:cs="Arial"/>
                <w:sz w:val="20"/>
                <w:szCs w:val="20"/>
                <w:lang w:eastAsia="en-GB"/>
              </w:rPr>
              <w:t xml:space="preserve"> określonej organizacji, aby mieć możliwość świadczenia usługi, o której mowa, w państwie siedziby wykonawcy? </w:t>
            </w:r>
            <w:r w:rsidRPr="00C355AF">
              <w:rPr>
                <w:rFonts w:ascii="Arial" w:hAnsi="Arial" w:cs="Arial"/>
                <w:sz w:val="20"/>
                <w:szCs w:val="20"/>
                <w:lang w:eastAsia="en-GB"/>
              </w:rPr>
              <w:br/>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5933ACA7" w14:textId="77777777" w:rsidR="009B2898" w:rsidRPr="00C355AF" w:rsidRDefault="009B2898" w:rsidP="00772B73">
            <w:pPr>
              <w:spacing w:before="120" w:after="120"/>
              <w:rPr>
                <w:rFonts w:ascii="Arial" w:hAnsi="Arial" w:cs="Arial"/>
                <w:w w:val="0"/>
                <w:sz w:val="20"/>
                <w:szCs w:val="20"/>
                <w:lang w:eastAsia="en-GB"/>
              </w:rPr>
            </w:pPr>
            <w:r w:rsidRPr="00C355AF">
              <w:rPr>
                <w:rFonts w:ascii="Arial" w:hAnsi="Arial" w:cs="Arial"/>
                <w:w w:val="0"/>
                <w:sz w:val="20"/>
                <w:szCs w:val="20"/>
                <w:lang w:eastAsia="en-GB"/>
              </w:rPr>
              <w:br/>
              <w:t>[] Tak [] Nie</w:t>
            </w:r>
            <w:r w:rsidRPr="00C355AF">
              <w:rPr>
                <w:rFonts w:ascii="Arial" w:hAnsi="Arial" w:cs="Arial"/>
                <w:w w:val="0"/>
                <w:sz w:val="20"/>
                <w:szCs w:val="20"/>
                <w:lang w:eastAsia="en-GB"/>
              </w:rPr>
              <w:br/>
            </w:r>
            <w:r w:rsidRPr="00C355AF">
              <w:rPr>
                <w:rFonts w:ascii="Arial" w:hAnsi="Arial" w:cs="Arial"/>
                <w:w w:val="0"/>
                <w:sz w:val="20"/>
                <w:szCs w:val="20"/>
                <w:lang w:eastAsia="en-GB"/>
              </w:rPr>
              <w:br/>
              <w:t>Jeżeli tak, proszę określić, o jakie zezwolenie lub status członkowski chodzi, i wskazać, czy wykonawca je posiada: [ …] []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bl>
    <w:p w14:paraId="19A2850F"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t>B: Sytuacja ekonomiczna i finansowa</w:t>
      </w:r>
    </w:p>
    <w:p w14:paraId="0AD7473A"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62E78039" w14:textId="77777777" w:rsidTr="00772B73">
        <w:tc>
          <w:tcPr>
            <w:tcW w:w="4644" w:type="dxa"/>
            <w:shd w:val="clear" w:color="auto" w:fill="auto"/>
          </w:tcPr>
          <w:p w14:paraId="7FD42713"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Sytuacja ekonomiczna i finansowa</w:t>
            </w:r>
          </w:p>
        </w:tc>
        <w:tc>
          <w:tcPr>
            <w:tcW w:w="5670" w:type="dxa"/>
            <w:shd w:val="clear" w:color="auto" w:fill="auto"/>
          </w:tcPr>
          <w:p w14:paraId="08EC0E26"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046172D6" w14:textId="77777777" w:rsidTr="00772B73">
        <w:tc>
          <w:tcPr>
            <w:tcW w:w="4644" w:type="dxa"/>
            <w:shd w:val="clear" w:color="auto" w:fill="auto"/>
          </w:tcPr>
          <w:p w14:paraId="662F024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1a) Jego („ogólny”) </w:t>
            </w:r>
            <w:r w:rsidRPr="00C355AF">
              <w:rPr>
                <w:rFonts w:ascii="Arial" w:hAnsi="Arial" w:cs="Arial"/>
                <w:b/>
                <w:sz w:val="20"/>
                <w:szCs w:val="20"/>
                <w:lang w:eastAsia="en-GB"/>
              </w:rPr>
              <w:t>roczny obrót</w:t>
            </w:r>
            <w:r w:rsidRPr="00C355AF">
              <w:rPr>
                <w:rFonts w:ascii="Arial" w:hAnsi="Arial" w:cs="Arial"/>
                <w:sz w:val="20"/>
                <w:szCs w:val="20"/>
                <w:lang w:eastAsia="en-GB"/>
              </w:rPr>
              <w:t xml:space="preserve"> w ciągu określonej liczby lat obrotowych wymaganej w stosownym ogłoszeniu lub dokumentach zamówienia jest następujący</w:t>
            </w:r>
            <w:r w:rsidRPr="00C355AF">
              <w:rPr>
                <w:rFonts w:ascii="Arial" w:hAnsi="Arial" w:cs="Arial"/>
                <w:b/>
                <w:sz w:val="20"/>
                <w:szCs w:val="20"/>
                <w:lang w:eastAsia="en-GB"/>
              </w:rPr>
              <w:t>:</w:t>
            </w:r>
            <w:r w:rsidRPr="00C355AF">
              <w:rPr>
                <w:rFonts w:ascii="Arial" w:hAnsi="Arial" w:cs="Arial"/>
                <w:b/>
                <w:sz w:val="20"/>
                <w:szCs w:val="20"/>
                <w:lang w:eastAsia="en-GB"/>
              </w:rPr>
              <w:br/>
            </w:r>
            <w:r w:rsidRPr="00C355AF">
              <w:rPr>
                <w:rFonts w:ascii="Arial" w:hAnsi="Arial" w:cs="Arial"/>
                <w:b/>
                <w:sz w:val="20"/>
                <w:szCs w:val="20"/>
                <w:lang w:eastAsia="en-GB"/>
              </w:rPr>
              <w:lastRenderedPageBreak/>
              <w:t>i/lub</w:t>
            </w:r>
            <w:r w:rsidRPr="00C355AF">
              <w:rPr>
                <w:rFonts w:ascii="Arial" w:hAnsi="Arial" w:cs="Arial"/>
                <w:sz w:val="20"/>
                <w:szCs w:val="20"/>
                <w:lang w:eastAsia="en-GB"/>
              </w:rPr>
              <w:br/>
              <w:t xml:space="preserve">1b) Jego </w:t>
            </w:r>
            <w:r w:rsidRPr="00C355AF">
              <w:rPr>
                <w:rFonts w:ascii="Arial" w:hAnsi="Arial" w:cs="Arial"/>
                <w:b/>
                <w:sz w:val="20"/>
                <w:szCs w:val="20"/>
                <w:lang w:eastAsia="en-GB"/>
              </w:rPr>
              <w:t>średni</w:t>
            </w:r>
            <w:r w:rsidRPr="00C355AF">
              <w:rPr>
                <w:rFonts w:ascii="Arial" w:hAnsi="Arial" w:cs="Arial"/>
                <w:sz w:val="20"/>
                <w:szCs w:val="20"/>
                <w:lang w:eastAsia="en-GB"/>
              </w:rPr>
              <w:t xml:space="preserve"> roczny </w:t>
            </w:r>
            <w:r w:rsidRPr="00C355AF">
              <w:rPr>
                <w:rFonts w:ascii="Arial" w:hAnsi="Arial" w:cs="Arial"/>
                <w:b/>
                <w:sz w:val="20"/>
                <w:szCs w:val="20"/>
                <w:lang w:eastAsia="en-GB"/>
              </w:rPr>
              <w:t>obrót w ciągu określonej liczby lat wymaganej w stosownym ogłoszeniu lub dokumentach zamówienia jest następujący</w:t>
            </w:r>
            <w:r w:rsidRPr="00C355AF">
              <w:rPr>
                <w:rFonts w:ascii="Arial" w:hAnsi="Arial" w:cs="Arial"/>
                <w:b/>
                <w:sz w:val="20"/>
                <w:szCs w:val="20"/>
                <w:vertAlign w:val="superscript"/>
                <w:lang w:eastAsia="en-GB"/>
              </w:rPr>
              <w:footnoteReference w:id="33"/>
            </w:r>
            <w:r w:rsidRPr="00C355AF">
              <w:rPr>
                <w:rFonts w:ascii="Arial" w:hAnsi="Arial" w:cs="Arial"/>
                <w:b/>
                <w:sz w:val="20"/>
                <w:szCs w:val="20"/>
                <w:lang w:eastAsia="en-GB"/>
              </w:rPr>
              <w:t xml:space="preserve"> (</w:t>
            </w:r>
            <w:r w:rsidRPr="00C355AF">
              <w:rPr>
                <w:rFonts w:ascii="Arial" w:hAnsi="Arial" w:cs="Arial"/>
                <w:sz w:val="20"/>
                <w:szCs w:val="20"/>
                <w:lang w:eastAsia="en-GB"/>
              </w:rPr>
              <w:t>)</w:t>
            </w:r>
            <w:r w:rsidRPr="00C355AF">
              <w:rPr>
                <w:rFonts w:ascii="Arial" w:hAnsi="Arial" w:cs="Arial"/>
                <w:b/>
                <w:sz w:val="20"/>
                <w:szCs w:val="20"/>
                <w:lang w:eastAsia="en-GB"/>
              </w:rPr>
              <w:t>:</w:t>
            </w:r>
            <w:r w:rsidRPr="00C355AF">
              <w:rPr>
                <w:rFonts w:ascii="Arial" w:hAnsi="Arial" w:cs="Arial"/>
                <w:b/>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3477CD31"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br/>
              <w:t>(liczba lat, średni obrót)</w:t>
            </w:r>
            <w:r w:rsidRPr="00C355AF">
              <w:rPr>
                <w:rFonts w:ascii="Arial" w:hAnsi="Arial" w:cs="Arial"/>
                <w:b/>
                <w:sz w:val="20"/>
                <w:szCs w:val="20"/>
                <w:lang w:eastAsia="en-GB"/>
              </w:rPr>
              <w:t>:</w:t>
            </w:r>
            <w:r w:rsidRPr="00C355AF">
              <w:rPr>
                <w:rFonts w:ascii="Arial" w:hAnsi="Arial" w:cs="Arial"/>
                <w:sz w:val="20"/>
                <w:szCs w:val="20"/>
                <w:lang w:eastAsia="en-GB"/>
              </w:rPr>
              <w:t xml:space="preserve"> [……], [……] […] waluta</w:t>
            </w:r>
            <w:r w:rsidRPr="00C355AF">
              <w:rPr>
                <w:rFonts w:ascii="Arial" w:hAnsi="Arial" w:cs="Arial"/>
                <w:sz w:val="20"/>
                <w:szCs w:val="20"/>
                <w:lang w:eastAsia="en-GB"/>
              </w:rPr>
              <w:br/>
            </w:r>
          </w:p>
          <w:p w14:paraId="73079163"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 [……][……][……]</w:t>
            </w:r>
          </w:p>
        </w:tc>
      </w:tr>
      <w:tr w:rsidR="009B2898" w:rsidRPr="00C355AF" w14:paraId="5A498120" w14:textId="77777777" w:rsidTr="00772B73">
        <w:tc>
          <w:tcPr>
            <w:tcW w:w="4644" w:type="dxa"/>
            <w:shd w:val="clear" w:color="auto" w:fill="auto"/>
          </w:tcPr>
          <w:p w14:paraId="297F3690"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t xml:space="preserve">2a) Jego roczny („specyficzny”) </w:t>
            </w:r>
            <w:r w:rsidRPr="00C355AF">
              <w:rPr>
                <w:rFonts w:ascii="Arial" w:hAnsi="Arial" w:cs="Arial"/>
                <w:b/>
                <w:sz w:val="20"/>
                <w:szCs w:val="20"/>
                <w:lang w:eastAsia="en-GB"/>
              </w:rPr>
              <w:t>obrót w obszarze działalności gospodarczej objętym zamówieniem</w:t>
            </w:r>
            <w:r w:rsidRPr="00C355AF">
              <w:rPr>
                <w:rFonts w:ascii="Arial" w:hAnsi="Arial" w:cs="Arial"/>
                <w:sz w:val="20"/>
                <w:szCs w:val="20"/>
                <w:lang w:eastAsia="en-GB"/>
              </w:rPr>
              <w:t xml:space="preserve"> i określonym w stosownym ogłoszeniu lub dokumentach zamówienia w ciągu wymaganej liczby lat obrotowych jest następujący:</w:t>
            </w:r>
            <w:r w:rsidRPr="00C355AF">
              <w:rPr>
                <w:rFonts w:ascii="Arial" w:hAnsi="Arial" w:cs="Arial"/>
                <w:sz w:val="20"/>
                <w:szCs w:val="20"/>
                <w:lang w:eastAsia="en-GB"/>
              </w:rPr>
              <w:br/>
            </w:r>
            <w:r w:rsidRPr="00C355AF">
              <w:rPr>
                <w:rFonts w:ascii="Arial" w:hAnsi="Arial" w:cs="Arial"/>
                <w:b/>
                <w:sz w:val="20"/>
                <w:szCs w:val="20"/>
                <w:lang w:eastAsia="en-GB"/>
              </w:rPr>
              <w:t>i/lub</w:t>
            </w:r>
            <w:r w:rsidRPr="00C355AF">
              <w:rPr>
                <w:rFonts w:ascii="Arial" w:hAnsi="Arial" w:cs="Arial"/>
                <w:b/>
                <w:sz w:val="20"/>
                <w:szCs w:val="20"/>
                <w:lang w:eastAsia="en-GB"/>
              </w:rPr>
              <w:br/>
            </w:r>
            <w:r w:rsidRPr="00C355AF">
              <w:rPr>
                <w:rFonts w:ascii="Arial" w:hAnsi="Arial" w:cs="Arial"/>
                <w:sz w:val="20"/>
                <w:szCs w:val="20"/>
                <w:lang w:eastAsia="en-GB"/>
              </w:rPr>
              <w:t xml:space="preserve">2b) Jego </w:t>
            </w:r>
            <w:r w:rsidRPr="00C355AF">
              <w:rPr>
                <w:rFonts w:ascii="Arial" w:hAnsi="Arial" w:cs="Arial"/>
                <w:b/>
                <w:sz w:val="20"/>
                <w:szCs w:val="20"/>
                <w:lang w:eastAsia="en-GB"/>
              </w:rPr>
              <w:t>średni</w:t>
            </w:r>
            <w:r w:rsidRPr="00C355AF">
              <w:rPr>
                <w:rFonts w:ascii="Arial" w:hAnsi="Arial" w:cs="Arial"/>
                <w:sz w:val="20"/>
                <w:szCs w:val="20"/>
                <w:lang w:eastAsia="en-GB"/>
              </w:rPr>
              <w:t xml:space="preserve"> roczny </w:t>
            </w:r>
            <w:r w:rsidRPr="00C355AF">
              <w:rPr>
                <w:rFonts w:ascii="Arial" w:hAnsi="Arial" w:cs="Arial"/>
                <w:b/>
                <w:sz w:val="20"/>
                <w:szCs w:val="20"/>
                <w:lang w:eastAsia="en-GB"/>
              </w:rPr>
              <w:t>obrót w przedmiotowym obszarze i w ciągu określonej liczby lat wymaganej w stosownym ogłoszeniu lub dokumentach zamówienia jest następujący</w:t>
            </w:r>
            <w:r w:rsidRPr="00C355AF">
              <w:rPr>
                <w:rFonts w:ascii="Arial" w:hAnsi="Arial" w:cs="Arial"/>
                <w:b/>
                <w:sz w:val="20"/>
                <w:szCs w:val="20"/>
                <w:vertAlign w:val="superscript"/>
                <w:lang w:eastAsia="en-GB"/>
              </w:rPr>
              <w:footnoteReference w:id="34"/>
            </w:r>
            <w:r w:rsidRPr="00C355AF">
              <w:rPr>
                <w:rFonts w:ascii="Arial" w:hAnsi="Arial" w:cs="Arial"/>
                <w:b/>
                <w:sz w:val="20"/>
                <w:szCs w:val="20"/>
                <w:lang w:eastAsia="en-GB"/>
              </w:rPr>
              <w:t>:</w:t>
            </w:r>
            <w:r w:rsidRPr="00C355AF">
              <w:rPr>
                <w:rFonts w:ascii="Arial" w:hAnsi="Arial" w:cs="Arial"/>
                <w:b/>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105CFC58"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(liczba lat, średni obrót)</w:t>
            </w:r>
            <w:r w:rsidRPr="00C355AF">
              <w:rPr>
                <w:rFonts w:ascii="Arial" w:hAnsi="Arial" w:cs="Arial"/>
                <w:b/>
                <w:sz w:val="20"/>
                <w:szCs w:val="20"/>
                <w:lang w:eastAsia="en-GB"/>
              </w:rPr>
              <w:t>:</w:t>
            </w:r>
            <w:r w:rsidRPr="00C355AF">
              <w:rPr>
                <w:rFonts w:ascii="Arial" w:hAnsi="Arial" w:cs="Arial"/>
                <w:sz w:val="20"/>
                <w:szCs w:val="20"/>
                <w:lang w:eastAsia="en-GB"/>
              </w:rPr>
              <w:t xml:space="preserve"> [……],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9B2898" w:rsidRPr="00C355AF" w14:paraId="35FD68AE" w14:textId="77777777" w:rsidTr="00772B73">
        <w:tc>
          <w:tcPr>
            <w:tcW w:w="4644" w:type="dxa"/>
            <w:shd w:val="clear" w:color="auto" w:fill="auto"/>
          </w:tcPr>
          <w:p w14:paraId="50EB9B90"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9BBD593"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5CE6AED4" w14:textId="77777777" w:rsidTr="00772B73">
        <w:tc>
          <w:tcPr>
            <w:tcW w:w="4644" w:type="dxa"/>
            <w:shd w:val="clear" w:color="auto" w:fill="auto"/>
          </w:tcPr>
          <w:p w14:paraId="55A5B3D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4) W odniesieniu do </w:t>
            </w:r>
            <w:r w:rsidRPr="00C355AF">
              <w:rPr>
                <w:rFonts w:ascii="Arial" w:hAnsi="Arial" w:cs="Arial"/>
                <w:b/>
                <w:sz w:val="20"/>
                <w:szCs w:val="20"/>
                <w:lang w:eastAsia="en-GB"/>
              </w:rPr>
              <w:t>wskaźników finansowych</w:t>
            </w:r>
            <w:r w:rsidRPr="00C355AF">
              <w:rPr>
                <w:rFonts w:ascii="Arial" w:hAnsi="Arial" w:cs="Arial"/>
                <w:b/>
                <w:sz w:val="20"/>
                <w:szCs w:val="20"/>
                <w:vertAlign w:val="superscript"/>
                <w:lang w:eastAsia="en-GB"/>
              </w:rPr>
              <w:footnoteReference w:id="35"/>
            </w:r>
            <w:r w:rsidRPr="00C355AF">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50F18777"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(określenie wymaganego wskaźnika – stosunek X do Y</w:t>
            </w:r>
            <w:r w:rsidRPr="00C355AF">
              <w:rPr>
                <w:rFonts w:ascii="Arial" w:hAnsi="Arial" w:cs="Arial"/>
                <w:sz w:val="20"/>
                <w:szCs w:val="20"/>
                <w:vertAlign w:val="superscript"/>
                <w:lang w:eastAsia="en-GB"/>
              </w:rPr>
              <w:footnoteReference w:id="36"/>
            </w:r>
            <w:r w:rsidRPr="00C355AF">
              <w:rPr>
                <w:rFonts w:ascii="Arial" w:hAnsi="Arial" w:cs="Arial"/>
                <w:sz w:val="20"/>
                <w:szCs w:val="20"/>
                <w:lang w:eastAsia="en-GB"/>
              </w:rPr>
              <w:t xml:space="preserve"> – oraz wartość):</w:t>
            </w:r>
            <w:r w:rsidRPr="00C355AF">
              <w:rPr>
                <w:rFonts w:ascii="Arial" w:hAnsi="Arial" w:cs="Arial"/>
                <w:sz w:val="20"/>
                <w:szCs w:val="20"/>
                <w:lang w:eastAsia="en-GB"/>
              </w:rPr>
              <w:br/>
              <w:t>[……], [……]</w:t>
            </w:r>
            <w:r w:rsidRPr="00C355AF">
              <w:rPr>
                <w:rFonts w:ascii="Arial" w:hAnsi="Arial" w:cs="Arial"/>
                <w:sz w:val="20"/>
                <w:szCs w:val="20"/>
                <w:vertAlign w:val="superscript"/>
                <w:lang w:eastAsia="en-GB"/>
              </w:rPr>
              <w:footnoteReference w:id="37"/>
            </w:r>
            <w:r w:rsidRPr="00C355AF">
              <w:rPr>
                <w:rFonts w:ascii="Arial" w:hAnsi="Arial" w:cs="Arial"/>
                <w:sz w:val="20"/>
                <w:szCs w:val="20"/>
                <w:lang w:eastAsia="en-GB"/>
              </w:rPr>
              <w:br/>
            </w:r>
            <w:r w:rsidRPr="00C355AF">
              <w:rPr>
                <w:rFonts w:ascii="Arial" w:hAnsi="Arial" w:cs="Arial"/>
                <w:i/>
                <w:sz w:val="20"/>
                <w:szCs w:val="20"/>
                <w:lang w:eastAsia="en-GB"/>
              </w:rPr>
              <w:br/>
            </w:r>
            <w:r w:rsidRPr="00C355AF">
              <w:rPr>
                <w:rFonts w:ascii="Arial" w:hAnsi="Arial" w:cs="Arial"/>
                <w:i/>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9B2898" w:rsidRPr="00C355AF" w14:paraId="2E2BEF8A" w14:textId="77777777" w:rsidTr="00772B73">
        <w:tc>
          <w:tcPr>
            <w:tcW w:w="4644" w:type="dxa"/>
            <w:shd w:val="clear" w:color="auto" w:fill="auto"/>
          </w:tcPr>
          <w:p w14:paraId="18CDE99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5) W ramach </w:t>
            </w:r>
            <w:r w:rsidRPr="00C355AF">
              <w:rPr>
                <w:rFonts w:ascii="Arial" w:hAnsi="Arial" w:cs="Arial"/>
                <w:b/>
                <w:sz w:val="20"/>
                <w:szCs w:val="20"/>
                <w:lang w:eastAsia="en-GB"/>
              </w:rPr>
              <w:t>ubezpieczenia z tytułu ryzyka zawodowego</w:t>
            </w:r>
            <w:r w:rsidRPr="00C355AF">
              <w:rPr>
                <w:rFonts w:ascii="Arial" w:hAnsi="Arial" w:cs="Arial"/>
                <w:sz w:val="20"/>
                <w:szCs w:val="20"/>
                <w:lang w:eastAsia="en-GB"/>
              </w:rPr>
              <w:t xml:space="preserve"> wykonawca jest ubezpieczony na następującą kwotę:</w:t>
            </w:r>
            <w:r w:rsidRPr="00C355AF">
              <w:rPr>
                <w:rFonts w:ascii="Arial" w:hAnsi="Arial" w:cs="Arial"/>
                <w:sz w:val="20"/>
                <w:szCs w:val="20"/>
                <w:lang w:eastAsia="en-GB"/>
              </w:rPr>
              <w:br/>
            </w:r>
            <w:r w:rsidRPr="00C355AF">
              <w:rPr>
                <w:rFonts w:ascii="Arial" w:hAnsi="Arial" w:cs="Arial"/>
                <w:sz w:val="20"/>
                <w:szCs w:val="20"/>
                <w:lang w:val="x-none" w:eastAsia="en-GB"/>
              </w:rPr>
              <w:t>Jeżeli t</w:t>
            </w:r>
            <w:r w:rsidRPr="00C355AF">
              <w:rPr>
                <w:rFonts w:ascii="Arial" w:hAnsi="Arial" w:cs="Arial"/>
                <w:sz w:val="20"/>
                <w:szCs w:val="20"/>
                <w:lang w:eastAsia="en-GB"/>
              </w:rPr>
              <w:t>e informacje są dostępne w formie elektronicznej, proszę wskazać:</w:t>
            </w:r>
          </w:p>
        </w:tc>
        <w:tc>
          <w:tcPr>
            <w:tcW w:w="5670" w:type="dxa"/>
            <w:shd w:val="clear" w:color="auto" w:fill="auto"/>
          </w:tcPr>
          <w:p w14:paraId="2E87E36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 waluta</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9B2898" w:rsidRPr="00C355AF" w14:paraId="1ABB3CD6" w14:textId="77777777" w:rsidTr="00772B73">
        <w:tc>
          <w:tcPr>
            <w:tcW w:w="4644" w:type="dxa"/>
            <w:shd w:val="clear" w:color="auto" w:fill="auto"/>
          </w:tcPr>
          <w:p w14:paraId="6691440B"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6) W odniesieniu do </w:t>
            </w:r>
            <w:r w:rsidRPr="00C355AF">
              <w:rPr>
                <w:rFonts w:ascii="Arial" w:hAnsi="Arial" w:cs="Arial"/>
                <w:b/>
                <w:sz w:val="20"/>
                <w:szCs w:val="20"/>
                <w:lang w:eastAsia="en-GB"/>
              </w:rPr>
              <w:t>innych ewentualnych wymogów ekonomicznych lub finansowych</w:t>
            </w:r>
            <w:r w:rsidRPr="00C355AF">
              <w:rPr>
                <w:rFonts w:ascii="Arial" w:hAnsi="Arial" w:cs="Arial"/>
                <w:sz w:val="20"/>
                <w:szCs w:val="20"/>
                <w:lang w:eastAsia="en-GB"/>
              </w:rPr>
              <w:t>, które mogły zostać określone w stosownym ogłoszeniu lub dokumentach zamówienia, wykonawca oświadcza, że</w:t>
            </w:r>
            <w:r w:rsidRPr="00C355AF">
              <w:rPr>
                <w:rFonts w:ascii="Arial" w:hAnsi="Arial" w:cs="Arial"/>
                <w:sz w:val="20"/>
                <w:szCs w:val="20"/>
                <w:lang w:eastAsia="en-GB"/>
              </w:rPr>
              <w:br/>
              <w:t xml:space="preserve">Jeżeli odnośna dokumentacja, która </w:t>
            </w:r>
            <w:r w:rsidRPr="00C355AF">
              <w:rPr>
                <w:rFonts w:ascii="Arial" w:hAnsi="Arial" w:cs="Arial"/>
                <w:b/>
                <w:sz w:val="20"/>
                <w:szCs w:val="20"/>
                <w:lang w:eastAsia="en-GB"/>
              </w:rPr>
              <w:t>mogła</w:t>
            </w:r>
            <w:r w:rsidRPr="00C355AF">
              <w:rPr>
                <w:rFonts w:ascii="Arial" w:hAnsi="Arial" w:cs="Arial"/>
                <w:sz w:val="20"/>
                <w:szCs w:val="20"/>
                <w:lang w:eastAsia="en-GB"/>
              </w:rPr>
              <w:t xml:space="preserve"> zostać określona w stosownym ogłoszeniu lub w dokumentach zamówienia, jest dostępna w formie elektronicznej, proszę wskazać:</w:t>
            </w:r>
          </w:p>
        </w:tc>
        <w:tc>
          <w:tcPr>
            <w:tcW w:w="5670" w:type="dxa"/>
            <w:shd w:val="clear" w:color="auto" w:fill="auto"/>
          </w:tcPr>
          <w:p w14:paraId="6DEC3BB3"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bl>
    <w:p w14:paraId="1C19AC7F" w14:textId="77777777" w:rsidR="009B2898" w:rsidRPr="00C355AF" w:rsidRDefault="009B2898" w:rsidP="009B2898">
      <w:pPr>
        <w:keepNext/>
        <w:spacing w:before="120" w:after="360"/>
        <w:jc w:val="center"/>
        <w:rPr>
          <w:rFonts w:ascii="Arial" w:hAnsi="Arial" w:cs="Arial"/>
          <w:smallCaps/>
          <w:sz w:val="20"/>
          <w:szCs w:val="20"/>
          <w:lang w:eastAsia="en-GB"/>
        </w:rPr>
      </w:pPr>
      <w:r w:rsidRPr="00C355AF">
        <w:rPr>
          <w:rFonts w:ascii="Arial" w:hAnsi="Arial" w:cs="Arial"/>
          <w:smallCaps/>
          <w:sz w:val="20"/>
          <w:szCs w:val="20"/>
          <w:lang w:eastAsia="en-GB"/>
        </w:rPr>
        <w:lastRenderedPageBreak/>
        <w:t>C: Zdolność techniczna i zawodowa</w:t>
      </w:r>
    </w:p>
    <w:p w14:paraId="1FFB33F1"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4A539FBC" w14:textId="77777777" w:rsidTr="00772B73">
        <w:tc>
          <w:tcPr>
            <w:tcW w:w="4644" w:type="dxa"/>
            <w:shd w:val="clear" w:color="auto" w:fill="auto"/>
          </w:tcPr>
          <w:p w14:paraId="03047A0C" w14:textId="77777777" w:rsidR="009B2898" w:rsidRPr="00C355AF" w:rsidRDefault="009B2898" w:rsidP="00772B73">
            <w:pPr>
              <w:spacing w:before="120" w:after="120"/>
              <w:jc w:val="both"/>
              <w:rPr>
                <w:rFonts w:ascii="Arial" w:hAnsi="Arial" w:cs="Arial"/>
                <w:b/>
                <w:sz w:val="20"/>
                <w:szCs w:val="20"/>
                <w:lang w:eastAsia="en-GB"/>
              </w:rPr>
            </w:pPr>
            <w:bookmarkStart w:id="27" w:name="_DV_M4300"/>
            <w:bookmarkStart w:id="28" w:name="_DV_M4301"/>
            <w:bookmarkEnd w:id="27"/>
            <w:bookmarkEnd w:id="28"/>
            <w:r w:rsidRPr="00C355AF">
              <w:rPr>
                <w:rFonts w:ascii="Arial" w:hAnsi="Arial" w:cs="Arial"/>
                <w:b/>
                <w:sz w:val="20"/>
                <w:szCs w:val="20"/>
                <w:lang w:eastAsia="en-GB"/>
              </w:rPr>
              <w:t>Zdolność techniczna i zawodowa</w:t>
            </w:r>
          </w:p>
        </w:tc>
        <w:tc>
          <w:tcPr>
            <w:tcW w:w="5670" w:type="dxa"/>
            <w:shd w:val="clear" w:color="auto" w:fill="auto"/>
          </w:tcPr>
          <w:p w14:paraId="5DCADB80" w14:textId="77777777" w:rsidR="009B2898" w:rsidRPr="00C355AF" w:rsidRDefault="009B2898" w:rsidP="00772B73">
            <w:pPr>
              <w:spacing w:before="120" w:after="120"/>
              <w:jc w:val="both"/>
              <w:rPr>
                <w:rFonts w:ascii="Arial" w:hAnsi="Arial" w:cs="Arial"/>
                <w:b/>
                <w:sz w:val="20"/>
                <w:szCs w:val="20"/>
                <w:lang w:eastAsia="en-GB"/>
              </w:rPr>
            </w:pPr>
            <w:r w:rsidRPr="00C355AF">
              <w:rPr>
                <w:rFonts w:ascii="Arial" w:hAnsi="Arial" w:cs="Arial"/>
                <w:b/>
                <w:sz w:val="20"/>
                <w:szCs w:val="20"/>
                <w:lang w:eastAsia="en-GB"/>
              </w:rPr>
              <w:t>Odpowiedź:</w:t>
            </w:r>
          </w:p>
        </w:tc>
      </w:tr>
      <w:tr w:rsidR="009B2898" w:rsidRPr="00C355AF" w14:paraId="18943B72" w14:textId="77777777" w:rsidTr="00772B73">
        <w:tc>
          <w:tcPr>
            <w:tcW w:w="4644" w:type="dxa"/>
            <w:shd w:val="clear" w:color="auto" w:fill="auto"/>
          </w:tcPr>
          <w:p w14:paraId="0523BEC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shd w:val="clear" w:color="auto" w:fill="FFFFFF"/>
                <w:lang w:eastAsia="en-GB"/>
              </w:rPr>
              <w:t xml:space="preserve">1a) Jedynie w odniesieniu do </w:t>
            </w:r>
            <w:r w:rsidRPr="00C355AF">
              <w:rPr>
                <w:rFonts w:ascii="Arial" w:hAnsi="Arial" w:cs="Arial"/>
                <w:b/>
                <w:sz w:val="20"/>
                <w:szCs w:val="20"/>
                <w:shd w:val="clear" w:color="auto" w:fill="FFFFFF"/>
                <w:lang w:eastAsia="en-GB"/>
              </w:rPr>
              <w:t>zamówień publicznych na roboty budowlane</w:t>
            </w:r>
            <w:r w:rsidRPr="00C355AF">
              <w:rPr>
                <w:rFonts w:ascii="Arial" w:hAnsi="Arial" w:cs="Arial"/>
                <w:sz w:val="20"/>
                <w:szCs w:val="20"/>
                <w:shd w:val="clear" w:color="auto" w:fill="FFFFFF"/>
                <w:lang w:eastAsia="en-GB"/>
              </w:rPr>
              <w:t>:</w:t>
            </w:r>
            <w:r w:rsidRPr="00C355AF">
              <w:rPr>
                <w:rFonts w:ascii="Arial" w:hAnsi="Arial" w:cs="Arial"/>
                <w:sz w:val="20"/>
                <w:szCs w:val="20"/>
                <w:shd w:val="clear" w:color="auto" w:fill="BFBFBF"/>
                <w:lang w:eastAsia="en-GB"/>
              </w:rPr>
              <w:br/>
            </w:r>
            <w:r w:rsidRPr="00C355AF">
              <w:rPr>
                <w:rFonts w:ascii="Arial" w:hAnsi="Arial" w:cs="Arial"/>
                <w:sz w:val="20"/>
                <w:szCs w:val="20"/>
                <w:lang w:eastAsia="en-GB"/>
              </w:rPr>
              <w:t>W okresie odniesienia</w:t>
            </w:r>
            <w:r w:rsidRPr="00C355AF">
              <w:rPr>
                <w:rFonts w:ascii="Arial" w:hAnsi="Arial" w:cs="Arial"/>
                <w:sz w:val="20"/>
                <w:szCs w:val="20"/>
                <w:vertAlign w:val="superscript"/>
                <w:lang w:eastAsia="en-GB"/>
              </w:rPr>
              <w:footnoteReference w:id="38"/>
            </w:r>
            <w:r w:rsidRPr="00C355AF">
              <w:rPr>
                <w:rFonts w:ascii="Arial" w:hAnsi="Arial" w:cs="Arial"/>
                <w:sz w:val="20"/>
                <w:szCs w:val="20"/>
                <w:lang w:eastAsia="en-GB"/>
              </w:rPr>
              <w:t xml:space="preserve"> wykonawca </w:t>
            </w:r>
            <w:r w:rsidRPr="00C355AF">
              <w:rPr>
                <w:rFonts w:ascii="Arial" w:hAnsi="Arial" w:cs="Arial"/>
                <w:b/>
                <w:sz w:val="20"/>
                <w:szCs w:val="20"/>
                <w:lang w:eastAsia="en-GB"/>
              </w:rPr>
              <w:t>wykonał następujące roboty budowlane określonego rodzaju</w:t>
            </w:r>
            <w:r w:rsidRPr="00C355AF">
              <w:rPr>
                <w:rFonts w:ascii="Arial" w:hAnsi="Arial" w:cs="Arial"/>
                <w:sz w:val="20"/>
                <w:szCs w:val="20"/>
                <w:lang w:eastAsia="en-GB"/>
              </w:rPr>
              <w:t xml:space="preserve">: </w:t>
            </w:r>
            <w:r w:rsidRPr="00C355AF">
              <w:rPr>
                <w:rFonts w:ascii="Arial"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475B673C"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Liczba lat (okres ten został wskazany w stosownym ogłoszeniu lub dokumentach zamówienia): […]</w:t>
            </w:r>
            <w:r w:rsidRPr="00C355AF">
              <w:rPr>
                <w:rFonts w:ascii="Arial" w:hAnsi="Arial" w:cs="Arial"/>
                <w:sz w:val="20"/>
                <w:szCs w:val="20"/>
                <w:lang w:eastAsia="en-GB"/>
              </w:rPr>
              <w:br/>
              <w:t>Roboty budowlane: [……]</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9B2898" w:rsidRPr="00C355AF" w14:paraId="5B2B0B02" w14:textId="77777777" w:rsidTr="00772B73">
        <w:tc>
          <w:tcPr>
            <w:tcW w:w="4644" w:type="dxa"/>
            <w:shd w:val="clear" w:color="auto" w:fill="auto"/>
          </w:tcPr>
          <w:p w14:paraId="09B9454E" w14:textId="77777777" w:rsidR="009B2898" w:rsidRPr="00C355AF" w:rsidRDefault="009B2898" w:rsidP="00772B73">
            <w:pPr>
              <w:spacing w:before="120" w:after="120"/>
              <w:rPr>
                <w:rFonts w:ascii="Arial" w:hAnsi="Arial" w:cs="Arial"/>
                <w:sz w:val="20"/>
                <w:szCs w:val="20"/>
                <w:shd w:val="clear" w:color="auto" w:fill="BFBFBF"/>
                <w:lang w:eastAsia="en-GB"/>
              </w:rPr>
            </w:pPr>
            <w:r w:rsidRPr="00C355AF">
              <w:rPr>
                <w:rFonts w:ascii="Arial" w:hAnsi="Arial" w:cs="Arial"/>
                <w:sz w:val="20"/>
                <w:szCs w:val="20"/>
                <w:shd w:val="clear" w:color="auto" w:fill="FFFFFF"/>
                <w:lang w:eastAsia="en-GB"/>
              </w:rPr>
              <w:t xml:space="preserve">1b) Jedynie w odniesieniu do </w:t>
            </w:r>
            <w:r w:rsidRPr="00C355AF">
              <w:rPr>
                <w:rFonts w:ascii="Arial" w:hAnsi="Arial" w:cs="Arial"/>
                <w:b/>
                <w:sz w:val="20"/>
                <w:szCs w:val="20"/>
                <w:shd w:val="clear" w:color="auto" w:fill="FFFFFF"/>
                <w:lang w:eastAsia="en-GB"/>
              </w:rPr>
              <w:t>zamówień publicznych na dostawy i zamówień publicznych na usługi</w:t>
            </w:r>
            <w:r w:rsidRPr="00C355AF">
              <w:rPr>
                <w:rFonts w:ascii="Arial" w:hAnsi="Arial" w:cs="Arial"/>
                <w:sz w:val="20"/>
                <w:szCs w:val="20"/>
                <w:shd w:val="clear" w:color="auto" w:fill="FFFFFF"/>
                <w:lang w:eastAsia="en-GB"/>
              </w:rPr>
              <w:t>:</w:t>
            </w:r>
            <w:r w:rsidRPr="00C355AF">
              <w:rPr>
                <w:rFonts w:ascii="Arial" w:hAnsi="Arial" w:cs="Arial"/>
                <w:sz w:val="20"/>
                <w:szCs w:val="20"/>
                <w:shd w:val="clear" w:color="auto" w:fill="BFBFBF"/>
                <w:lang w:eastAsia="en-GB"/>
              </w:rPr>
              <w:br/>
            </w:r>
            <w:r w:rsidRPr="00C355AF">
              <w:rPr>
                <w:rFonts w:ascii="Arial" w:hAnsi="Arial" w:cs="Arial"/>
                <w:sz w:val="20"/>
                <w:szCs w:val="20"/>
                <w:lang w:eastAsia="en-GB"/>
              </w:rPr>
              <w:t>W okresie odniesienia</w:t>
            </w:r>
            <w:r w:rsidRPr="00C355AF">
              <w:rPr>
                <w:rFonts w:ascii="Arial" w:hAnsi="Arial" w:cs="Arial"/>
                <w:sz w:val="20"/>
                <w:szCs w:val="20"/>
                <w:vertAlign w:val="superscript"/>
                <w:lang w:eastAsia="en-GB"/>
              </w:rPr>
              <w:footnoteReference w:id="39"/>
            </w:r>
            <w:r w:rsidRPr="00C355AF">
              <w:rPr>
                <w:rFonts w:ascii="Arial" w:hAnsi="Arial" w:cs="Arial"/>
                <w:sz w:val="20"/>
                <w:szCs w:val="20"/>
                <w:lang w:eastAsia="en-GB"/>
              </w:rPr>
              <w:t xml:space="preserve"> wykonawca </w:t>
            </w:r>
            <w:r w:rsidRPr="00C355AF">
              <w:rPr>
                <w:rFonts w:ascii="Arial" w:hAnsi="Arial" w:cs="Arial"/>
                <w:b/>
                <w:sz w:val="20"/>
                <w:szCs w:val="20"/>
                <w:lang w:eastAsia="en-GB"/>
              </w:rPr>
              <w:t>zrealizował następujące główne dostawy określonego rodzaju lub wyświadczył następujące główne usługi określonego rodzaju</w:t>
            </w:r>
            <w:r w:rsidRPr="00C355AF">
              <w:rPr>
                <w:rFonts w:ascii="Arial" w:hAnsi="Arial" w:cs="Arial"/>
                <w:sz w:val="20"/>
                <w:szCs w:val="20"/>
                <w:lang w:eastAsia="en-GB"/>
              </w:rPr>
              <w:t>:</w:t>
            </w:r>
            <w:r w:rsidRPr="00C355AF">
              <w:rPr>
                <w:rFonts w:ascii="Arial" w:hAnsi="Arial" w:cs="Arial"/>
                <w:b/>
                <w:sz w:val="20"/>
                <w:szCs w:val="20"/>
                <w:lang w:eastAsia="en-GB"/>
              </w:rPr>
              <w:t xml:space="preserve"> </w:t>
            </w:r>
            <w:r w:rsidRPr="00C355AF">
              <w:rPr>
                <w:rFonts w:ascii="Arial" w:hAnsi="Arial" w:cs="Arial"/>
                <w:sz w:val="20"/>
                <w:szCs w:val="20"/>
                <w:lang w:eastAsia="en-GB"/>
              </w:rPr>
              <w:t>Przy sporządzaniu wykazu proszę podać kwoty, daty i odbiorców, zarówno publicznych, jak i prywatnych</w:t>
            </w:r>
            <w:r w:rsidRPr="00C355AF">
              <w:rPr>
                <w:rFonts w:ascii="Arial" w:hAnsi="Arial" w:cs="Arial"/>
                <w:sz w:val="20"/>
                <w:szCs w:val="20"/>
                <w:vertAlign w:val="superscript"/>
                <w:lang w:eastAsia="en-GB"/>
              </w:rPr>
              <w:footnoteReference w:id="40"/>
            </w:r>
            <w:r w:rsidRPr="00C355AF">
              <w:rPr>
                <w:rFonts w:ascii="Arial" w:hAnsi="Arial" w:cs="Arial"/>
                <w:sz w:val="20"/>
                <w:szCs w:val="20"/>
                <w:lang w:eastAsia="en-GB"/>
              </w:rPr>
              <w:t>:</w:t>
            </w:r>
          </w:p>
        </w:tc>
        <w:tc>
          <w:tcPr>
            <w:tcW w:w="5670" w:type="dxa"/>
            <w:shd w:val="clear" w:color="auto" w:fill="auto"/>
          </w:tcPr>
          <w:p w14:paraId="23A4805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B2898" w:rsidRPr="00C355AF" w14:paraId="538F830C" w14:textId="77777777" w:rsidTr="00772B73">
              <w:tc>
                <w:tcPr>
                  <w:tcW w:w="1336" w:type="dxa"/>
                  <w:shd w:val="clear" w:color="auto" w:fill="auto"/>
                </w:tcPr>
                <w:p w14:paraId="78DCCD51"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Opis</w:t>
                  </w:r>
                </w:p>
              </w:tc>
              <w:tc>
                <w:tcPr>
                  <w:tcW w:w="936" w:type="dxa"/>
                  <w:shd w:val="clear" w:color="auto" w:fill="auto"/>
                </w:tcPr>
                <w:p w14:paraId="49BD8759"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Kwoty</w:t>
                  </w:r>
                </w:p>
              </w:tc>
              <w:tc>
                <w:tcPr>
                  <w:tcW w:w="724" w:type="dxa"/>
                  <w:shd w:val="clear" w:color="auto" w:fill="auto"/>
                </w:tcPr>
                <w:p w14:paraId="06FE42F8"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Daty</w:t>
                  </w:r>
                </w:p>
              </w:tc>
              <w:tc>
                <w:tcPr>
                  <w:tcW w:w="1149" w:type="dxa"/>
                  <w:shd w:val="clear" w:color="auto" w:fill="auto"/>
                </w:tcPr>
                <w:p w14:paraId="635BCB34"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Odbiorcy</w:t>
                  </w:r>
                </w:p>
              </w:tc>
            </w:tr>
            <w:tr w:rsidR="009B2898" w:rsidRPr="00C355AF" w14:paraId="01719BC3" w14:textId="77777777" w:rsidTr="00772B73">
              <w:tc>
                <w:tcPr>
                  <w:tcW w:w="1336" w:type="dxa"/>
                  <w:shd w:val="clear" w:color="auto" w:fill="auto"/>
                </w:tcPr>
                <w:p w14:paraId="43A3588C" w14:textId="77777777" w:rsidR="009B2898" w:rsidRPr="00C355AF" w:rsidRDefault="009B2898" w:rsidP="00772B73">
                  <w:pPr>
                    <w:spacing w:before="120" w:after="120"/>
                    <w:jc w:val="both"/>
                    <w:rPr>
                      <w:rFonts w:ascii="Arial" w:hAnsi="Arial" w:cs="Arial"/>
                      <w:sz w:val="20"/>
                      <w:szCs w:val="20"/>
                      <w:lang w:eastAsia="en-GB"/>
                    </w:rPr>
                  </w:pPr>
                </w:p>
              </w:tc>
              <w:tc>
                <w:tcPr>
                  <w:tcW w:w="936" w:type="dxa"/>
                  <w:shd w:val="clear" w:color="auto" w:fill="auto"/>
                </w:tcPr>
                <w:p w14:paraId="6C88CFFE" w14:textId="77777777" w:rsidR="009B2898" w:rsidRPr="00C355AF" w:rsidRDefault="009B2898" w:rsidP="00772B73">
                  <w:pPr>
                    <w:spacing w:before="120" w:after="120"/>
                    <w:jc w:val="both"/>
                    <w:rPr>
                      <w:rFonts w:ascii="Arial" w:hAnsi="Arial" w:cs="Arial"/>
                      <w:sz w:val="20"/>
                      <w:szCs w:val="20"/>
                      <w:lang w:eastAsia="en-GB"/>
                    </w:rPr>
                  </w:pPr>
                </w:p>
              </w:tc>
              <w:tc>
                <w:tcPr>
                  <w:tcW w:w="724" w:type="dxa"/>
                  <w:shd w:val="clear" w:color="auto" w:fill="auto"/>
                </w:tcPr>
                <w:p w14:paraId="57A03B02" w14:textId="77777777" w:rsidR="009B2898" w:rsidRPr="00C355AF" w:rsidRDefault="009B2898" w:rsidP="00772B73">
                  <w:pPr>
                    <w:spacing w:before="120" w:after="120"/>
                    <w:jc w:val="both"/>
                    <w:rPr>
                      <w:rFonts w:ascii="Arial" w:hAnsi="Arial" w:cs="Arial"/>
                      <w:sz w:val="20"/>
                      <w:szCs w:val="20"/>
                      <w:lang w:eastAsia="en-GB"/>
                    </w:rPr>
                  </w:pPr>
                </w:p>
              </w:tc>
              <w:tc>
                <w:tcPr>
                  <w:tcW w:w="1149" w:type="dxa"/>
                  <w:shd w:val="clear" w:color="auto" w:fill="auto"/>
                </w:tcPr>
                <w:p w14:paraId="39049FC2" w14:textId="77777777" w:rsidR="009B2898" w:rsidRPr="00C355AF" w:rsidRDefault="009B2898" w:rsidP="00772B73">
                  <w:pPr>
                    <w:spacing w:before="120" w:after="120"/>
                    <w:jc w:val="both"/>
                    <w:rPr>
                      <w:rFonts w:ascii="Arial" w:hAnsi="Arial" w:cs="Arial"/>
                      <w:sz w:val="20"/>
                      <w:szCs w:val="20"/>
                      <w:lang w:eastAsia="en-GB"/>
                    </w:rPr>
                  </w:pPr>
                </w:p>
              </w:tc>
            </w:tr>
          </w:tbl>
          <w:p w14:paraId="7E7149D9" w14:textId="77777777" w:rsidR="009B2898" w:rsidRPr="00C355AF" w:rsidRDefault="009B2898" w:rsidP="00772B73">
            <w:pPr>
              <w:spacing w:before="120" w:after="120"/>
              <w:jc w:val="both"/>
              <w:rPr>
                <w:rFonts w:ascii="Arial" w:hAnsi="Arial" w:cs="Arial"/>
                <w:sz w:val="20"/>
                <w:szCs w:val="20"/>
                <w:lang w:eastAsia="en-GB"/>
              </w:rPr>
            </w:pPr>
          </w:p>
        </w:tc>
      </w:tr>
      <w:tr w:rsidR="009B2898" w:rsidRPr="00C355AF" w14:paraId="70823B92" w14:textId="77777777" w:rsidTr="00772B73">
        <w:tc>
          <w:tcPr>
            <w:tcW w:w="4644" w:type="dxa"/>
            <w:shd w:val="clear" w:color="auto" w:fill="auto"/>
          </w:tcPr>
          <w:p w14:paraId="1D5236CD" w14:textId="77777777" w:rsidR="009B2898" w:rsidRPr="00C355AF" w:rsidRDefault="009B2898" w:rsidP="00772B73">
            <w:pPr>
              <w:spacing w:before="120" w:after="120"/>
              <w:jc w:val="both"/>
              <w:rPr>
                <w:rFonts w:ascii="Arial" w:hAnsi="Arial" w:cs="Arial"/>
                <w:sz w:val="20"/>
                <w:szCs w:val="20"/>
                <w:shd w:val="clear" w:color="auto" w:fill="BFBFBF"/>
                <w:lang w:eastAsia="en-GB"/>
              </w:rPr>
            </w:pPr>
            <w:r w:rsidRPr="00C355AF">
              <w:rPr>
                <w:rFonts w:ascii="Arial" w:hAnsi="Arial" w:cs="Arial"/>
                <w:sz w:val="20"/>
                <w:szCs w:val="20"/>
                <w:lang w:eastAsia="en-GB"/>
              </w:rPr>
              <w:t xml:space="preserve">2) Może skorzystać z usług następujących </w:t>
            </w:r>
            <w:r w:rsidRPr="00C355AF">
              <w:rPr>
                <w:rFonts w:ascii="Arial" w:hAnsi="Arial" w:cs="Arial"/>
                <w:b/>
                <w:sz w:val="20"/>
                <w:szCs w:val="20"/>
                <w:lang w:eastAsia="en-GB"/>
              </w:rPr>
              <w:t>pracowników technicznych lub służb technicznych</w:t>
            </w:r>
            <w:r w:rsidRPr="00C355AF">
              <w:rPr>
                <w:rFonts w:ascii="Arial" w:hAnsi="Arial" w:cs="Arial"/>
                <w:b/>
                <w:sz w:val="20"/>
                <w:szCs w:val="20"/>
                <w:vertAlign w:val="superscript"/>
                <w:lang w:eastAsia="en-GB"/>
              </w:rPr>
              <w:footnoteReference w:id="41"/>
            </w:r>
            <w:r w:rsidRPr="00C355AF">
              <w:rPr>
                <w:rFonts w:ascii="Arial" w:hAnsi="Arial" w:cs="Arial"/>
                <w:sz w:val="20"/>
                <w:szCs w:val="20"/>
                <w:lang w:eastAsia="en-GB"/>
              </w:rPr>
              <w:t>, w szczególności tych odpowiedzialnych za kontrolę jakości:</w:t>
            </w:r>
            <w:r w:rsidRPr="00C355AF">
              <w:rPr>
                <w:rFonts w:ascii="Arial"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760D1F9A"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9B2898" w:rsidRPr="00C355AF" w14:paraId="29B69E7D" w14:textId="77777777" w:rsidTr="00772B73">
        <w:tc>
          <w:tcPr>
            <w:tcW w:w="4644" w:type="dxa"/>
            <w:shd w:val="clear" w:color="auto" w:fill="auto"/>
          </w:tcPr>
          <w:p w14:paraId="4F344E25"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3) Korzysta z następujących </w:t>
            </w:r>
            <w:r w:rsidRPr="00C355AF">
              <w:rPr>
                <w:rFonts w:ascii="Arial" w:hAnsi="Arial" w:cs="Arial"/>
                <w:b/>
                <w:sz w:val="20"/>
                <w:szCs w:val="20"/>
                <w:lang w:eastAsia="en-GB"/>
              </w:rPr>
              <w:t>urządzeń technicznych oraz środków w celu zapewnienia jakości</w:t>
            </w:r>
            <w:r w:rsidRPr="00C355AF">
              <w:rPr>
                <w:rFonts w:ascii="Arial" w:hAnsi="Arial" w:cs="Arial"/>
                <w:sz w:val="20"/>
                <w:szCs w:val="20"/>
                <w:lang w:eastAsia="en-GB"/>
              </w:rPr>
              <w:t xml:space="preserve">, a jego </w:t>
            </w:r>
            <w:r w:rsidRPr="00C355AF">
              <w:rPr>
                <w:rFonts w:ascii="Arial" w:hAnsi="Arial" w:cs="Arial"/>
                <w:b/>
                <w:sz w:val="20"/>
                <w:szCs w:val="20"/>
                <w:lang w:eastAsia="en-GB"/>
              </w:rPr>
              <w:t>zaplecze naukowo-badawcze</w:t>
            </w:r>
            <w:r w:rsidRPr="00C355AF">
              <w:rPr>
                <w:rFonts w:ascii="Arial" w:hAnsi="Arial" w:cs="Arial"/>
                <w:sz w:val="20"/>
                <w:szCs w:val="20"/>
                <w:lang w:eastAsia="en-GB"/>
              </w:rPr>
              <w:t xml:space="preserve"> jest następujące: </w:t>
            </w:r>
          </w:p>
        </w:tc>
        <w:tc>
          <w:tcPr>
            <w:tcW w:w="5670" w:type="dxa"/>
            <w:shd w:val="clear" w:color="auto" w:fill="auto"/>
          </w:tcPr>
          <w:p w14:paraId="24A6AFE5"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7F4D4C63" w14:textId="77777777" w:rsidTr="00772B73">
        <w:tc>
          <w:tcPr>
            <w:tcW w:w="4644" w:type="dxa"/>
            <w:shd w:val="clear" w:color="auto" w:fill="auto"/>
          </w:tcPr>
          <w:p w14:paraId="5DEAE106"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 xml:space="preserve">4) Podczas realizacji zamówienia będzie mógł stosować następujące systemy </w:t>
            </w:r>
            <w:r w:rsidRPr="00C355AF">
              <w:rPr>
                <w:rFonts w:ascii="Arial" w:hAnsi="Arial" w:cs="Arial"/>
                <w:b/>
                <w:sz w:val="20"/>
                <w:szCs w:val="20"/>
                <w:lang w:eastAsia="en-GB"/>
              </w:rPr>
              <w:t>zarządzania łańcuchem dostaw</w:t>
            </w:r>
            <w:r w:rsidRPr="00C355AF">
              <w:rPr>
                <w:rFonts w:ascii="Arial" w:hAnsi="Arial" w:cs="Arial"/>
                <w:sz w:val="20"/>
                <w:szCs w:val="20"/>
                <w:lang w:eastAsia="en-GB"/>
              </w:rPr>
              <w:t xml:space="preserve"> i śledzenia łańcucha dostaw:</w:t>
            </w:r>
          </w:p>
        </w:tc>
        <w:tc>
          <w:tcPr>
            <w:tcW w:w="5670" w:type="dxa"/>
            <w:shd w:val="clear" w:color="auto" w:fill="auto"/>
          </w:tcPr>
          <w:p w14:paraId="16C78530"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6A1FD5BD" w14:textId="77777777" w:rsidTr="00772B73">
        <w:tc>
          <w:tcPr>
            <w:tcW w:w="4644" w:type="dxa"/>
            <w:shd w:val="clear" w:color="auto" w:fill="auto"/>
          </w:tcPr>
          <w:p w14:paraId="53787CE2"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shd w:val="clear" w:color="auto" w:fill="FFFFFF"/>
                <w:lang w:eastAsia="en-GB"/>
              </w:rPr>
              <w:t>5)</w:t>
            </w:r>
            <w:r w:rsidRPr="00C355AF">
              <w:rPr>
                <w:rFonts w:ascii="Arial"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w:t>
            </w:r>
            <w:r w:rsidRPr="00C355AF">
              <w:rPr>
                <w:rFonts w:ascii="Arial" w:hAnsi="Arial" w:cs="Arial"/>
                <w:b/>
                <w:sz w:val="20"/>
                <w:szCs w:val="20"/>
                <w:shd w:val="clear" w:color="auto" w:fill="FFFFFF"/>
                <w:lang w:eastAsia="en-GB"/>
              </w:rPr>
              <w:lastRenderedPageBreak/>
              <w:t>przeznaczeniu:</w:t>
            </w:r>
            <w:r w:rsidRPr="00C355AF">
              <w:rPr>
                <w:rFonts w:ascii="Arial" w:hAnsi="Arial" w:cs="Arial"/>
                <w:b/>
                <w:sz w:val="20"/>
                <w:szCs w:val="20"/>
                <w:shd w:val="clear" w:color="auto" w:fill="BFBFBF"/>
                <w:lang w:eastAsia="en-GB"/>
              </w:rPr>
              <w:br/>
            </w:r>
            <w:r w:rsidRPr="00C355AF">
              <w:rPr>
                <w:rFonts w:ascii="Arial" w:hAnsi="Arial" w:cs="Arial"/>
                <w:sz w:val="20"/>
                <w:szCs w:val="20"/>
                <w:lang w:eastAsia="en-GB"/>
              </w:rPr>
              <w:t xml:space="preserve">Czy wykonawca </w:t>
            </w:r>
            <w:r w:rsidRPr="00C355AF">
              <w:rPr>
                <w:rFonts w:ascii="Arial" w:hAnsi="Arial" w:cs="Arial"/>
                <w:b/>
                <w:sz w:val="20"/>
                <w:szCs w:val="20"/>
                <w:lang w:eastAsia="en-GB"/>
              </w:rPr>
              <w:t>zezwoli</w:t>
            </w:r>
            <w:r w:rsidRPr="00C355AF">
              <w:rPr>
                <w:rFonts w:ascii="Arial" w:hAnsi="Arial" w:cs="Arial"/>
                <w:sz w:val="20"/>
                <w:szCs w:val="20"/>
                <w:lang w:eastAsia="en-GB"/>
              </w:rPr>
              <w:t xml:space="preserve"> na przeprowadzenie </w:t>
            </w:r>
            <w:r w:rsidRPr="00C355AF">
              <w:rPr>
                <w:rFonts w:ascii="Arial" w:hAnsi="Arial" w:cs="Arial"/>
                <w:b/>
                <w:sz w:val="20"/>
                <w:szCs w:val="20"/>
                <w:lang w:eastAsia="en-GB"/>
              </w:rPr>
              <w:t>kontroli</w:t>
            </w:r>
            <w:r w:rsidRPr="00C355AF">
              <w:rPr>
                <w:rFonts w:ascii="Arial" w:hAnsi="Arial" w:cs="Arial"/>
                <w:b/>
                <w:sz w:val="20"/>
                <w:szCs w:val="20"/>
                <w:vertAlign w:val="superscript"/>
                <w:lang w:eastAsia="en-GB"/>
              </w:rPr>
              <w:footnoteReference w:id="42"/>
            </w:r>
            <w:r w:rsidRPr="00C355AF">
              <w:rPr>
                <w:rFonts w:ascii="Arial" w:hAnsi="Arial" w:cs="Arial"/>
                <w:sz w:val="20"/>
                <w:szCs w:val="20"/>
                <w:lang w:eastAsia="en-GB"/>
              </w:rPr>
              <w:t xml:space="preserve"> swoich </w:t>
            </w:r>
            <w:r w:rsidRPr="00C355AF">
              <w:rPr>
                <w:rFonts w:ascii="Arial" w:hAnsi="Arial" w:cs="Arial"/>
                <w:b/>
                <w:sz w:val="20"/>
                <w:szCs w:val="20"/>
                <w:lang w:eastAsia="en-GB"/>
              </w:rPr>
              <w:t>zdolności produkcyjnych</w:t>
            </w:r>
            <w:r w:rsidRPr="00C355AF">
              <w:rPr>
                <w:rFonts w:ascii="Arial" w:hAnsi="Arial" w:cs="Arial"/>
                <w:sz w:val="20"/>
                <w:szCs w:val="20"/>
                <w:lang w:eastAsia="en-GB"/>
              </w:rPr>
              <w:t xml:space="preserve"> lub </w:t>
            </w:r>
            <w:r w:rsidRPr="00C355AF">
              <w:rPr>
                <w:rFonts w:ascii="Arial" w:hAnsi="Arial" w:cs="Arial"/>
                <w:b/>
                <w:sz w:val="20"/>
                <w:szCs w:val="20"/>
                <w:lang w:eastAsia="en-GB"/>
              </w:rPr>
              <w:t>zdolności technicznych</w:t>
            </w:r>
            <w:r w:rsidRPr="00C355AF">
              <w:rPr>
                <w:rFonts w:ascii="Arial" w:hAnsi="Arial" w:cs="Arial"/>
                <w:sz w:val="20"/>
                <w:szCs w:val="20"/>
                <w:lang w:eastAsia="en-GB"/>
              </w:rPr>
              <w:t xml:space="preserve">, a w razie konieczności także dostępnych mu </w:t>
            </w:r>
            <w:r w:rsidRPr="00C355AF">
              <w:rPr>
                <w:rFonts w:ascii="Arial" w:hAnsi="Arial" w:cs="Arial"/>
                <w:b/>
                <w:sz w:val="20"/>
                <w:szCs w:val="20"/>
                <w:lang w:eastAsia="en-GB"/>
              </w:rPr>
              <w:t>środków naukowych i badawczych</w:t>
            </w:r>
            <w:r w:rsidRPr="00C355AF">
              <w:rPr>
                <w:rFonts w:ascii="Arial" w:hAnsi="Arial" w:cs="Arial"/>
                <w:sz w:val="20"/>
                <w:szCs w:val="20"/>
                <w:lang w:eastAsia="en-GB"/>
              </w:rPr>
              <w:t xml:space="preserve">, jak również </w:t>
            </w:r>
            <w:r w:rsidRPr="00C355AF">
              <w:rPr>
                <w:rFonts w:ascii="Arial" w:hAnsi="Arial" w:cs="Arial"/>
                <w:b/>
                <w:sz w:val="20"/>
                <w:szCs w:val="20"/>
                <w:lang w:eastAsia="en-GB"/>
              </w:rPr>
              <w:t>środków kontroli jakości</w:t>
            </w:r>
            <w:r w:rsidRPr="00C355AF">
              <w:rPr>
                <w:rFonts w:ascii="Arial" w:hAnsi="Arial" w:cs="Arial"/>
                <w:sz w:val="20"/>
                <w:szCs w:val="20"/>
                <w:lang w:eastAsia="en-GB"/>
              </w:rPr>
              <w:t>?</w:t>
            </w:r>
          </w:p>
        </w:tc>
        <w:tc>
          <w:tcPr>
            <w:tcW w:w="5670" w:type="dxa"/>
            <w:shd w:val="clear" w:color="auto" w:fill="auto"/>
          </w:tcPr>
          <w:p w14:paraId="505BBAF3" w14:textId="77777777" w:rsidR="009B2898" w:rsidRPr="00C355AF" w:rsidRDefault="009B2898" w:rsidP="00772B73">
            <w:pPr>
              <w:spacing w:before="120" w:after="120"/>
              <w:jc w:val="both"/>
              <w:rPr>
                <w:rFonts w:ascii="Arial" w:hAnsi="Arial" w:cs="Arial"/>
                <w:sz w:val="20"/>
                <w:szCs w:val="20"/>
                <w:lang w:eastAsia="en-GB"/>
              </w:rPr>
            </w:pPr>
            <w:r w:rsidRPr="00C355AF">
              <w:rPr>
                <w:rFonts w:ascii="Arial" w:hAnsi="Arial" w:cs="Arial"/>
                <w:sz w:val="20"/>
                <w:szCs w:val="20"/>
                <w:lang w:eastAsia="en-GB"/>
              </w:rPr>
              <w:lastRenderedPageBreak/>
              <w:br/>
            </w:r>
            <w:r w:rsidRPr="00C355AF">
              <w:rPr>
                <w:rFonts w:ascii="Arial" w:hAnsi="Arial" w:cs="Arial"/>
                <w:sz w:val="20"/>
                <w:szCs w:val="20"/>
                <w:lang w:eastAsia="en-GB"/>
              </w:rPr>
              <w:br/>
            </w:r>
            <w:r w:rsidRPr="00C355AF">
              <w:rPr>
                <w:rFonts w:ascii="Arial" w:hAnsi="Arial" w:cs="Arial"/>
                <w:sz w:val="20"/>
                <w:szCs w:val="20"/>
                <w:lang w:eastAsia="en-GB"/>
              </w:rPr>
              <w:lastRenderedPageBreak/>
              <w:br/>
              <w:t>[] Tak [] Nie</w:t>
            </w:r>
          </w:p>
        </w:tc>
      </w:tr>
      <w:tr w:rsidR="009B2898" w:rsidRPr="00C355AF" w14:paraId="1A50492D" w14:textId="77777777" w:rsidTr="00772B73">
        <w:tc>
          <w:tcPr>
            <w:tcW w:w="4644" w:type="dxa"/>
            <w:shd w:val="clear" w:color="auto" w:fill="auto"/>
          </w:tcPr>
          <w:p w14:paraId="6257AF37" w14:textId="77777777" w:rsidR="009B2898" w:rsidRPr="00C355AF" w:rsidRDefault="009B2898" w:rsidP="00772B73">
            <w:pPr>
              <w:spacing w:before="120" w:after="120"/>
              <w:rPr>
                <w:rFonts w:ascii="Arial" w:hAnsi="Arial" w:cs="Arial"/>
                <w:b/>
                <w:sz w:val="20"/>
                <w:szCs w:val="20"/>
                <w:shd w:val="clear" w:color="auto" w:fill="BFBFBF"/>
                <w:lang w:eastAsia="en-GB"/>
              </w:rPr>
            </w:pPr>
            <w:r w:rsidRPr="00C355AF">
              <w:rPr>
                <w:rFonts w:ascii="Arial" w:hAnsi="Arial" w:cs="Arial"/>
                <w:sz w:val="20"/>
                <w:szCs w:val="20"/>
                <w:lang w:eastAsia="en-GB"/>
              </w:rPr>
              <w:lastRenderedPageBreak/>
              <w:t xml:space="preserve">6) Następującym </w:t>
            </w:r>
            <w:r w:rsidRPr="00C355AF">
              <w:rPr>
                <w:rFonts w:ascii="Arial" w:hAnsi="Arial" w:cs="Arial"/>
                <w:b/>
                <w:sz w:val="20"/>
                <w:szCs w:val="20"/>
                <w:lang w:eastAsia="en-GB"/>
              </w:rPr>
              <w:t>wykształceniem i kwalifikacjami zawodowymi</w:t>
            </w:r>
            <w:r w:rsidRPr="00C355AF">
              <w:rPr>
                <w:rFonts w:ascii="Arial" w:hAnsi="Arial" w:cs="Arial"/>
                <w:sz w:val="20"/>
                <w:szCs w:val="20"/>
                <w:lang w:eastAsia="en-GB"/>
              </w:rPr>
              <w:t xml:space="preserve"> legitymuje się:</w:t>
            </w:r>
            <w:r w:rsidRPr="00C355AF">
              <w:rPr>
                <w:rFonts w:ascii="Arial" w:hAnsi="Arial" w:cs="Arial"/>
                <w:sz w:val="20"/>
                <w:szCs w:val="20"/>
                <w:lang w:eastAsia="en-GB"/>
              </w:rPr>
              <w:br/>
              <w:t>a) sam usługodawca lub wykonawca:</w:t>
            </w:r>
            <w:r w:rsidRPr="00C355AF">
              <w:rPr>
                <w:rFonts w:ascii="Arial" w:hAnsi="Arial" w:cs="Arial"/>
                <w:sz w:val="20"/>
                <w:szCs w:val="20"/>
                <w:lang w:eastAsia="en-GB"/>
              </w:rPr>
              <w:br/>
            </w:r>
            <w:r w:rsidRPr="00C355AF">
              <w:rPr>
                <w:rFonts w:ascii="Arial" w:hAnsi="Arial" w:cs="Arial"/>
                <w:b/>
                <w:sz w:val="20"/>
                <w:szCs w:val="20"/>
                <w:lang w:eastAsia="en-GB"/>
              </w:rPr>
              <w:t>lub</w:t>
            </w:r>
            <w:r w:rsidRPr="00C355AF">
              <w:rPr>
                <w:rFonts w:ascii="Arial" w:hAnsi="Arial" w:cs="Arial"/>
                <w:sz w:val="20"/>
                <w:szCs w:val="20"/>
                <w:lang w:eastAsia="en-GB"/>
              </w:rPr>
              <w:t xml:space="preserve"> (w zależności od wymogów określonych w stosownym ogłoszeniu lub dokumentach zamówienia):</w:t>
            </w:r>
            <w:r w:rsidRPr="00C355AF">
              <w:rPr>
                <w:rFonts w:ascii="Arial" w:hAnsi="Arial" w:cs="Arial"/>
                <w:sz w:val="20"/>
                <w:szCs w:val="20"/>
                <w:lang w:eastAsia="en-GB"/>
              </w:rPr>
              <w:br/>
              <w:t>b) jego kadra kierownicza:</w:t>
            </w:r>
          </w:p>
        </w:tc>
        <w:tc>
          <w:tcPr>
            <w:tcW w:w="5670" w:type="dxa"/>
            <w:shd w:val="clear" w:color="auto" w:fill="auto"/>
          </w:tcPr>
          <w:p w14:paraId="58E9BEF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br/>
            </w:r>
            <w:r w:rsidRPr="00C355AF">
              <w:rPr>
                <w:rFonts w:ascii="Arial" w:hAnsi="Arial" w:cs="Arial"/>
                <w:sz w:val="20"/>
                <w:szCs w:val="20"/>
                <w:lang w:eastAsia="en-GB"/>
              </w:rPr>
              <w:br/>
              <w:t>a)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b) [……]</w:t>
            </w:r>
          </w:p>
        </w:tc>
      </w:tr>
      <w:tr w:rsidR="009B2898" w:rsidRPr="00C355AF" w14:paraId="25159068" w14:textId="77777777" w:rsidTr="00772B73">
        <w:tc>
          <w:tcPr>
            <w:tcW w:w="4644" w:type="dxa"/>
            <w:shd w:val="clear" w:color="auto" w:fill="auto"/>
          </w:tcPr>
          <w:p w14:paraId="1513FA59"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7) Podczas realizacji zamówienia wykonawca będzie mógł stosować następujące </w:t>
            </w:r>
            <w:r w:rsidRPr="00C355AF">
              <w:rPr>
                <w:rFonts w:ascii="Arial" w:hAnsi="Arial" w:cs="Arial"/>
                <w:b/>
                <w:sz w:val="20"/>
                <w:szCs w:val="20"/>
                <w:lang w:eastAsia="en-GB"/>
              </w:rPr>
              <w:t>środki zarządzania środowiskowego</w:t>
            </w:r>
            <w:r w:rsidRPr="00C355AF">
              <w:rPr>
                <w:rFonts w:ascii="Arial" w:hAnsi="Arial" w:cs="Arial"/>
                <w:sz w:val="20"/>
                <w:szCs w:val="20"/>
                <w:lang w:eastAsia="en-GB"/>
              </w:rPr>
              <w:t>:</w:t>
            </w:r>
          </w:p>
        </w:tc>
        <w:tc>
          <w:tcPr>
            <w:tcW w:w="5670" w:type="dxa"/>
            <w:shd w:val="clear" w:color="auto" w:fill="auto"/>
          </w:tcPr>
          <w:p w14:paraId="3A77E83F"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2B4AB2F3" w14:textId="77777777" w:rsidTr="00772B73">
        <w:tc>
          <w:tcPr>
            <w:tcW w:w="4644" w:type="dxa"/>
            <w:shd w:val="clear" w:color="auto" w:fill="auto"/>
          </w:tcPr>
          <w:p w14:paraId="47519F40"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8) Wielkość </w:t>
            </w:r>
            <w:r w:rsidRPr="00C355AF">
              <w:rPr>
                <w:rFonts w:ascii="Arial" w:hAnsi="Arial" w:cs="Arial"/>
                <w:b/>
                <w:sz w:val="20"/>
                <w:szCs w:val="20"/>
                <w:lang w:eastAsia="en-GB"/>
              </w:rPr>
              <w:t>średniego rocznego zatrudnienia</w:t>
            </w:r>
            <w:r w:rsidRPr="00C355AF">
              <w:rPr>
                <w:rFonts w:ascii="Arial" w:hAnsi="Arial" w:cs="Arial"/>
                <w:sz w:val="20"/>
                <w:szCs w:val="20"/>
                <w:lang w:eastAsia="en-GB"/>
              </w:rPr>
              <w:t xml:space="preserve"> u wykonawcy oraz liczebność kadry kierowniczej w ostatnich trzech latach są następujące</w:t>
            </w:r>
          </w:p>
        </w:tc>
        <w:tc>
          <w:tcPr>
            <w:tcW w:w="5670" w:type="dxa"/>
            <w:shd w:val="clear" w:color="auto" w:fill="auto"/>
          </w:tcPr>
          <w:p w14:paraId="2157404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Rok, średnie roczne zatrudnienie:</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Rok, liczebność kadry kierowniczej:</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 [……]</w:t>
            </w:r>
          </w:p>
        </w:tc>
      </w:tr>
      <w:tr w:rsidR="009B2898" w:rsidRPr="00C355AF" w14:paraId="5D4437B2" w14:textId="77777777" w:rsidTr="00772B73">
        <w:tc>
          <w:tcPr>
            <w:tcW w:w="4644" w:type="dxa"/>
            <w:shd w:val="clear" w:color="auto" w:fill="auto"/>
          </w:tcPr>
          <w:p w14:paraId="6BBFDA1C"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9) Będzie dysponował następującymi </w:t>
            </w:r>
            <w:r w:rsidRPr="00C355AF">
              <w:rPr>
                <w:rFonts w:ascii="Arial" w:hAnsi="Arial" w:cs="Arial"/>
                <w:b/>
                <w:sz w:val="20"/>
                <w:szCs w:val="20"/>
                <w:lang w:eastAsia="en-GB"/>
              </w:rPr>
              <w:t>narzędziami, wyposażeniem zakładu i urządzeniami technicznymi</w:t>
            </w:r>
            <w:r w:rsidRPr="00C355AF">
              <w:rPr>
                <w:rFonts w:ascii="Arial" w:hAnsi="Arial" w:cs="Arial"/>
                <w:sz w:val="20"/>
                <w:szCs w:val="20"/>
                <w:lang w:eastAsia="en-GB"/>
              </w:rPr>
              <w:t xml:space="preserve"> na potrzeby realizacji zamówienia:</w:t>
            </w:r>
          </w:p>
        </w:tc>
        <w:tc>
          <w:tcPr>
            <w:tcW w:w="5670" w:type="dxa"/>
            <w:shd w:val="clear" w:color="auto" w:fill="auto"/>
          </w:tcPr>
          <w:p w14:paraId="3A1F491A"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07F1F6F7" w14:textId="77777777" w:rsidTr="00772B73">
        <w:tc>
          <w:tcPr>
            <w:tcW w:w="4644" w:type="dxa"/>
            <w:shd w:val="clear" w:color="auto" w:fill="auto"/>
          </w:tcPr>
          <w:p w14:paraId="1D198BEC"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10) Wykonawca </w:t>
            </w:r>
            <w:r w:rsidRPr="00C355AF">
              <w:rPr>
                <w:rFonts w:ascii="Arial" w:hAnsi="Arial" w:cs="Arial"/>
                <w:b/>
                <w:sz w:val="20"/>
                <w:szCs w:val="20"/>
                <w:lang w:eastAsia="en-GB"/>
              </w:rPr>
              <w:t>zamierza ewentualnie zlecić podwykonawcom</w:t>
            </w:r>
            <w:r w:rsidRPr="00C355AF">
              <w:rPr>
                <w:rFonts w:ascii="Arial" w:hAnsi="Arial" w:cs="Arial"/>
                <w:b/>
                <w:sz w:val="20"/>
                <w:szCs w:val="20"/>
                <w:vertAlign w:val="superscript"/>
                <w:lang w:eastAsia="en-GB"/>
              </w:rPr>
              <w:footnoteReference w:id="43"/>
            </w:r>
            <w:r w:rsidRPr="00C355AF">
              <w:rPr>
                <w:rFonts w:ascii="Arial" w:hAnsi="Arial" w:cs="Arial"/>
                <w:sz w:val="20"/>
                <w:szCs w:val="20"/>
                <w:lang w:eastAsia="en-GB"/>
              </w:rPr>
              <w:t xml:space="preserve"> następującą </w:t>
            </w:r>
            <w:r w:rsidRPr="00C355AF">
              <w:rPr>
                <w:rFonts w:ascii="Arial" w:hAnsi="Arial" w:cs="Arial"/>
                <w:b/>
                <w:sz w:val="20"/>
                <w:szCs w:val="20"/>
                <w:lang w:eastAsia="en-GB"/>
              </w:rPr>
              <w:t>część (procentową)</w:t>
            </w:r>
            <w:r w:rsidRPr="00C355AF">
              <w:rPr>
                <w:rFonts w:ascii="Arial" w:hAnsi="Arial" w:cs="Arial"/>
                <w:sz w:val="20"/>
                <w:szCs w:val="20"/>
                <w:lang w:eastAsia="en-GB"/>
              </w:rPr>
              <w:t xml:space="preserve"> zamówienia:</w:t>
            </w:r>
          </w:p>
        </w:tc>
        <w:tc>
          <w:tcPr>
            <w:tcW w:w="5670" w:type="dxa"/>
            <w:shd w:val="clear" w:color="auto" w:fill="auto"/>
          </w:tcPr>
          <w:p w14:paraId="7819918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w:t>
            </w:r>
          </w:p>
        </w:tc>
      </w:tr>
      <w:tr w:rsidR="009B2898" w:rsidRPr="00C355AF" w14:paraId="1F47E96E" w14:textId="77777777" w:rsidTr="00772B73">
        <w:tc>
          <w:tcPr>
            <w:tcW w:w="4644" w:type="dxa"/>
            <w:shd w:val="clear" w:color="auto" w:fill="auto"/>
          </w:tcPr>
          <w:p w14:paraId="689C174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t xml:space="preserve">11) W odniesieniu do </w:t>
            </w:r>
            <w:r w:rsidRPr="00C355AF">
              <w:rPr>
                <w:rFonts w:ascii="Arial" w:hAnsi="Arial" w:cs="Arial"/>
                <w:b/>
                <w:sz w:val="20"/>
                <w:szCs w:val="20"/>
                <w:lang w:eastAsia="en-GB"/>
              </w:rPr>
              <w:t>zamówień publicznych na dostawy</w:t>
            </w:r>
            <w:r w:rsidRPr="00C355AF">
              <w:rPr>
                <w:rFonts w:ascii="Arial" w:hAnsi="Arial" w:cs="Arial"/>
                <w:sz w:val="20"/>
                <w:szCs w:val="20"/>
                <w:lang w:eastAsia="en-GB"/>
              </w:rPr>
              <w:t>:</w:t>
            </w:r>
            <w:r w:rsidRPr="00C355AF">
              <w:rPr>
                <w:rFonts w:ascii="Arial" w:hAnsi="Arial" w:cs="Arial"/>
                <w:sz w:val="20"/>
                <w:szCs w:val="20"/>
                <w:lang w:eastAsia="en-GB"/>
              </w:rPr>
              <w:br/>
              <w:t>Wykonawca dostarczy wymagane próbki, opisy lub fotografie produktów, które mają być dostarczone i którym nie musi towarzyszyć świadectwo autentyczności.</w:t>
            </w:r>
            <w:r w:rsidRPr="00C355AF">
              <w:rPr>
                <w:rFonts w:ascii="Arial" w:hAnsi="Arial" w:cs="Arial"/>
                <w:sz w:val="20"/>
                <w:szCs w:val="20"/>
                <w:lang w:eastAsia="en-GB"/>
              </w:rPr>
              <w:br/>
              <w:t>Wykonawca oświadcza ponadto, że w stosownych przypadkach przedstawi wymagane świadectwa autentyczności.</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4736E04E"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w:t>
            </w:r>
            <w:r w:rsidRPr="00C355AF">
              <w:rPr>
                <w:rFonts w:ascii="Arial" w:hAnsi="Arial" w:cs="Arial"/>
                <w:i/>
                <w:sz w:val="20"/>
                <w:szCs w:val="20"/>
                <w:lang w:eastAsia="en-GB"/>
              </w:rPr>
              <w:t xml:space="preserve"> </w:t>
            </w:r>
            <w:r w:rsidRPr="00C355AF">
              <w:rPr>
                <w:rFonts w:ascii="Arial" w:hAnsi="Arial" w:cs="Arial"/>
                <w:sz w:val="20"/>
                <w:szCs w:val="20"/>
                <w:lang w:eastAsia="en-GB"/>
              </w:rPr>
              <w:t>dokładne dane referencyjne dokumentacji): [……][……][……]</w:t>
            </w:r>
          </w:p>
        </w:tc>
      </w:tr>
      <w:tr w:rsidR="009B2898" w:rsidRPr="00C355AF" w14:paraId="1FA3D474" w14:textId="77777777" w:rsidTr="00772B73">
        <w:tc>
          <w:tcPr>
            <w:tcW w:w="4644" w:type="dxa"/>
            <w:shd w:val="clear" w:color="auto" w:fill="auto"/>
          </w:tcPr>
          <w:p w14:paraId="24D2D351" w14:textId="77777777" w:rsidR="009B2898" w:rsidRPr="00C355AF" w:rsidRDefault="009B2898" w:rsidP="00772B73">
            <w:pPr>
              <w:spacing w:before="120" w:after="120"/>
              <w:rPr>
                <w:rFonts w:ascii="Arial" w:hAnsi="Arial" w:cs="Arial"/>
                <w:sz w:val="20"/>
                <w:szCs w:val="20"/>
                <w:shd w:val="clear" w:color="auto" w:fill="BFBFBF"/>
                <w:lang w:eastAsia="en-GB"/>
              </w:rPr>
            </w:pPr>
            <w:r w:rsidRPr="00C355AF">
              <w:rPr>
                <w:rFonts w:ascii="Arial" w:hAnsi="Arial" w:cs="Arial"/>
                <w:sz w:val="20"/>
                <w:szCs w:val="20"/>
                <w:lang w:eastAsia="en-GB"/>
              </w:rPr>
              <w:t xml:space="preserve">12) W odniesieniu do </w:t>
            </w:r>
            <w:r w:rsidRPr="00C355AF">
              <w:rPr>
                <w:rFonts w:ascii="Arial" w:hAnsi="Arial" w:cs="Arial"/>
                <w:b/>
                <w:sz w:val="20"/>
                <w:szCs w:val="20"/>
                <w:lang w:eastAsia="en-GB"/>
              </w:rPr>
              <w:t>zamówień publicznych na dostawy</w:t>
            </w:r>
            <w:r w:rsidRPr="00C355AF">
              <w:rPr>
                <w:rFonts w:ascii="Arial" w:hAnsi="Arial" w:cs="Arial"/>
                <w:sz w:val="20"/>
                <w:szCs w:val="20"/>
                <w:lang w:eastAsia="en-GB"/>
              </w:rPr>
              <w:t>:</w:t>
            </w:r>
            <w:r w:rsidRPr="00C355AF">
              <w:rPr>
                <w:rFonts w:ascii="Arial" w:hAnsi="Arial" w:cs="Arial"/>
                <w:sz w:val="20"/>
                <w:szCs w:val="20"/>
                <w:lang w:eastAsia="en-GB"/>
              </w:rPr>
              <w:br/>
              <w:t xml:space="preserve">Czy wykonawca może przedstawić wymagane </w:t>
            </w:r>
            <w:r w:rsidRPr="00C355AF">
              <w:rPr>
                <w:rFonts w:ascii="Arial" w:hAnsi="Arial" w:cs="Arial"/>
                <w:b/>
                <w:sz w:val="20"/>
                <w:szCs w:val="20"/>
                <w:lang w:eastAsia="en-GB"/>
              </w:rPr>
              <w:t>zaświadczenia</w:t>
            </w:r>
            <w:r w:rsidRPr="00C355AF">
              <w:rPr>
                <w:rFonts w:ascii="Arial" w:hAnsi="Arial" w:cs="Arial"/>
                <w:sz w:val="20"/>
                <w:szCs w:val="20"/>
                <w:lang w:eastAsia="en-GB"/>
              </w:rPr>
              <w:t xml:space="preserve"> sporządzone przez urzędowe </w:t>
            </w:r>
            <w:r w:rsidRPr="00C355AF">
              <w:rPr>
                <w:rFonts w:ascii="Arial" w:hAnsi="Arial" w:cs="Arial"/>
                <w:b/>
                <w:sz w:val="20"/>
                <w:szCs w:val="20"/>
                <w:lang w:eastAsia="en-GB"/>
              </w:rPr>
              <w:lastRenderedPageBreak/>
              <w:t>instytuty</w:t>
            </w:r>
            <w:r w:rsidRPr="00C355AF">
              <w:rPr>
                <w:rFonts w:ascii="Arial" w:hAnsi="Arial" w:cs="Arial"/>
                <w:sz w:val="20"/>
                <w:szCs w:val="20"/>
                <w:lang w:eastAsia="en-GB"/>
              </w:rPr>
              <w:t xml:space="preserve"> lub agencje </w:t>
            </w:r>
            <w:r w:rsidRPr="00C355AF">
              <w:rPr>
                <w:rFonts w:ascii="Arial" w:hAnsi="Arial" w:cs="Arial"/>
                <w:b/>
                <w:sz w:val="20"/>
                <w:szCs w:val="20"/>
                <w:lang w:eastAsia="en-GB"/>
              </w:rPr>
              <w:t>kontroli jakości</w:t>
            </w:r>
            <w:r w:rsidRPr="00C355AF">
              <w:rPr>
                <w:rFonts w:ascii="Arial"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355AF">
              <w:rPr>
                <w:rFonts w:ascii="Arial" w:hAnsi="Arial" w:cs="Arial"/>
                <w:sz w:val="20"/>
                <w:szCs w:val="20"/>
                <w:lang w:eastAsia="en-GB"/>
              </w:rPr>
              <w:br/>
            </w:r>
            <w:r w:rsidRPr="00C355AF">
              <w:rPr>
                <w:rFonts w:ascii="Arial" w:hAnsi="Arial" w:cs="Arial"/>
                <w:b/>
                <w:sz w:val="20"/>
                <w:szCs w:val="20"/>
                <w:lang w:eastAsia="en-GB"/>
              </w:rPr>
              <w:t>Jeżeli nie</w:t>
            </w:r>
            <w:r w:rsidRPr="00C355AF">
              <w:rPr>
                <w:rFonts w:ascii="Arial" w:hAnsi="Arial" w:cs="Arial"/>
                <w:sz w:val="20"/>
                <w:szCs w:val="20"/>
                <w:lang w:eastAsia="en-GB"/>
              </w:rPr>
              <w:t>, proszę wyjaśnić dlaczego, i wskazać, jakie inne środki dowodowe mogą zostać przedstawione:</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4701804D" w14:textId="77777777" w:rsidR="009B2898" w:rsidRPr="00C355AF" w:rsidRDefault="009B2898" w:rsidP="00772B73">
            <w:pPr>
              <w:spacing w:before="120" w:after="120"/>
              <w:rPr>
                <w:rFonts w:ascii="Arial" w:hAnsi="Arial" w:cs="Arial"/>
                <w:sz w:val="20"/>
                <w:szCs w:val="20"/>
                <w:lang w:eastAsia="en-GB"/>
              </w:rPr>
            </w:pPr>
            <w:r w:rsidRPr="00C355AF">
              <w:rPr>
                <w:rFonts w:ascii="Arial" w:hAnsi="Arial" w:cs="Arial"/>
                <w:sz w:val="20"/>
                <w:szCs w:val="20"/>
                <w:lang w:eastAsia="en-GB"/>
              </w:rPr>
              <w:lastRenderedPageBreak/>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bl>
    <w:p w14:paraId="6B1A2EBE" w14:textId="77777777" w:rsidR="009B2898" w:rsidRPr="00C355AF" w:rsidRDefault="009B2898" w:rsidP="009B2898">
      <w:pPr>
        <w:keepNext/>
        <w:spacing w:before="120" w:after="360"/>
        <w:jc w:val="center"/>
        <w:rPr>
          <w:rFonts w:ascii="Arial" w:hAnsi="Arial" w:cs="Arial"/>
          <w:smallCaps/>
          <w:sz w:val="20"/>
          <w:szCs w:val="20"/>
          <w:lang w:eastAsia="en-GB"/>
        </w:rPr>
      </w:pPr>
      <w:bookmarkStart w:id="29" w:name="_DV_M4307"/>
      <w:bookmarkStart w:id="30" w:name="_DV_M4308"/>
      <w:bookmarkStart w:id="31" w:name="_DV_M4309"/>
      <w:bookmarkStart w:id="32" w:name="_DV_M4310"/>
      <w:bookmarkStart w:id="33" w:name="_DV_M4311"/>
      <w:bookmarkStart w:id="34" w:name="_DV_M4312"/>
      <w:bookmarkEnd w:id="29"/>
      <w:bookmarkEnd w:id="30"/>
      <w:bookmarkEnd w:id="31"/>
      <w:bookmarkEnd w:id="32"/>
      <w:bookmarkEnd w:id="33"/>
      <w:bookmarkEnd w:id="34"/>
      <w:r w:rsidRPr="00C355AF">
        <w:rPr>
          <w:rFonts w:ascii="Arial" w:hAnsi="Arial" w:cs="Arial"/>
          <w:smallCaps/>
          <w:sz w:val="20"/>
          <w:szCs w:val="20"/>
          <w:lang w:eastAsia="en-GB"/>
        </w:rPr>
        <w:lastRenderedPageBreak/>
        <w:t>D: Systemy zapewniania jakości i normy zarządzania środowiskowego</w:t>
      </w:r>
    </w:p>
    <w:p w14:paraId="66802F99"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30DF08BF" w14:textId="77777777" w:rsidTr="00772B73">
        <w:tc>
          <w:tcPr>
            <w:tcW w:w="4644" w:type="dxa"/>
            <w:shd w:val="clear" w:color="auto" w:fill="auto"/>
          </w:tcPr>
          <w:p w14:paraId="5EAEF518" w14:textId="77777777" w:rsidR="009B2898" w:rsidRPr="00C355AF" w:rsidRDefault="009B2898" w:rsidP="00772B73">
            <w:pPr>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Systemy zapewniania jakości i normy zarządzania środowiskowego</w:t>
            </w:r>
          </w:p>
        </w:tc>
        <w:tc>
          <w:tcPr>
            <w:tcW w:w="5670" w:type="dxa"/>
            <w:shd w:val="clear" w:color="auto" w:fill="auto"/>
          </w:tcPr>
          <w:p w14:paraId="78FD84DD" w14:textId="77777777" w:rsidR="009B2898" w:rsidRPr="00C355AF" w:rsidRDefault="009B2898" w:rsidP="00772B73">
            <w:pPr>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Odpowiedź:</w:t>
            </w:r>
          </w:p>
        </w:tc>
      </w:tr>
      <w:tr w:rsidR="009B2898" w:rsidRPr="00C355AF" w14:paraId="6B86EF92" w14:textId="77777777" w:rsidTr="00772B73">
        <w:tc>
          <w:tcPr>
            <w:tcW w:w="4644" w:type="dxa"/>
            <w:shd w:val="clear" w:color="auto" w:fill="auto"/>
          </w:tcPr>
          <w:p w14:paraId="775F67F7" w14:textId="77777777" w:rsidR="009B2898" w:rsidRPr="00C355AF" w:rsidRDefault="009B2898" w:rsidP="00772B73">
            <w:pPr>
              <w:spacing w:before="120" w:after="120"/>
              <w:jc w:val="both"/>
              <w:rPr>
                <w:rFonts w:ascii="Arial" w:hAnsi="Arial" w:cs="Arial"/>
                <w:w w:val="0"/>
                <w:sz w:val="20"/>
                <w:szCs w:val="20"/>
                <w:lang w:eastAsia="en-GB"/>
              </w:rPr>
            </w:pPr>
            <w:r w:rsidRPr="00C355AF">
              <w:rPr>
                <w:rFonts w:ascii="Arial" w:hAnsi="Arial" w:cs="Arial"/>
                <w:w w:val="0"/>
                <w:sz w:val="20"/>
                <w:szCs w:val="20"/>
                <w:lang w:eastAsia="en-GB"/>
              </w:rPr>
              <w:t xml:space="preserve">Czy wykonawca będzie w stanie przedstawić </w:t>
            </w:r>
            <w:r w:rsidRPr="00C355AF">
              <w:rPr>
                <w:rFonts w:ascii="Arial" w:hAnsi="Arial" w:cs="Arial"/>
                <w:b/>
                <w:sz w:val="20"/>
                <w:szCs w:val="20"/>
                <w:lang w:eastAsia="en-GB"/>
              </w:rPr>
              <w:t>zaświadczenia</w:t>
            </w:r>
            <w:r w:rsidRPr="00C355AF">
              <w:rPr>
                <w:rFonts w:ascii="Arial" w:hAnsi="Arial" w:cs="Arial"/>
                <w:w w:val="0"/>
                <w:sz w:val="20"/>
                <w:szCs w:val="20"/>
                <w:lang w:eastAsia="en-GB"/>
              </w:rPr>
              <w:t xml:space="preserve"> sporządzone przez niezależne jednostki, poświadczające spełnienie przez wykonawcę wymaganych </w:t>
            </w:r>
            <w:r w:rsidRPr="00C355AF">
              <w:rPr>
                <w:rFonts w:ascii="Arial" w:hAnsi="Arial" w:cs="Arial"/>
                <w:b/>
                <w:sz w:val="20"/>
                <w:szCs w:val="20"/>
                <w:lang w:eastAsia="en-GB"/>
              </w:rPr>
              <w:t>norm zapewniania jakości</w:t>
            </w:r>
            <w:r w:rsidRPr="00C355AF">
              <w:rPr>
                <w:rFonts w:ascii="Arial" w:hAnsi="Arial" w:cs="Arial"/>
                <w:w w:val="0"/>
                <w:sz w:val="20"/>
                <w:szCs w:val="20"/>
                <w:lang w:eastAsia="en-GB"/>
              </w:rPr>
              <w:t>, w tym w zakresie dostępności dla osób niepełnosprawnych?</w:t>
            </w:r>
            <w:r w:rsidRPr="00C355AF">
              <w:rPr>
                <w:rFonts w:ascii="Arial" w:hAnsi="Arial" w:cs="Arial"/>
                <w:w w:val="0"/>
                <w:sz w:val="20"/>
                <w:szCs w:val="20"/>
                <w:lang w:eastAsia="en-GB"/>
              </w:rPr>
              <w:br/>
            </w:r>
            <w:r w:rsidRPr="00C355AF">
              <w:rPr>
                <w:rFonts w:ascii="Arial" w:hAnsi="Arial" w:cs="Arial"/>
                <w:b/>
                <w:w w:val="0"/>
                <w:sz w:val="20"/>
                <w:szCs w:val="20"/>
                <w:lang w:eastAsia="en-GB"/>
              </w:rPr>
              <w:t>Jeżeli nie</w:t>
            </w:r>
            <w:r w:rsidRPr="00C355AF">
              <w:rPr>
                <w:rFonts w:ascii="Arial" w:hAnsi="Arial" w:cs="Arial"/>
                <w:w w:val="0"/>
                <w:sz w:val="20"/>
                <w:szCs w:val="20"/>
                <w:lang w:eastAsia="en-GB"/>
              </w:rPr>
              <w:t>, proszę wyjaśnić dlaczego, i określić, jakie inne środki dowodowe dotyczące systemu zapewniania jakości mogą zostać przedstawione:</w:t>
            </w:r>
            <w:r w:rsidRPr="00C355AF">
              <w:rPr>
                <w:rFonts w:ascii="Arial" w:hAnsi="Arial" w:cs="Arial"/>
                <w:w w:val="0"/>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2224741B" w14:textId="77777777" w:rsidR="009B2898" w:rsidRPr="00C355AF" w:rsidRDefault="009B2898" w:rsidP="00772B73">
            <w:pPr>
              <w:spacing w:before="120" w:after="120"/>
              <w:rPr>
                <w:rFonts w:ascii="Arial" w:hAnsi="Arial" w:cs="Arial"/>
                <w:w w:val="0"/>
                <w:sz w:val="20"/>
                <w:szCs w:val="20"/>
                <w:lang w:eastAsia="en-GB"/>
              </w:rPr>
            </w:pPr>
            <w:r w:rsidRPr="00C355AF">
              <w:rPr>
                <w:rFonts w:ascii="Arial" w:hAnsi="Arial" w:cs="Arial"/>
                <w:w w:val="0"/>
                <w:sz w:val="20"/>
                <w:szCs w:val="20"/>
                <w:lang w:eastAsia="en-GB"/>
              </w:rPr>
              <w:t>[]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t>[……] [……]</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9B2898" w:rsidRPr="00C355AF" w14:paraId="2F74D506" w14:textId="77777777" w:rsidTr="00772B73">
        <w:tc>
          <w:tcPr>
            <w:tcW w:w="4644" w:type="dxa"/>
            <w:shd w:val="clear" w:color="auto" w:fill="auto"/>
          </w:tcPr>
          <w:p w14:paraId="32A1A3FC" w14:textId="77777777" w:rsidR="009B2898" w:rsidRPr="00C355AF" w:rsidRDefault="009B2898" w:rsidP="00772B73">
            <w:pPr>
              <w:spacing w:before="120" w:after="120"/>
              <w:rPr>
                <w:rFonts w:ascii="Arial" w:hAnsi="Arial" w:cs="Arial"/>
                <w:w w:val="0"/>
                <w:sz w:val="20"/>
                <w:szCs w:val="20"/>
                <w:lang w:eastAsia="en-GB"/>
              </w:rPr>
            </w:pPr>
            <w:r w:rsidRPr="00C355AF">
              <w:rPr>
                <w:rFonts w:ascii="Arial" w:hAnsi="Arial" w:cs="Arial"/>
                <w:w w:val="0"/>
                <w:sz w:val="20"/>
                <w:szCs w:val="20"/>
                <w:lang w:eastAsia="en-GB"/>
              </w:rPr>
              <w:t xml:space="preserve">Czy wykonawca będzie w stanie przedstawić </w:t>
            </w:r>
            <w:r w:rsidRPr="00C355AF">
              <w:rPr>
                <w:rFonts w:ascii="Arial" w:hAnsi="Arial" w:cs="Arial"/>
                <w:b/>
                <w:sz w:val="20"/>
                <w:szCs w:val="20"/>
                <w:lang w:eastAsia="en-GB"/>
              </w:rPr>
              <w:t>zaświadczenia</w:t>
            </w:r>
            <w:r w:rsidRPr="00C355AF">
              <w:rPr>
                <w:rFonts w:ascii="Arial" w:hAnsi="Arial" w:cs="Arial"/>
                <w:w w:val="0"/>
                <w:sz w:val="20"/>
                <w:szCs w:val="20"/>
                <w:lang w:eastAsia="en-GB"/>
              </w:rPr>
              <w:t xml:space="preserve"> sporządzone przez niezależne jednostki, poświadczające spełnienie przez wykonawcę wymogów określonych </w:t>
            </w:r>
            <w:r w:rsidRPr="00C355AF">
              <w:rPr>
                <w:rFonts w:ascii="Arial" w:hAnsi="Arial" w:cs="Arial"/>
                <w:b/>
                <w:sz w:val="20"/>
                <w:szCs w:val="20"/>
                <w:lang w:eastAsia="en-GB"/>
              </w:rPr>
              <w:t>systemów lub norm zarządzania środowiskowego</w:t>
            </w:r>
            <w:r w:rsidRPr="00C355AF">
              <w:rPr>
                <w:rFonts w:ascii="Arial" w:hAnsi="Arial" w:cs="Arial"/>
                <w:w w:val="0"/>
                <w:sz w:val="20"/>
                <w:szCs w:val="20"/>
                <w:lang w:eastAsia="en-GB"/>
              </w:rPr>
              <w:t>?</w:t>
            </w:r>
            <w:r w:rsidRPr="00C355AF">
              <w:rPr>
                <w:rFonts w:ascii="Arial" w:hAnsi="Arial" w:cs="Arial"/>
                <w:w w:val="0"/>
                <w:sz w:val="20"/>
                <w:szCs w:val="20"/>
                <w:lang w:eastAsia="en-GB"/>
              </w:rPr>
              <w:br/>
            </w:r>
            <w:r w:rsidRPr="00C355AF">
              <w:rPr>
                <w:rFonts w:ascii="Arial" w:hAnsi="Arial" w:cs="Arial"/>
                <w:b/>
                <w:w w:val="0"/>
                <w:sz w:val="20"/>
                <w:szCs w:val="20"/>
                <w:lang w:eastAsia="en-GB"/>
              </w:rPr>
              <w:t>Jeżeli nie</w:t>
            </w:r>
            <w:r w:rsidRPr="00C355AF">
              <w:rPr>
                <w:rFonts w:ascii="Arial" w:hAnsi="Arial" w:cs="Arial"/>
                <w:w w:val="0"/>
                <w:sz w:val="20"/>
                <w:szCs w:val="20"/>
                <w:lang w:eastAsia="en-GB"/>
              </w:rPr>
              <w:t xml:space="preserve">, proszę wyjaśnić dlaczego, i określić, jakie inne środki dowodowe dotyczące </w:t>
            </w:r>
            <w:r w:rsidRPr="00C355AF">
              <w:rPr>
                <w:rFonts w:ascii="Arial" w:hAnsi="Arial" w:cs="Arial"/>
                <w:b/>
                <w:w w:val="0"/>
                <w:sz w:val="20"/>
                <w:szCs w:val="20"/>
                <w:lang w:eastAsia="en-GB"/>
              </w:rPr>
              <w:t>systemów lub norm zarządzania środowiskowego</w:t>
            </w:r>
            <w:r w:rsidRPr="00C355AF">
              <w:rPr>
                <w:rFonts w:ascii="Arial" w:hAnsi="Arial" w:cs="Arial"/>
                <w:w w:val="0"/>
                <w:sz w:val="20"/>
                <w:szCs w:val="20"/>
                <w:lang w:eastAsia="en-GB"/>
              </w:rPr>
              <w:t xml:space="preserve"> mogą zostać przedstawione:</w:t>
            </w:r>
            <w:r w:rsidRPr="00C355AF">
              <w:rPr>
                <w:rFonts w:ascii="Arial" w:hAnsi="Arial" w:cs="Arial"/>
                <w:w w:val="0"/>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7E1CBC68" w14:textId="77777777" w:rsidR="009B2898" w:rsidRPr="00C355AF" w:rsidRDefault="009B2898" w:rsidP="00772B73">
            <w:pPr>
              <w:spacing w:before="120" w:after="120"/>
              <w:rPr>
                <w:rFonts w:ascii="Arial" w:hAnsi="Arial" w:cs="Arial"/>
                <w:w w:val="0"/>
                <w:sz w:val="20"/>
                <w:szCs w:val="20"/>
                <w:lang w:eastAsia="en-GB"/>
              </w:rPr>
            </w:pPr>
            <w:r w:rsidRPr="00C355AF">
              <w:rPr>
                <w:rFonts w:ascii="Arial" w:hAnsi="Arial" w:cs="Arial"/>
                <w:w w:val="0"/>
                <w:sz w:val="20"/>
                <w:szCs w:val="20"/>
                <w:lang w:eastAsia="en-GB"/>
              </w:rPr>
              <w:t>[]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t>[……] [……]</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bl>
    <w:p w14:paraId="301D08BE" w14:textId="77777777" w:rsidR="009B2898" w:rsidRPr="00C355AF" w:rsidRDefault="009B2898" w:rsidP="009B2898">
      <w:pPr>
        <w:spacing w:before="120" w:after="120"/>
        <w:jc w:val="both"/>
        <w:rPr>
          <w:lang w:eastAsia="en-GB"/>
        </w:rPr>
      </w:pPr>
      <w:r>
        <w:rPr>
          <w:lang w:eastAsia="en-GB"/>
        </w:rPr>
        <w:t xml:space="preserve">                        </w:t>
      </w:r>
      <w:r w:rsidRPr="00C355AF">
        <w:rPr>
          <w:rFonts w:ascii="Arial" w:hAnsi="Arial" w:cs="Arial"/>
          <w:b/>
          <w:sz w:val="20"/>
          <w:szCs w:val="20"/>
          <w:lang w:eastAsia="en-GB"/>
        </w:rPr>
        <w:t>Część V: Ograniczanie liczby kwalifikujących się kandydatów</w:t>
      </w:r>
    </w:p>
    <w:p w14:paraId="64E53863" w14:textId="77777777" w:rsidR="009B2898" w:rsidRPr="00C355AF" w:rsidRDefault="009B2898" w:rsidP="009B2898">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355AF">
        <w:rPr>
          <w:rFonts w:ascii="Arial" w:hAnsi="Arial" w:cs="Arial"/>
          <w:b/>
          <w:w w:val="0"/>
          <w:sz w:val="20"/>
          <w:szCs w:val="20"/>
          <w:lang w:eastAsia="en-GB"/>
        </w:rPr>
        <w:br/>
        <w:t>Dotyczy jedynie procedury ograniczonej, procedury konkurencyjnej z negocjacjami, dialogu konkurencyjnego i partnerstwa innowacyjnego:</w:t>
      </w:r>
    </w:p>
    <w:p w14:paraId="48B12639" w14:textId="77777777" w:rsidR="009B2898" w:rsidRDefault="009B2898" w:rsidP="009B2898">
      <w:pPr>
        <w:spacing w:before="120" w:after="120"/>
        <w:jc w:val="both"/>
        <w:rPr>
          <w:rFonts w:ascii="Arial" w:hAnsi="Arial" w:cs="Arial"/>
          <w:b/>
          <w:w w:val="0"/>
          <w:sz w:val="20"/>
          <w:szCs w:val="20"/>
          <w:lang w:eastAsia="en-GB"/>
        </w:rPr>
      </w:pPr>
    </w:p>
    <w:p w14:paraId="4F144700" w14:textId="77777777" w:rsidR="009B2898" w:rsidRPr="00C355AF" w:rsidRDefault="009B2898" w:rsidP="009B2898">
      <w:pPr>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B2898" w:rsidRPr="00C355AF" w14:paraId="66D51FB0" w14:textId="77777777" w:rsidTr="00772B73">
        <w:tc>
          <w:tcPr>
            <w:tcW w:w="4644" w:type="dxa"/>
            <w:shd w:val="clear" w:color="auto" w:fill="auto"/>
          </w:tcPr>
          <w:p w14:paraId="57F4B339" w14:textId="77777777" w:rsidR="009B2898" w:rsidRPr="00C355AF" w:rsidRDefault="009B2898" w:rsidP="00772B73">
            <w:pPr>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Ograniczanie liczby kandydatów</w:t>
            </w:r>
          </w:p>
        </w:tc>
        <w:tc>
          <w:tcPr>
            <w:tcW w:w="5670" w:type="dxa"/>
            <w:shd w:val="clear" w:color="auto" w:fill="auto"/>
          </w:tcPr>
          <w:p w14:paraId="618C84F2" w14:textId="77777777" w:rsidR="009B2898" w:rsidRPr="00C355AF" w:rsidRDefault="009B2898" w:rsidP="00772B73">
            <w:pPr>
              <w:spacing w:before="120" w:after="120"/>
              <w:jc w:val="both"/>
              <w:rPr>
                <w:rFonts w:ascii="Arial" w:hAnsi="Arial" w:cs="Arial"/>
                <w:b/>
                <w:w w:val="0"/>
                <w:sz w:val="20"/>
                <w:szCs w:val="20"/>
                <w:lang w:eastAsia="en-GB"/>
              </w:rPr>
            </w:pPr>
            <w:r w:rsidRPr="00C355AF">
              <w:rPr>
                <w:rFonts w:ascii="Arial" w:hAnsi="Arial" w:cs="Arial"/>
                <w:b/>
                <w:w w:val="0"/>
                <w:sz w:val="20"/>
                <w:szCs w:val="20"/>
                <w:lang w:eastAsia="en-GB"/>
              </w:rPr>
              <w:t>Odpowiedź:</w:t>
            </w:r>
          </w:p>
        </w:tc>
      </w:tr>
      <w:tr w:rsidR="009B2898" w:rsidRPr="00C355AF" w14:paraId="61BAA215" w14:textId="77777777" w:rsidTr="00772B73">
        <w:tc>
          <w:tcPr>
            <w:tcW w:w="4644" w:type="dxa"/>
            <w:shd w:val="clear" w:color="auto" w:fill="auto"/>
          </w:tcPr>
          <w:p w14:paraId="192D92BC" w14:textId="77777777" w:rsidR="009B2898" w:rsidRPr="00C355AF" w:rsidRDefault="009B2898" w:rsidP="00772B73">
            <w:pPr>
              <w:spacing w:before="120" w:after="120"/>
              <w:jc w:val="both"/>
              <w:rPr>
                <w:rFonts w:ascii="Arial" w:hAnsi="Arial" w:cs="Arial"/>
                <w:b/>
                <w:w w:val="0"/>
                <w:sz w:val="20"/>
                <w:szCs w:val="20"/>
                <w:lang w:eastAsia="en-GB"/>
              </w:rPr>
            </w:pPr>
            <w:r w:rsidRPr="00C355AF">
              <w:rPr>
                <w:rFonts w:ascii="Arial" w:hAnsi="Arial" w:cs="Arial"/>
                <w:w w:val="0"/>
                <w:sz w:val="20"/>
                <w:szCs w:val="20"/>
                <w:lang w:eastAsia="en-GB"/>
              </w:rPr>
              <w:t xml:space="preserve">W następujący sposób </w:t>
            </w:r>
            <w:r w:rsidRPr="00C355AF">
              <w:rPr>
                <w:rFonts w:ascii="Arial" w:hAnsi="Arial" w:cs="Arial"/>
                <w:b/>
                <w:w w:val="0"/>
                <w:sz w:val="20"/>
                <w:szCs w:val="20"/>
                <w:lang w:eastAsia="en-GB"/>
              </w:rPr>
              <w:t>spełnia</w:t>
            </w:r>
            <w:r w:rsidRPr="00C355AF">
              <w:rPr>
                <w:rFonts w:ascii="Arial" w:hAnsi="Arial" w:cs="Arial"/>
                <w:w w:val="0"/>
                <w:sz w:val="20"/>
                <w:szCs w:val="20"/>
                <w:lang w:eastAsia="en-GB"/>
              </w:rPr>
              <w:t xml:space="preserve"> obiektywne i niedyskryminacyjne kryteria lub zasady, które mają być stosowane w celu ograniczenia liczby kandydatów:</w:t>
            </w:r>
            <w:r w:rsidRPr="00C355AF">
              <w:rPr>
                <w:rFonts w:ascii="Arial" w:hAnsi="Arial" w:cs="Arial"/>
                <w:w w:val="0"/>
                <w:sz w:val="20"/>
                <w:szCs w:val="20"/>
                <w:lang w:eastAsia="en-GB"/>
              </w:rPr>
              <w:br/>
              <w:t xml:space="preserve">W przypadku gdy wymagane są określone zaświadczenia lub inne rodzaje dowodów w formie dokumentów, proszę wskazać dla </w:t>
            </w:r>
            <w:r w:rsidRPr="00C355AF">
              <w:rPr>
                <w:rFonts w:ascii="Arial" w:hAnsi="Arial" w:cs="Arial"/>
                <w:b/>
                <w:w w:val="0"/>
                <w:sz w:val="20"/>
                <w:szCs w:val="20"/>
                <w:lang w:eastAsia="en-GB"/>
              </w:rPr>
              <w:t>każdego</w:t>
            </w:r>
            <w:r w:rsidRPr="00C355AF">
              <w:rPr>
                <w:rFonts w:ascii="Arial" w:hAnsi="Arial" w:cs="Arial"/>
                <w:w w:val="0"/>
                <w:sz w:val="20"/>
                <w:szCs w:val="20"/>
                <w:lang w:eastAsia="en-GB"/>
              </w:rPr>
              <w:t xml:space="preserve"> z nich, czy wykonawca posiada wymagane dokumenty:</w:t>
            </w:r>
            <w:r w:rsidRPr="00C355AF">
              <w:rPr>
                <w:rFonts w:ascii="Arial" w:hAnsi="Arial" w:cs="Arial"/>
                <w:w w:val="0"/>
                <w:sz w:val="20"/>
                <w:szCs w:val="20"/>
                <w:lang w:eastAsia="en-GB"/>
              </w:rPr>
              <w:br/>
            </w:r>
            <w:r w:rsidRPr="00C355AF">
              <w:rPr>
                <w:rFonts w:ascii="Arial" w:hAnsi="Arial" w:cs="Arial"/>
                <w:sz w:val="20"/>
                <w:szCs w:val="20"/>
                <w:lang w:eastAsia="en-GB"/>
              </w:rPr>
              <w:t>Jeżeli niektóre z tych zaświadczeń lub rodzajów dowodów w formie dokumentów są dostępne w postaci elektronicznej</w:t>
            </w:r>
            <w:r w:rsidRPr="00C355AF">
              <w:rPr>
                <w:rFonts w:ascii="Arial" w:hAnsi="Arial" w:cs="Arial"/>
                <w:sz w:val="20"/>
                <w:szCs w:val="20"/>
                <w:vertAlign w:val="superscript"/>
                <w:lang w:eastAsia="en-GB"/>
              </w:rPr>
              <w:footnoteReference w:id="44"/>
            </w:r>
            <w:r w:rsidRPr="00C355AF">
              <w:rPr>
                <w:rFonts w:ascii="Arial" w:hAnsi="Arial" w:cs="Arial"/>
                <w:sz w:val="20"/>
                <w:szCs w:val="20"/>
                <w:lang w:eastAsia="en-GB"/>
              </w:rPr>
              <w:t xml:space="preserve">, proszę wskazać dla </w:t>
            </w:r>
            <w:r w:rsidRPr="00C355AF">
              <w:rPr>
                <w:rFonts w:ascii="Arial" w:hAnsi="Arial" w:cs="Arial"/>
                <w:b/>
                <w:sz w:val="20"/>
                <w:szCs w:val="20"/>
                <w:lang w:eastAsia="en-GB"/>
              </w:rPr>
              <w:t>każdego</w:t>
            </w:r>
            <w:r w:rsidRPr="00C355AF">
              <w:rPr>
                <w:rFonts w:ascii="Arial" w:hAnsi="Arial" w:cs="Arial"/>
                <w:sz w:val="20"/>
                <w:szCs w:val="20"/>
                <w:lang w:eastAsia="en-GB"/>
              </w:rPr>
              <w:t xml:space="preserve"> z nich:</w:t>
            </w:r>
          </w:p>
        </w:tc>
        <w:tc>
          <w:tcPr>
            <w:tcW w:w="5670" w:type="dxa"/>
            <w:shd w:val="clear" w:color="auto" w:fill="auto"/>
          </w:tcPr>
          <w:p w14:paraId="0462EA14" w14:textId="77777777" w:rsidR="009B2898" w:rsidRPr="00C355AF" w:rsidRDefault="009B2898" w:rsidP="00772B73">
            <w:pPr>
              <w:spacing w:before="120" w:after="120"/>
              <w:rPr>
                <w:rFonts w:ascii="Arial" w:hAnsi="Arial" w:cs="Arial"/>
                <w:b/>
                <w:w w:val="0"/>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Tak [] Nie</w:t>
            </w:r>
            <w:r w:rsidRPr="00C355AF">
              <w:rPr>
                <w:rFonts w:ascii="Arial" w:hAnsi="Arial" w:cs="Arial"/>
                <w:sz w:val="20"/>
                <w:szCs w:val="20"/>
                <w:vertAlign w:val="superscript"/>
                <w:lang w:eastAsia="en-GB"/>
              </w:rPr>
              <w:footnoteReference w:id="45"/>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r w:rsidRPr="00C355AF">
              <w:rPr>
                <w:rFonts w:ascii="Arial" w:hAnsi="Arial" w:cs="Arial"/>
                <w:sz w:val="20"/>
                <w:szCs w:val="20"/>
                <w:vertAlign w:val="superscript"/>
                <w:lang w:eastAsia="en-GB"/>
              </w:rPr>
              <w:footnoteReference w:id="46"/>
            </w:r>
          </w:p>
        </w:tc>
      </w:tr>
    </w:tbl>
    <w:p w14:paraId="4FE8EEE6" w14:textId="77777777" w:rsidR="009B2898" w:rsidRPr="00C355AF" w:rsidRDefault="009B2898" w:rsidP="009B2898">
      <w:pPr>
        <w:keepNext/>
        <w:spacing w:before="120" w:after="360"/>
        <w:jc w:val="center"/>
        <w:rPr>
          <w:rFonts w:ascii="Arial" w:hAnsi="Arial" w:cs="Arial"/>
          <w:b/>
          <w:sz w:val="20"/>
          <w:szCs w:val="20"/>
          <w:lang w:eastAsia="en-GB"/>
        </w:rPr>
      </w:pPr>
      <w:r w:rsidRPr="00C355AF">
        <w:rPr>
          <w:rFonts w:ascii="Arial" w:hAnsi="Arial" w:cs="Arial"/>
          <w:b/>
          <w:sz w:val="20"/>
          <w:szCs w:val="20"/>
          <w:lang w:eastAsia="en-GB"/>
        </w:rPr>
        <w:t>Część VI: Oświadczenia końcowe</w:t>
      </w:r>
    </w:p>
    <w:p w14:paraId="3621BD48" w14:textId="77777777" w:rsidR="009B2898" w:rsidRPr="00C355AF" w:rsidRDefault="009B2898" w:rsidP="009B2898">
      <w:pPr>
        <w:spacing w:before="120" w:after="120"/>
        <w:jc w:val="both"/>
        <w:rPr>
          <w:rFonts w:ascii="Arial" w:hAnsi="Arial" w:cs="Arial"/>
          <w:i/>
          <w:sz w:val="20"/>
          <w:szCs w:val="20"/>
          <w:lang w:eastAsia="en-GB"/>
        </w:rPr>
      </w:pPr>
      <w:r w:rsidRPr="00C355AF">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476730D2" w14:textId="77777777" w:rsidR="009B2898" w:rsidRPr="00C355AF" w:rsidRDefault="009B2898" w:rsidP="009B2898">
      <w:pPr>
        <w:spacing w:before="120" w:after="120"/>
        <w:jc w:val="both"/>
        <w:rPr>
          <w:rFonts w:ascii="Arial" w:hAnsi="Arial" w:cs="Arial"/>
          <w:i/>
          <w:sz w:val="20"/>
          <w:szCs w:val="20"/>
          <w:lang w:eastAsia="en-GB"/>
        </w:rPr>
      </w:pPr>
      <w:r w:rsidRPr="00C355AF">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5CC8D4EF" w14:textId="77777777" w:rsidR="009B2898" w:rsidRPr="00C355AF" w:rsidRDefault="009B2898" w:rsidP="009B2898">
      <w:pPr>
        <w:spacing w:before="120" w:after="120"/>
        <w:jc w:val="both"/>
        <w:rPr>
          <w:rFonts w:ascii="Arial" w:hAnsi="Arial" w:cs="Arial"/>
          <w:i/>
          <w:sz w:val="20"/>
          <w:szCs w:val="20"/>
          <w:lang w:eastAsia="en-GB"/>
        </w:rPr>
      </w:pPr>
      <w:r w:rsidRPr="00C355AF">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355AF">
        <w:rPr>
          <w:rFonts w:ascii="Arial" w:hAnsi="Arial" w:cs="Arial"/>
          <w:sz w:val="20"/>
          <w:szCs w:val="20"/>
          <w:vertAlign w:val="superscript"/>
          <w:lang w:eastAsia="en-GB"/>
        </w:rPr>
        <w:footnoteReference w:id="47"/>
      </w:r>
      <w:r w:rsidRPr="00C355AF">
        <w:rPr>
          <w:rFonts w:ascii="Arial" w:hAnsi="Arial" w:cs="Arial"/>
          <w:i/>
          <w:sz w:val="20"/>
          <w:szCs w:val="20"/>
          <w:lang w:eastAsia="en-GB"/>
        </w:rPr>
        <w:t xml:space="preserve">, lub </w:t>
      </w:r>
    </w:p>
    <w:p w14:paraId="1F9DBD34" w14:textId="77777777" w:rsidR="009B2898" w:rsidRPr="00C355AF" w:rsidRDefault="009B2898" w:rsidP="009B2898">
      <w:pPr>
        <w:spacing w:before="120" w:after="120"/>
        <w:jc w:val="both"/>
        <w:rPr>
          <w:rFonts w:ascii="Arial" w:hAnsi="Arial" w:cs="Arial"/>
          <w:i/>
          <w:sz w:val="20"/>
          <w:szCs w:val="20"/>
          <w:lang w:eastAsia="en-GB"/>
        </w:rPr>
      </w:pPr>
      <w:r w:rsidRPr="00C355AF">
        <w:rPr>
          <w:rFonts w:ascii="Arial" w:hAnsi="Arial" w:cs="Arial"/>
          <w:i/>
          <w:sz w:val="20"/>
          <w:szCs w:val="20"/>
          <w:lang w:eastAsia="en-GB"/>
        </w:rPr>
        <w:t>b) najpóźniej od dnia 18 kwietnia 2018 r.</w:t>
      </w:r>
      <w:r w:rsidRPr="00C355AF">
        <w:rPr>
          <w:rFonts w:ascii="Arial" w:hAnsi="Arial" w:cs="Arial"/>
          <w:sz w:val="20"/>
          <w:szCs w:val="20"/>
          <w:vertAlign w:val="superscript"/>
          <w:lang w:eastAsia="en-GB"/>
        </w:rPr>
        <w:footnoteReference w:id="48"/>
      </w:r>
      <w:r w:rsidRPr="00C355AF">
        <w:rPr>
          <w:rFonts w:ascii="Arial" w:hAnsi="Arial" w:cs="Arial"/>
          <w:i/>
          <w:sz w:val="20"/>
          <w:szCs w:val="20"/>
          <w:lang w:eastAsia="en-GB"/>
        </w:rPr>
        <w:t>, instytucja zamawiająca lub podmiot zamawiający już posiada odpowiednią dokumentację</w:t>
      </w:r>
      <w:r w:rsidRPr="00C355AF">
        <w:rPr>
          <w:rFonts w:ascii="Arial" w:hAnsi="Arial" w:cs="Arial"/>
          <w:sz w:val="20"/>
          <w:szCs w:val="20"/>
          <w:lang w:eastAsia="en-GB"/>
        </w:rPr>
        <w:t>.</w:t>
      </w:r>
    </w:p>
    <w:p w14:paraId="01702858" w14:textId="77777777" w:rsidR="009B2898" w:rsidRPr="00C355AF" w:rsidRDefault="009B2898" w:rsidP="009B2898">
      <w:pPr>
        <w:spacing w:before="120" w:after="120"/>
        <w:jc w:val="both"/>
        <w:rPr>
          <w:rFonts w:ascii="Arial" w:hAnsi="Arial" w:cs="Arial"/>
          <w:i/>
          <w:vanish/>
          <w:sz w:val="20"/>
          <w:szCs w:val="20"/>
          <w:lang w:eastAsia="en-GB"/>
        </w:rPr>
      </w:pPr>
      <w:r w:rsidRPr="00C355AF">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355AF">
        <w:rPr>
          <w:rFonts w:ascii="Arial" w:hAnsi="Arial" w:cs="Arial"/>
          <w:sz w:val="20"/>
          <w:szCs w:val="20"/>
          <w:lang w:eastAsia="en-GB"/>
        </w:rPr>
        <w:t xml:space="preserve">[określić postępowanie o udzielenie zamówienia: (skrócony opis, adres publikacyjny w </w:t>
      </w:r>
      <w:r w:rsidRPr="00C355AF">
        <w:rPr>
          <w:rFonts w:ascii="Arial" w:hAnsi="Arial" w:cs="Arial"/>
          <w:i/>
          <w:sz w:val="20"/>
          <w:szCs w:val="20"/>
          <w:lang w:eastAsia="en-GB"/>
        </w:rPr>
        <w:t>Dzienniku Urzędowym Unii Europejskiej</w:t>
      </w:r>
      <w:r w:rsidRPr="00C355AF">
        <w:rPr>
          <w:rFonts w:ascii="Arial" w:hAnsi="Arial" w:cs="Arial"/>
          <w:sz w:val="20"/>
          <w:szCs w:val="20"/>
          <w:lang w:eastAsia="en-GB"/>
        </w:rPr>
        <w:t>, numer referencyjny)].</w:t>
      </w:r>
    </w:p>
    <w:p w14:paraId="46C87124" w14:textId="77777777" w:rsidR="009B2898" w:rsidRPr="00C355AF" w:rsidRDefault="009B2898" w:rsidP="009B2898">
      <w:pPr>
        <w:spacing w:before="120" w:after="120"/>
        <w:jc w:val="both"/>
        <w:rPr>
          <w:rFonts w:ascii="Arial" w:hAnsi="Arial" w:cs="Arial"/>
          <w:i/>
          <w:sz w:val="20"/>
          <w:szCs w:val="20"/>
          <w:lang w:eastAsia="en-GB"/>
        </w:rPr>
      </w:pPr>
      <w:r w:rsidRPr="00C355AF">
        <w:rPr>
          <w:rFonts w:ascii="Arial" w:hAnsi="Arial" w:cs="Arial"/>
          <w:i/>
          <w:sz w:val="20"/>
          <w:szCs w:val="20"/>
          <w:lang w:eastAsia="en-GB"/>
        </w:rPr>
        <w:t xml:space="preserve"> </w:t>
      </w:r>
    </w:p>
    <w:p w14:paraId="1534E9A6" w14:textId="7B9E63C7" w:rsidR="00770005" w:rsidRPr="00032ADF" w:rsidRDefault="009B2898" w:rsidP="00032ADF">
      <w:pPr>
        <w:spacing w:before="240"/>
        <w:jc w:val="both"/>
        <w:rPr>
          <w:rFonts w:ascii="Arial" w:hAnsi="Arial" w:cs="Arial"/>
          <w:sz w:val="20"/>
          <w:szCs w:val="20"/>
          <w:lang w:eastAsia="en-GB"/>
        </w:rPr>
      </w:pPr>
      <w:r w:rsidRPr="00C355AF">
        <w:rPr>
          <w:rFonts w:ascii="Arial" w:hAnsi="Arial" w:cs="Arial"/>
          <w:sz w:val="20"/>
          <w:szCs w:val="20"/>
          <w:lang w:eastAsia="en-GB"/>
        </w:rPr>
        <w:t>Data, miejscowość oraz – jeżeli jest to wymagane lub konieczne – podpis(-y): [……]</w:t>
      </w:r>
    </w:p>
    <w:p w14:paraId="0AFE988A" w14:textId="77777777" w:rsidR="008C6FA0" w:rsidRDefault="008C6FA0" w:rsidP="00D34C4B">
      <w:pPr>
        <w:spacing w:line="360" w:lineRule="auto"/>
        <w:jc w:val="both"/>
        <w:rPr>
          <w:rFonts w:ascii="Arial" w:hAnsi="Arial" w:cs="Arial"/>
          <w:sz w:val="22"/>
          <w:szCs w:val="22"/>
        </w:rPr>
      </w:pPr>
    </w:p>
    <w:p w14:paraId="0DCCB73E" w14:textId="77777777" w:rsidR="008C6FA0" w:rsidRDefault="008C6FA0" w:rsidP="00D34C4B">
      <w:pPr>
        <w:spacing w:line="360" w:lineRule="auto"/>
        <w:jc w:val="both"/>
        <w:rPr>
          <w:rFonts w:ascii="Arial" w:hAnsi="Arial" w:cs="Arial"/>
          <w:sz w:val="22"/>
          <w:szCs w:val="22"/>
        </w:rPr>
      </w:pPr>
    </w:p>
    <w:p w14:paraId="377A2CC2" w14:textId="77777777" w:rsidR="008C6FA0" w:rsidRDefault="008C6FA0" w:rsidP="00D34C4B">
      <w:pPr>
        <w:spacing w:line="360" w:lineRule="auto"/>
        <w:jc w:val="both"/>
        <w:rPr>
          <w:rFonts w:ascii="Arial" w:hAnsi="Arial" w:cs="Arial"/>
          <w:sz w:val="22"/>
          <w:szCs w:val="22"/>
        </w:rPr>
      </w:pPr>
    </w:p>
    <w:p w14:paraId="689C263D" w14:textId="77777777" w:rsidR="008C6FA0" w:rsidRDefault="008C6FA0" w:rsidP="00D34C4B">
      <w:pPr>
        <w:spacing w:line="360" w:lineRule="auto"/>
        <w:jc w:val="both"/>
        <w:rPr>
          <w:rFonts w:ascii="Arial" w:hAnsi="Arial" w:cs="Arial"/>
          <w:sz w:val="22"/>
          <w:szCs w:val="22"/>
        </w:rPr>
      </w:pPr>
    </w:p>
    <w:p w14:paraId="1C365EA9" w14:textId="77777777" w:rsidR="008C6FA0" w:rsidRDefault="008C6FA0" w:rsidP="00D34C4B">
      <w:pPr>
        <w:spacing w:line="360" w:lineRule="auto"/>
        <w:jc w:val="both"/>
        <w:rPr>
          <w:rFonts w:ascii="Arial" w:hAnsi="Arial" w:cs="Arial"/>
          <w:sz w:val="22"/>
          <w:szCs w:val="22"/>
        </w:rPr>
      </w:pPr>
    </w:p>
    <w:p w14:paraId="7D0C2FB3" w14:textId="77777777" w:rsidR="008C6FA0" w:rsidRDefault="008C6FA0" w:rsidP="00D34C4B">
      <w:pPr>
        <w:spacing w:line="360" w:lineRule="auto"/>
        <w:jc w:val="both"/>
        <w:rPr>
          <w:rFonts w:ascii="Arial" w:hAnsi="Arial" w:cs="Arial"/>
          <w:sz w:val="22"/>
          <w:szCs w:val="22"/>
        </w:rPr>
      </w:pPr>
    </w:p>
    <w:p w14:paraId="3BC45C60" w14:textId="77777777" w:rsidR="008C6FA0" w:rsidRDefault="008C6FA0" w:rsidP="00D34C4B">
      <w:pPr>
        <w:spacing w:line="360" w:lineRule="auto"/>
        <w:jc w:val="both"/>
        <w:rPr>
          <w:rFonts w:ascii="Arial" w:hAnsi="Arial" w:cs="Arial"/>
          <w:sz w:val="22"/>
          <w:szCs w:val="22"/>
        </w:rPr>
      </w:pPr>
    </w:p>
    <w:p w14:paraId="477814F9" w14:textId="202EBAE3" w:rsidR="00FF72CE" w:rsidRPr="008C6FA0" w:rsidRDefault="00FF72CE" w:rsidP="00D34C4B">
      <w:pPr>
        <w:spacing w:line="360" w:lineRule="auto"/>
        <w:jc w:val="both"/>
        <w:rPr>
          <w:rFonts w:ascii="Arial" w:hAnsi="Arial" w:cs="Arial"/>
          <w:b/>
          <w:sz w:val="22"/>
          <w:szCs w:val="22"/>
        </w:rPr>
      </w:pPr>
      <w:r w:rsidRPr="008C6FA0">
        <w:rPr>
          <w:rFonts w:ascii="Arial" w:hAnsi="Arial" w:cs="Arial"/>
          <w:b/>
          <w:sz w:val="22"/>
          <w:szCs w:val="22"/>
        </w:rPr>
        <w:lastRenderedPageBreak/>
        <w:t>Załącznik nr 5 do SIWZ</w:t>
      </w:r>
    </w:p>
    <w:p w14:paraId="722C32D7" w14:textId="7B18D60F" w:rsidR="008C6FA0" w:rsidRPr="00D34C4B" w:rsidRDefault="00FF72CE" w:rsidP="00D34C4B">
      <w:pPr>
        <w:spacing w:line="360" w:lineRule="auto"/>
        <w:jc w:val="both"/>
        <w:rPr>
          <w:rFonts w:ascii="Arial" w:eastAsia="SimSun" w:hAnsi="Arial" w:cs="Arial"/>
          <w:sz w:val="22"/>
          <w:szCs w:val="22"/>
        </w:rPr>
      </w:pPr>
      <w:r w:rsidRPr="00D34C4B">
        <w:rPr>
          <w:rFonts w:ascii="Arial" w:eastAsia="SimSun" w:hAnsi="Arial" w:cs="Arial"/>
          <w:sz w:val="22"/>
          <w:szCs w:val="22"/>
        </w:rPr>
        <w:t xml:space="preserve">..............................................................................................................................................  (nazwa /firma  i dokładny adres Wykonawcy) </w:t>
      </w:r>
    </w:p>
    <w:p w14:paraId="201D39D3" w14:textId="4EE52129" w:rsidR="00FF72CE" w:rsidRPr="006455EE" w:rsidRDefault="00FF72CE" w:rsidP="00D34C4B">
      <w:pPr>
        <w:spacing w:line="360" w:lineRule="auto"/>
        <w:jc w:val="both"/>
        <w:rPr>
          <w:rFonts w:ascii="Arial" w:hAnsi="Arial" w:cs="Arial"/>
          <w:b/>
          <w:sz w:val="22"/>
          <w:szCs w:val="22"/>
        </w:rPr>
      </w:pPr>
      <w:r w:rsidRPr="00D34C4B">
        <w:rPr>
          <w:rFonts w:ascii="Arial" w:hAnsi="Arial" w:cs="Arial"/>
          <w:sz w:val="22"/>
          <w:szCs w:val="22"/>
        </w:rPr>
        <w:t xml:space="preserve">                                                            </w:t>
      </w:r>
      <w:r w:rsidRPr="006455EE">
        <w:rPr>
          <w:rFonts w:ascii="Arial" w:hAnsi="Arial" w:cs="Arial"/>
          <w:b/>
          <w:sz w:val="22"/>
          <w:szCs w:val="22"/>
        </w:rPr>
        <w:t>Wykaz dostaw</w:t>
      </w:r>
    </w:p>
    <w:p w14:paraId="1C4019CA" w14:textId="49A7E31E" w:rsidR="00FF72CE" w:rsidRPr="0009284B" w:rsidRDefault="00FF72CE" w:rsidP="00D34C4B">
      <w:pPr>
        <w:spacing w:line="360" w:lineRule="auto"/>
        <w:jc w:val="both"/>
        <w:rPr>
          <w:rFonts w:ascii="Arial" w:hAnsi="Arial" w:cs="Arial"/>
          <w:b/>
          <w:bCs/>
          <w:i/>
          <w:sz w:val="22"/>
          <w:szCs w:val="22"/>
        </w:rPr>
      </w:pPr>
      <w:r w:rsidRPr="00D34C4B">
        <w:rPr>
          <w:rFonts w:ascii="Arial" w:hAnsi="Arial" w:cs="Arial"/>
          <w:sz w:val="22"/>
          <w:szCs w:val="22"/>
        </w:rPr>
        <w:t>Postępowanie pn. „</w:t>
      </w:r>
      <w:r w:rsidR="0009284B" w:rsidRPr="0009284B">
        <w:rPr>
          <w:rFonts w:ascii="Arial" w:hAnsi="Arial" w:cs="Arial"/>
          <w:b/>
          <w:i/>
          <w:sz w:val="22"/>
          <w:szCs w:val="22"/>
        </w:rPr>
        <w:t xml:space="preserve">Dostawa  </w:t>
      </w:r>
      <w:r w:rsidR="0009284B" w:rsidRPr="0009284B">
        <w:rPr>
          <w:rFonts w:ascii="Arial" w:hAnsi="Arial" w:cs="Arial"/>
          <w:b/>
          <w:bCs/>
          <w:i/>
          <w:sz w:val="22"/>
          <w:szCs w:val="22"/>
        </w:rPr>
        <w:t>oprogramowania antywirusowego wraz z konsolą do zarządzania.”</w:t>
      </w:r>
      <w:r w:rsidRPr="00D34C4B">
        <w:rPr>
          <w:rFonts w:ascii="Arial" w:hAnsi="Arial" w:cs="Arial"/>
          <w:sz w:val="22"/>
          <w:szCs w:val="22"/>
        </w:rPr>
        <w:t xml:space="preserve">  oznaczenie </w:t>
      </w:r>
      <w:r w:rsidRPr="0073535B">
        <w:rPr>
          <w:rFonts w:ascii="Arial" w:hAnsi="Arial" w:cs="Arial"/>
          <w:sz w:val="22"/>
          <w:szCs w:val="22"/>
        </w:rPr>
        <w:t>postępowania : DP.2301</w:t>
      </w:r>
      <w:r w:rsidR="0009284B">
        <w:rPr>
          <w:rFonts w:ascii="Arial" w:hAnsi="Arial" w:cs="Arial"/>
          <w:sz w:val="22"/>
          <w:szCs w:val="22"/>
        </w:rPr>
        <w:t>. ………</w:t>
      </w:r>
      <w:r w:rsidR="00247C10">
        <w:rPr>
          <w:rFonts w:ascii="Arial" w:hAnsi="Arial" w:cs="Arial"/>
          <w:sz w:val="22"/>
          <w:szCs w:val="22"/>
        </w:rPr>
        <w:t xml:space="preserve">. </w:t>
      </w:r>
      <w:r w:rsidRPr="0073535B">
        <w:rPr>
          <w:rFonts w:ascii="Arial" w:hAnsi="Arial" w:cs="Arial"/>
          <w:sz w:val="22"/>
          <w:szCs w:val="22"/>
        </w:rPr>
        <w:t>201</w:t>
      </w:r>
      <w:r w:rsidR="00C25B7C">
        <w:rPr>
          <w:rFonts w:ascii="Arial" w:hAnsi="Arial" w:cs="Arial"/>
          <w:sz w:val="22"/>
          <w:szCs w:val="22"/>
        </w:rPr>
        <w:t>9</w:t>
      </w:r>
    </w:p>
    <w:p w14:paraId="622A0E7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FF72CE" w:rsidRPr="00D34C4B" w14:paraId="3B74AC22" w14:textId="77777777" w:rsidTr="00FF72CE">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279819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289E285" w14:textId="2E85BD22"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Przedmiot dostawy</w:t>
            </w:r>
            <w:r w:rsidR="00F77883">
              <w:rPr>
                <w:rFonts w:ascii="Arial" w:hAnsi="Arial" w:cs="Arial"/>
                <w:sz w:val="22"/>
                <w:szCs w:val="22"/>
              </w:rPr>
              <w:t xml:space="preserve"> oraz </w:t>
            </w:r>
          </w:p>
          <w:p w14:paraId="2EC3F54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48D5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FFEF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Wartość </w:t>
            </w:r>
          </w:p>
        </w:tc>
      </w:tr>
      <w:tr w:rsidR="00FF72CE" w:rsidRPr="00D34C4B" w14:paraId="680D59AB" w14:textId="77777777" w:rsidTr="00FF72CE">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5FC77E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191CEA9"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11B20423" w14:textId="77777777" w:rsidR="00FF72CE" w:rsidRPr="00D34C4B" w:rsidRDefault="00FF72CE" w:rsidP="00D34C4B">
            <w:pPr>
              <w:spacing w:line="360" w:lineRule="auto"/>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55564EA" w14:textId="77777777" w:rsidR="00FF72CE" w:rsidRPr="00D34C4B" w:rsidRDefault="00FF72CE" w:rsidP="00D34C4B">
            <w:pPr>
              <w:spacing w:line="360" w:lineRule="auto"/>
              <w:jc w:val="both"/>
              <w:rPr>
                <w:rFonts w:ascii="Arial" w:hAnsi="Arial" w:cs="Arial"/>
                <w:sz w:val="22"/>
                <w:szCs w:val="22"/>
              </w:rPr>
            </w:pPr>
          </w:p>
        </w:tc>
      </w:tr>
      <w:tr w:rsidR="00FF72CE" w:rsidRPr="00D34C4B" w14:paraId="01E6E7C7" w14:textId="77777777" w:rsidTr="00FF72C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35EE4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7030EF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B629052" w14:textId="77777777" w:rsidR="00FF72CE" w:rsidRPr="00D34C4B" w:rsidRDefault="00FF72CE" w:rsidP="00D34C4B">
            <w:pPr>
              <w:spacing w:line="360" w:lineRule="auto"/>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F476B29" w14:textId="77777777" w:rsidR="00FF72CE" w:rsidRPr="00D34C4B" w:rsidRDefault="00FF72CE" w:rsidP="00D34C4B">
            <w:pPr>
              <w:spacing w:line="360" w:lineRule="auto"/>
              <w:jc w:val="both"/>
              <w:rPr>
                <w:rFonts w:ascii="Arial" w:hAnsi="Arial" w:cs="Arial"/>
                <w:sz w:val="22"/>
                <w:szCs w:val="22"/>
              </w:rPr>
            </w:pPr>
          </w:p>
        </w:tc>
      </w:tr>
      <w:tr w:rsidR="00FF72CE" w:rsidRPr="00D34C4B" w14:paraId="40AD4DF3" w14:textId="77777777" w:rsidTr="00FF72C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25675A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9EBDED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8D08273" w14:textId="77777777" w:rsidR="00FF72CE" w:rsidRPr="00D34C4B" w:rsidRDefault="00FF72CE" w:rsidP="00D34C4B">
            <w:pPr>
              <w:spacing w:line="360" w:lineRule="auto"/>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2292CED" w14:textId="77777777" w:rsidR="00FF72CE" w:rsidRPr="00D34C4B" w:rsidRDefault="00FF72CE" w:rsidP="00D34C4B">
            <w:pPr>
              <w:spacing w:line="360" w:lineRule="auto"/>
              <w:jc w:val="both"/>
              <w:rPr>
                <w:rFonts w:ascii="Arial" w:hAnsi="Arial" w:cs="Arial"/>
                <w:sz w:val="22"/>
                <w:szCs w:val="22"/>
              </w:rPr>
            </w:pPr>
          </w:p>
        </w:tc>
      </w:tr>
    </w:tbl>
    <w:p w14:paraId="5394328D" w14:textId="77777777" w:rsidR="00FF72CE" w:rsidRPr="00D34C4B" w:rsidRDefault="00FF72CE" w:rsidP="00D34C4B">
      <w:pPr>
        <w:spacing w:line="360" w:lineRule="auto"/>
        <w:jc w:val="both"/>
        <w:rPr>
          <w:rFonts w:ascii="Arial" w:hAnsi="Arial" w:cs="Arial"/>
          <w:sz w:val="22"/>
          <w:szCs w:val="22"/>
        </w:rPr>
      </w:pPr>
    </w:p>
    <w:p w14:paraId="77642BC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Dokumenty potwierdzające, że dostawa została wykonana lub jest wykonywana </w:t>
      </w:r>
      <w:r w:rsidRPr="00F77883">
        <w:rPr>
          <w:rFonts w:ascii="Arial" w:hAnsi="Arial" w:cs="Arial"/>
          <w:sz w:val="22"/>
          <w:szCs w:val="22"/>
          <w:u w:val="single"/>
        </w:rPr>
        <w:t>należycie</w:t>
      </w:r>
      <w:r w:rsidRPr="00D34C4B">
        <w:rPr>
          <w:rFonts w:ascii="Arial" w:hAnsi="Arial" w:cs="Arial"/>
          <w:sz w:val="22"/>
          <w:szCs w:val="22"/>
        </w:rPr>
        <w:t xml:space="preserve"> w załączeniu</w:t>
      </w:r>
    </w:p>
    <w:p w14:paraId="58F15CD8" w14:textId="77777777" w:rsidR="00FF72CE" w:rsidRPr="00D34C4B" w:rsidRDefault="00FF72CE" w:rsidP="00D34C4B">
      <w:pPr>
        <w:spacing w:line="360" w:lineRule="auto"/>
        <w:jc w:val="both"/>
        <w:rPr>
          <w:rFonts w:ascii="Arial" w:hAnsi="Arial" w:cs="Arial"/>
          <w:sz w:val="22"/>
          <w:szCs w:val="22"/>
        </w:rPr>
      </w:pPr>
    </w:p>
    <w:p w14:paraId="3E83B099"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 dnia ………….……. r. </w:t>
      </w:r>
    </w:p>
    <w:p w14:paraId="5D1AA729"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t>…………………………………………</w:t>
      </w:r>
    </w:p>
    <w:p w14:paraId="628BB7F8" w14:textId="41287565"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Pieczątka i podpis/y osoby/osób uprawnionych </w:t>
      </w:r>
    </w:p>
    <w:p w14:paraId="251D8A66" w14:textId="7ECE0851"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t xml:space="preserve">       do składania oświadczeń woli w imieniu Wykonawcy </w:t>
      </w:r>
    </w:p>
    <w:p w14:paraId="7C43B5C2" w14:textId="77777777" w:rsidR="006455EE" w:rsidRDefault="006455EE" w:rsidP="00D34C4B">
      <w:pPr>
        <w:spacing w:line="360" w:lineRule="auto"/>
        <w:jc w:val="both"/>
        <w:rPr>
          <w:rFonts w:ascii="Arial" w:hAnsi="Arial" w:cs="Arial"/>
          <w:sz w:val="22"/>
          <w:szCs w:val="22"/>
        </w:rPr>
      </w:pPr>
    </w:p>
    <w:p w14:paraId="5294B88F" w14:textId="77777777" w:rsidR="006455EE" w:rsidRDefault="006455EE" w:rsidP="00D34C4B">
      <w:pPr>
        <w:spacing w:line="360" w:lineRule="auto"/>
        <w:jc w:val="both"/>
        <w:rPr>
          <w:rFonts w:ascii="Arial" w:hAnsi="Arial" w:cs="Arial"/>
          <w:sz w:val="22"/>
          <w:szCs w:val="22"/>
        </w:rPr>
      </w:pPr>
    </w:p>
    <w:p w14:paraId="7818B64D" w14:textId="77777777" w:rsidR="006455EE" w:rsidRDefault="006455EE" w:rsidP="00D34C4B">
      <w:pPr>
        <w:spacing w:line="360" w:lineRule="auto"/>
        <w:jc w:val="both"/>
        <w:rPr>
          <w:rFonts w:ascii="Arial" w:hAnsi="Arial" w:cs="Arial"/>
          <w:sz w:val="22"/>
          <w:szCs w:val="22"/>
        </w:rPr>
      </w:pPr>
    </w:p>
    <w:p w14:paraId="11F672E0" w14:textId="77777777" w:rsidR="006455EE" w:rsidRDefault="006455EE" w:rsidP="00D34C4B">
      <w:pPr>
        <w:spacing w:line="360" w:lineRule="auto"/>
        <w:jc w:val="both"/>
        <w:rPr>
          <w:rFonts w:ascii="Arial" w:hAnsi="Arial" w:cs="Arial"/>
          <w:sz w:val="22"/>
          <w:szCs w:val="22"/>
        </w:rPr>
      </w:pPr>
    </w:p>
    <w:p w14:paraId="12C9A76A" w14:textId="2039C910" w:rsidR="008C6FA0" w:rsidRDefault="008C6FA0" w:rsidP="00D34C4B">
      <w:pPr>
        <w:spacing w:line="360" w:lineRule="auto"/>
        <w:jc w:val="both"/>
        <w:rPr>
          <w:rFonts w:ascii="Arial" w:hAnsi="Arial" w:cs="Arial"/>
          <w:sz w:val="22"/>
          <w:szCs w:val="22"/>
        </w:rPr>
      </w:pPr>
    </w:p>
    <w:p w14:paraId="795334B5" w14:textId="36A1C076" w:rsidR="00FF72CE" w:rsidRPr="0009284B" w:rsidRDefault="00FF72CE" w:rsidP="00D34C4B">
      <w:pPr>
        <w:spacing w:line="360" w:lineRule="auto"/>
        <w:jc w:val="both"/>
        <w:rPr>
          <w:rFonts w:ascii="Arial" w:hAnsi="Arial" w:cs="Arial"/>
          <w:b/>
          <w:sz w:val="22"/>
          <w:szCs w:val="22"/>
        </w:rPr>
      </w:pPr>
      <w:r w:rsidRPr="0009284B">
        <w:rPr>
          <w:rFonts w:ascii="Arial" w:hAnsi="Arial" w:cs="Arial"/>
          <w:b/>
          <w:sz w:val="22"/>
          <w:szCs w:val="22"/>
        </w:rPr>
        <w:lastRenderedPageBreak/>
        <w:t>Załącznik nr 6 do SIWZ</w:t>
      </w:r>
    </w:p>
    <w:p w14:paraId="0819F2C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6845D70" w14:textId="77777777" w:rsidR="00FF72CE" w:rsidRPr="00D34C4B" w:rsidRDefault="00FF72CE" w:rsidP="00D34C4B">
      <w:pPr>
        <w:spacing w:line="360" w:lineRule="auto"/>
        <w:jc w:val="both"/>
        <w:rPr>
          <w:rFonts w:ascii="Arial" w:hAnsi="Arial" w:cs="Arial"/>
          <w:sz w:val="22"/>
          <w:szCs w:val="22"/>
        </w:rPr>
      </w:pPr>
    </w:p>
    <w:p w14:paraId="7F019003" w14:textId="77777777" w:rsidR="00FF72CE" w:rsidRPr="0009284B" w:rsidRDefault="00FF72CE" w:rsidP="00D34C4B">
      <w:pPr>
        <w:spacing w:line="360" w:lineRule="auto"/>
        <w:jc w:val="both"/>
        <w:rPr>
          <w:rFonts w:ascii="Arial" w:hAnsi="Arial" w:cs="Arial"/>
          <w:b/>
          <w:sz w:val="22"/>
          <w:szCs w:val="22"/>
        </w:rPr>
      </w:pPr>
      <w:r w:rsidRPr="0009284B">
        <w:rPr>
          <w:rFonts w:ascii="Arial" w:hAnsi="Arial" w:cs="Arial"/>
          <w:b/>
          <w:sz w:val="22"/>
          <w:szCs w:val="22"/>
        </w:rPr>
        <w:t>OŚWIADCZENIE</w:t>
      </w:r>
    </w:p>
    <w:p w14:paraId="79FECCBB" w14:textId="77777777" w:rsidR="00FF72CE" w:rsidRPr="0009284B" w:rsidRDefault="00FF72CE" w:rsidP="00D34C4B">
      <w:pPr>
        <w:spacing w:line="360" w:lineRule="auto"/>
        <w:jc w:val="both"/>
        <w:rPr>
          <w:rFonts w:ascii="Arial" w:hAnsi="Arial" w:cs="Arial"/>
          <w:b/>
          <w:sz w:val="22"/>
          <w:szCs w:val="22"/>
        </w:rPr>
      </w:pPr>
      <w:r w:rsidRPr="0009284B">
        <w:rPr>
          <w:rFonts w:ascii="Arial" w:hAnsi="Arial" w:cs="Arial"/>
          <w:b/>
          <w:sz w:val="22"/>
          <w:szCs w:val="22"/>
        </w:rPr>
        <w:t>(DOT. GRUPY KAPITAŁOWEJ)</w:t>
      </w:r>
    </w:p>
    <w:p w14:paraId="3F0115B3" w14:textId="6D7D0A93" w:rsidR="00FF72CE" w:rsidRPr="0009284B" w:rsidRDefault="00FF72CE" w:rsidP="00D34C4B">
      <w:pPr>
        <w:spacing w:line="360" w:lineRule="auto"/>
        <w:jc w:val="both"/>
        <w:rPr>
          <w:rFonts w:ascii="Arial" w:hAnsi="Arial" w:cs="Arial"/>
          <w:b/>
          <w:bCs/>
          <w:i/>
          <w:sz w:val="22"/>
          <w:szCs w:val="22"/>
        </w:rPr>
      </w:pPr>
      <w:r w:rsidRPr="00D34C4B">
        <w:rPr>
          <w:rFonts w:ascii="Arial" w:hAnsi="Arial" w:cs="Arial"/>
          <w:sz w:val="22"/>
          <w:szCs w:val="22"/>
        </w:rPr>
        <w:t>Postępowanie pn. „</w:t>
      </w:r>
      <w:r w:rsidR="0009284B" w:rsidRPr="0009284B">
        <w:rPr>
          <w:rFonts w:ascii="Arial" w:hAnsi="Arial" w:cs="Arial"/>
          <w:b/>
          <w:i/>
          <w:sz w:val="22"/>
          <w:szCs w:val="22"/>
        </w:rPr>
        <w:t xml:space="preserve">Dostawa  </w:t>
      </w:r>
      <w:r w:rsidR="0009284B" w:rsidRPr="0009284B">
        <w:rPr>
          <w:rFonts w:ascii="Arial" w:hAnsi="Arial" w:cs="Arial"/>
          <w:b/>
          <w:bCs/>
          <w:i/>
          <w:sz w:val="22"/>
          <w:szCs w:val="22"/>
        </w:rPr>
        <w:t>oprogramowania antywirusowego wraz z konsolą do zarządzania.”</w:t>
      </w:r>
      <w:r w:rsidR="0009284B">
        <w:rPr>
          <w:rFonts w:ascii="Arial" w:hAnsi="Arial" w:cs="Arial"/>
          <w:b/>
          <w:bCs/>
          <w:i/>
          <w:sz w:val="22"/>
          <w:szCs w:val="22"/>
        </w:rPr>
        <w:t xml:space="preserve"> </w:t>
      </w:r>
      <w:r w:rsidRPr="00D34C4B">
        <w:rPr>
          <w:rFonts w:ascii="Arial" w:hAnsi="Arial" w:cs="Arial"/>
          <w:sz w:val="22"/>
          <w:szCs w:val="22"/>
        </w:rPr>
        <w:t xml:space="preserve">oznaczenie </w:t>
      </w:r>
      <w:r w:rsidRPr="008125BB">
        <w:rPr>
          <w:rFonts w:ascii="Arial" w:hAnsi="Arial" w:cs="Arial"/>
          <w:sz w:val="22"/>
          <w:szCs w:val="22"/>
        </w:rPr>
        <w:t>postępowania : DP.2301</w:t>
      </w:r>
      <w:r w:rsidR="0009284B">
        <w:rPr>
          <w:rFonts w:ascii="Arial" w:hAnsi="Arial" w:cs="Arial"/>
          <w:sz w:val="22"/>
          <w:szCs w:val="22"/>
        </w:rPr>
        <w:t>………….</w:t>
      </w:r>
      <w:r w:rsidR="002E71E3">
        <w:rPr>
          <w:rFonts w:ascii="Arial" w:hAnsi="Arial" w:cs="Arial"/>
          <w:sz w:val="22"/>
          <w:szCs w:val="22"/>
        </w:rPr>
        <w:t xml:space="preserve">. </w:t>
      </w:r>
      <w:r w:rsidRPr="008125BB">
        <w:rPr>
          <w:rFonts w:ascii="Arial" w:hAnsi="Arial" w:cs="Arial"/>
          <w:sz w:val="22"/>
          <w:szCs w:val="22"/>
        </w:rPr>
        <w:t>201</w:t>
      </w:r>
      <w:r w:rsidR="00C25B7C">
        <w:rPr>
          <w:rFonts w:ascii="Arial" w:hAnsi="Arial" w:cs="Arial"/>
          <w:sz w:val="22"/>
          <w:szCs w:val="22"/>
        </w:rPr>
        <w:t>9</w:t>
      </w:r>
    </w:p>
    <w:p w14:paraId="27AA3FEE" w14:textId="77777777" w:rsidR="00FF72CE" w:rsidRPr="00D34C4B" w:rsidRDefault="00FF72CE" w:rsidP="00D34C4B">
      <w:pPr>
        <w:spacing w:line="360" w:lineRule="auto"/>
        <w:jc w:val="both"/>
        <w:rPr>
          <w:rFonts w:ascii="Arial" w:hAnsi="Arial" w:cs="Arial"/>
          <w:sz w:val="22"/>
          <w:szCs w:val="22"/>
        </w:rPr>
      </w:pPr>
      <w:r w:rsidRPr="008125BB">
        <w:rPr>
          <w:rFonts w:ascii="Arial" w:hAnsi="Arial" w:cs="Arial"/>
          <w:sz w:val="22"/>
          <w:szCs w:val="22"/>
        </w:rPr>
        <w:t>Nawiązując do zamieszczonej w dniu …………… na stronie internetowej Zamawiającego</w:t>
      </w:r>
      <w:r w:rsidRPr="00D34C4B">
        <w:rPr>
          <w:rFonts w:ascii="Arial" w:hAnsi="Arial" w:cs="Arial"/>
          <w:sz w:val="22"/>
          <w:szCs w:val="22"/>
        </w:rPr>
        <w:t xml:space="preserve"> informacji,   o której mowa w art. 86 ust. 5 ustawy PZP oświadczamy, że: </w:t>
      </w:r>
    </w:p>
    <w:p w14:paraId="4963676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nie należymy do tej samej grupy kapitałowej z żadnym z wykonawców, którzy złożyli ofertę  w niniejszym postępowaniu *) </w:t>
      </w:r>
    </w:p>
    <w:p w14:paraId="0581A68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lub </w:t>
      </w:r>
    </w:p>
    <w:p w14:paraId="59DDEB3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należymy do tej samej grupy kapitałowej z następującymi Wykonawcami *) </w:t>
      </w:r>
    </w:p>
    <w:p w14:paraId="3195B84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rozumieniu ustawy z dnia 16.02.2007r. o ochronie konkurencji i konsumentów. </w:t>
      </w:r>
    </w:p>
    <w:p w14:paraId="57CC76E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Lista Wykonawców składających ofertę w niniejszy postępowaniu, należących do tej samej grupy kapitałowej *) </w:t>
      </w:r>
    </w:p>
    <w:p w14:paraId="59FB663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1C8C6EE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528816A5" w14:textId="77777777" w:rsidR="00FF72CE" w:rsidRPr="00D34C4B" w:rsidRDefault="00FF72CE" w:rsidP="00D34C4B">
      <w:pPr>
        <w:spacing w:line="360" w:lineRule="auto"/>
        <w:jc w:val="both"/>
        <w:rPr>
          <w:rFonts w:ascii="Arial" w:hAnsi="Arial" w:cs="Arial"/>
          <w:sz w:val="22"/>
          <w:szCs w:val="22"/>
        </w:rPr>
      </w:pPr>
    </w:p>
    <w:p w14:paraId="49D999A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Wraz ze złożeniem oświadczenia, wykonawca może przedstawić dowody, że powiązania z innym wykonawcą nie prowadzą do zakłócenia konkurencji w postępowaniu o udzielenie zamówienia </w:t>
      </w:r>
    </w:p>
    <w:p w14:paraId="3BE849C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 dnia ………….……. r. </w:t>
      </w:r>
    </w:p>
    <w:p w14:paraId="5962196C" w14:textId="4215067B" w:rsidR="00FF72CE" w:rsidRPr="00D34C4B" w:rsidRDefault="006455EE"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w:t>
      </w:r>
    </w:p>
    <w:p w14:paraId="237639CD" w14:textId="565C65FC"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r w:rsidR="006455EE">
        <w:rPr>
          <w:rFonts w:ascii="Arial" w:hAnsi="Arial" w:cs="Arial"/>
          <w:sz w:val="22"/>
          <w:szCs w:val="22"/>
        </w:rPr>
        <w:t xml:space="preserve">     </w:t>
      </w:r>
      <w:r w:rsidRPr="00D34C4B">
        <w:rPr>
          <w:rFonts w:ascii="Arial" w:hAnsi="Arial" w:cs="Arial"/>
          <w:sz w:val="22"/>
          <w:szCs w:val="22"/>
        </w:rPr>
        <w:t xml:space="preserve">Pieczątka i podpis/y osoby/osób uprawnionych </w:t>
      </w:r>
    </w:p>
    <w:p w14:paraId="099420BA" w14:textId="50C7255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Pr="00D34C4B">
        <w:rPr>
          <w:rFonts w:ascii="Arial" w:hAnsi="Arial" w:cs="Arial"/>
          <w:sz w:val="22"/>
          <w:szCs w:val="22"/>
        </w:rPr>
        <w:tab/>
      </w:r>
      <w:r w:rsidR="006455EE">
        <w:rPr>
          <w:rFonts w:ascii="Arial" w:hAnsi="Arial" w:cs="Arial"/>
          <w:sz w:val="22"/>
          <w:szCs w:val="22"/>
        </w:rPr>
        <w:t xml:space="preserve">       </w:t>
      </w:r>
      <w:r w:rsidRPr="00D34C4B">
        <w:rPr>
          <w:rFonts w:ascii="Arial" w:hAnsi="Arial" w:cs="Arial"/>
          <w:sz w:val="22"/>
          <w:szCs w:val="22"/>
        </w:rPr>
        <w:t>do składania oświadczeń woli w imieniu Wykonawcy</w:t>
      </w:r>
      <w:bookmarkEnd w:id="22"/>
    </w:p>
    <w:p w14:paraId="12B83C57" w14:textId="4064D1EF" w:rsidR="00923E7A" w:rsidRDefault="006455EE" w:rsidP="00D34C4B">
      <w:pPr>
        <w:tabs>
          <w:tab w:val="left" w:pos="3780"/>
        </w:tabs>
        <w:spacing w:line="360" w:lineRule="auto"/>
        <w:jc w:val="both"/>
        <w:rPr>
          <w:rFonts w:ascii="Arial" w:hAnsi="Arial" w:cs="Arial"/>
          <w:iCs/>
          <w:sz w:val="22"/>
          <w:szCs w:val="22"/>
        </w:rPr>
      </w:pPr>
      <w:r>
        <w:rPr>
          <w:rFonts w:ascii="Arial" w:hAnsi="Arial" w:cs="Arial"/>
          <w:iCs/>
          <w:sz w:val="22"/>
          <w:szCs w:val="22"/>
        </w:rPr>
        <w:t xml:space="preserve"> </w:t>
      </w:r>
    </w:p>
    <w:p w14:paraId="76D6A18D" w14:textId="64F83129" w:rsidR="00032ADF" w:rsidRDefault="00032ADF" w:rsidP="00D34C4B">
      <w:pPr>
        <w:tabs>
          <w:tab w:val="left" w:pos="3780"/>
        </w:tabs>
        <w:spacing w:line="360" w:lineRule="auto"/>
        <w:jc w:val="both"/>
        <w:rPr>
          <w:rFonts w:ascii="Arial" w:hAnsi="Arial" w:cs="Arial"/>
          <w:iCs/>
          <w:sz w:val="22"/>
          <w:szCs w:val="22"/>
        </w:rPr>
      </w:pPr>
    </w:p>
    <w:p w14:paraId="2082D15B" w14:textId="5921910F" w:rsidR="00032ADF" w:rsidRDefault="00032ADF" w:rsidP="00D34C4B">
      <w:pPr>
        <w:tabs>
          <w:tab w:val="left" w:pos="3780"/>
        </w:tabs>
        <w:spacing w:line="360" w:lineRule="auto"/>
        <w:jc w:val="both"/>
        <w:rPr>
          <w:rFonts w:ascii="Arial" w:hAnsi="Arial" w:cs="Arial"/>
          <w:iCs/>
          <w:sz w:val="22"/>
          <w:szCs w:val="22"/>
        </w:rPr>
      </w:pPr>
    </w:p>
    <w:p w14:paraId="77C6D87E" w14:textId="0DDE95DF" w:rsidR="00032ADF" w:rsidRDefault="00032ADF" w:rsidP="00D34C4B">
      <w:pPr>
        <w:tabs>
          <w:tab w:val="left" w:pos="3780"/>
        </w:tabs>
        <w:spacing w:line="360" w:lineRule="auto"/>
        <w:jc w:val="both"/>
        <w:rPr>
          <w:rFonts w:ascii="Arial" w:hAnsi="Arial" w:cs="Arial"/>
          <w:iCs/>
          <w:sz w:val="22"/>
          <w:szCs w:val="22"/>
        </w:rPr>
      </w:pPr>
    </w:p>
    <w:p w14:paraId="2F283500" w14:textId="5AC2646D" w:rsidR="00032ADF" w:rsidRDefault="00032ADF" w:rsidP="00D34C4B">
      <w:pPr>
        <w:tabs>
          <w:tab w:val="left" w:pos="3780"/>
        </w:tabs>
        <w:spacing w:line="360" w:lineRule="auto"/>
        <w:jc w:val="both"/>
        <w:rPr>
          <w:rFonts w:ascii="Arial" w:hAnsi="Arial" w:cs="Arial"/>
          <w:iCs/>
          <w:sz w:val="22"/>
          <w:szCs w:val="22"/>
        </w:rPr>
      </w:pPr>
    </w:p>
    <w:p w14:paraId="6E937E57" w14:textId="28829207" w:rsidR="00032ADF" w:rsidRDefault="00032ADF" w:rsidP="00D34C4B">
      <w:pPr>
        <w:tabs>
          <w:tab w:val="left" w:pos="3780"/>
        </w:tabs>
        <w:spacing w:line="360" w:lineRule="auto"/>
        <w:jc w:val="both"/>
        <w:rPr>
          <w:rFonts w:ascii="Arial" w:hAnsi="Arial" w:cs="Arial"/>
          <w:iCs/>
          <w:sz w:val="22"/>
          <w:szCs w:val="22"/>
        </w:rPr>
      </w:pPr>
    </w:p>
    <w:p w14:paraId="747B4D5B" w14:textId="7A9AB760" w:rsidR="00032ADF" w:rsidRDefault="00032ADF" w:rsidP="00D34C4B">
      <w:pPr>
        <w:tabs>
          <w:tab w:val="left" w:pos="3780"/>
        </w:tabs>
        <w:spacing w:line="360" w:lineRule="auto"/>
        <w:jc w:val="both"/>
        <w:rPr>
          <w:rFonts w:ascii="Arial" w:hAnsi="Arial" w:cs="Arial"/>
          <w:iCs/>
          <w:sz w:val="22"/>
          <w:szCs w:val="22"/>
        </w:rPr>
      </w:pPr>
    </w:p>
    <w:p w14:paraId="1C79EA5E" w14:textId="77777777" w:rsidR="008C6FA0" w:rsidRDefault="008C6FA0" w:rsidP="00D34C4B">
      <w:pPr>
        <w:tabs>
          <w:tab w:val="left" w:pos="3780"/>
        </w:tabs>
        <w:spacing w:line="360" w:lineRule="auto"/>
        <w:jc w:val="both"/>
        <w:rPr>
          <w:rFonts w:ascii="Arial" w:hAnsi="Arial" w:cs="Arial"/>
          <w:iCs/>
          <w:sz w:val="22"/>
          <w:szCs w:val="22"/>
        </w:rPr>
      </w:pPr>
    </w:p>
    <w:p w14:paraId="00D13BD6" w14:textId="0F68B158" w:rsidR="00032ADF" w:rsidRPr="00032ADF" w:rsidRDefault="00032ADF" w:rsidP="00D34C4B">
      <w:pPr>
        <w:tabs>
          <w:tab w:val="left" w:pos="3780"/>
        </w:tabs>
        <w:spacing w:line="360" w:lineRule="auto"/>
        <w:jc w:val="both"/>
        <w:rPr>
          <w:rFonts w:ascii="Arial" w:hAnsi="Arial" w:cs="Arial"/>
          <w:b/>
          <w:iCs/>
          <w:sz w:val="22"/>
          <w:szCs w:val="22"/>
        </w:rPr>
      </w:pPr>
      <w:r w:rsidRPr="00032ADF">
        <w:rPr>
          <w:rFonts w:ascii="Arial" w:hAnsi="Arial" w:cs="Arial"/>
          <w:b/>
          <w:iCs/>
          <w:sz w:val="22"/>
          <w:szCs w:val="22"/>
        </w:rPr>
        <w:lastRenderedPageBreak/>
        <w:t>OPIS Przedmiotu zamówienia</w:t>
      </w:r>
      <w:r w:rsidR="008C6FA0" w:rsidRPr="008C6FA0">
        <w:t xml:space="preserve"> </w:t>
      </w:r>
      <w:r w:rsidR="008C6FA0" w:rsidRPr="008C6FA0">
        <w:rPr>
          <w:rFonts w:ascii="Arial" w:hAnsi="Arial" w:cs="Arial"/>
          <w:b/>
          <w:iCs/>
          <w:sz w:val="22"/>
          <w:szCs w:val="22"/>
        </w:rPr>
        <w:t>Załącznik nr 1</w:t>
      </w:r>
      <w:r w:rsidR="008C6FA0">
        <w:rPr>
          <w:rFonts w:ascii="Arial" w:hAnsi="Arial" w:cs="Arial"/>
          <w:b/>
          <w:iCs/>
          <w:sz w:val="22"/>
          <w:szCs w:val="22"/>
        </w:rPr>
        <w:t xml:space="preserve"> do SIWZ</w:t>
      </w:r>
    </w:p>
    <w:p w14:paraId="0777B0D1" w14:textId="77777777" w:rsidR="00032ADF" w:rsidRDefault="00032ADF" w:rsidP="00D34C4B">
      <w:pPr>
        <w:tabs>
          <w:tab w:val="left" w:pos="3780"/>
        </w:tabs>
        <w:spacing w:line="360" w:lineRule="auto"/>
        <w:jc w:val="both"/>
        <w:rPr>
          <w:rFonts w:ascii="Arial" w:hAnsi="Arial" w:cs="Arial"/>
          <w:iCs/>
          <w:sz w:val="22"/>
          <w:szCs w:val="22"/>
        </w:rPr>
      </w:pPr>
    </w:p>
    <w:p w14:paraId="0501B4B1" w14:textId="77777777" w:rsidR="00032ADF" w:rsidRPr="006A5318" w:rsidRDefault="00032ADF" w:rsidP="00032ADF">
      <w:pPr>
        <w:rPr>
          <w:rFonts w:asciiTheme="majorHAnsi" w:hAnsiTheme="majorHAnsi" w:cs="Calibri"/>
          <w:b/>
          <w:bCs/>
          <w:noProof/>
          <w:sz w:val="32"/>
          <w:szCs w:val="32"/>
        </w:rPr>
      </w:pPr>
      <w:r w:rsidRPr="006A5318">
        <w:rPr>
          <w:rFonts w:asciiTheme="majorHAnsi" w:hAnsiTheme="majorHAnsi" w:cs="Calibri"/>
          <w:b/>
          <w:bCs/>
          <w:noProof/>
          <w:sz w:val="32"/>
          <w:szCs w:val="32"/>
        </w:rPr>
        <w:t>Oprogramowanie antywirusowe wraz z konsolą do zarządzania.</w:t>
      </w:r>
    </w:p>
    <w:p w14:paraId="2D7D9F94" w14:textId="77777777" w:rsidR="00032ADF" w:rsidRPr="008D2380" w:rsidRDefault="00032ADF" w:rsidP="00032ADF">
      <w:pPr>
        <w:rPr>
          <w:rFonts w:ascii="Calibri" w:hAnsi="Calibri" w:cs="Calibri"/>
          <w:b/>
          <w:bCs/>
          <w:noProof/>
        </w:rPr>
      </w:pPr>
    </w:p>
    <w:p w14:paraId="475FA9DC" w14:textId="2C5A89C6" w:rsidR="00032ADF" w:rsidRPr="00875A2F" w:rsidRDefault="00032ADF" w:rsidP="00032ADF">
      <w:pPr>
        <w:pStyle w:val="Akapitzlist"/>
        <w:numPr>
          <w:ilvl w:val="0"/>
          <w:numId w:val="48"/>
        </w:numPr>
        <w:ind w:left="714" w:hanging="357"/>
        <w:contextualSpacing w:val="0"/>
        <w:rPr>
          <w:bCs/>
          <w:noProof/>
          <w:color w:val="000000"/>
        </w:rPr>
      </w:pPr>
      <w:r w:rsidRPr="00875A2F">
        <w:rPr>
          <w:bCs/>
          <w:noProof/>
          <w:color w:val="000000"/>
        </w:rPr>
        <w:t>Ilość licencji oprogramowania antywirus</w:t>
      </w:r>
      <w:r w:rsidR="003C2B0E">
        <w:rPr>
          <w:bCs/>
          <w:noProof/>
          <w:color w:val="000000"/>
        </w:rPr>
        <w:t>o</w:t>
      </w:r>
      <w:r w:rsidRPr="00875A2F">
        <w:rPr>
          <w:bCs/>
          <w:noProof/>
          <w:color w:val="000000"/>
        </w:rPr>
        <w:t xml:space="preserve">wego: </w:t>
      </w:r>
      <w:r w:rsidR="003C2B0E">
        <w:rPr>
          <w:b/>
          <w:bCs/>
          <w:noProof/>
          <w:color w:val="000000"/>
        </w:rPr>
        <w:t>2</w:t>
      </w:r>
      <w:r w:rsidRPr="003C2B0E">
        <w:rPr>
          <w:b/>
          <w:bCs/>
          <w:noProof/>
          <w:color w:val="000000"/>
        </w:rPr>
        <w:t>200 szt</w:t>
      </w:r>
      <w:r w:rsidRPr="00875A2F">
        <w:rPr>
          <w:bCs/>
          <w:noProof/>
          <w:color w:val="000000"/>
        </w:rPr>
        <w:t xml:space="preserve">. gdzie co najmniej 25 % z tej puli można wykorzystać w ochronie systemów serwerowych. </w:t>
      </w:r>
    </w:p>
    <w:p w14:paraId="3C04467F" w14:textId="77777777" w:rsidR="00032ADF" w:rsidRPr="002076BC" w:rsidRDefault="00032ADF" w:rsidP="00032ADF">
      <w:pPr>
        <w:pStyle w:val="Akapitzlist"/>
        <w:numPr>
          <w:ilvl w:val="0"/>
          <w:numId w:val="48"/>
        </w:numPr>
        <w:ind w:left="714" w:hanging="357"/>
        <w:contextualSpacing w:val="0"/>
        <w:rPr>
          <w:b/>
          <w:bCs/>
          <w:noProof/>
          <w:color w:val="000000"/>
        </w:rPr>
      </w:pPr>
      <w:r w:rsidRPr="00875A2F">
        <w:rPr>
          <w:bCs/>
          <w:noProof/>
          <w:color w:val="000000"/>
        </w:rPr>
        <w:t xml:space="preserve">Ważność licencji: </w:t>
      </w:r>
      <w:r w:rsidRPr="00F109AB">
        <w:rPr>
          <w:b/>
          <w:bCs/>
          <w:noProof/>
          <w:color w:val="000000"/>
        </w:rPr>
        <w:t>3 lata</w:t>
      </w:r>
      <w:r w:rsidRPr="00875A2F">
        <w:rPr>
          <w:bCs/>
          <w:noProof/>
          <w:color w:val="000000"/>
        </w:rPr>
        <w:t xml:space="preserve"> od popisania umowy, ale nie wcześniej niż od </w:t>
      </w:r>
      <w:r>
        <w:rPr>
          <w:b/>
          <w:bCs/>
          <w:noProof/>
          <w:color w:val="000000"/>
        </w:rPr>
        <w:t>12.04.2019</w:t>
      </w:r>
      <w:r w:rsidRPr="002076BC">
        <w:rPr>
          <w:b/>
          <w:bCs/>
          <w:noProof/>
          <w:color w:val="000000"/>
        </w:rPr>
        <w:t xml:space="preserve"> r. ,kiedy wygasa licencja na poprzednie oprogramowanie antywirusowe.</w:t>
      </w:r>
    </w:p>
    <w:p w14:paraId="0B114D5B" w14:textId="77777777" w:rsidR="00032ADF" w:rsidRDefault="00032ADF" w:rsidP="00032ADF">
      <w:pPr>
        <w:pStyle w:val="Akapitzlist"/>
        <w:numPr>
          <w:ilvl w:val="0"/>
          <w:numId w:val="48"/>
        </w:numPr>
        <w:spacing w:after="160" w:line="259" w:lineRule="auto"/>
      </w:pPr>
      <w:r>
        <w:t>Jednodniowe szkolenie techniczne dla co najmniej 15 administratorów w siedzibie Zamawiającego.</w:t>
      </w:r>
    </w:p>
    <w:p w14:paraId="31D16005" w14:textId="77777777" w:rsidR="00032ADF" w:rsidRPr="00F978DC" w:rsidRDefault="00032ADF" w:rsidP="00032ADF">
      <w:pPr>
        <w:pStyle w:val="Akapitzlist"/>
        <w:numPr>
          <w:ilvl w:val="0"/>
          <w:numId w:val="48"/>
        </w:numPr>
        <w:ind w:left="714" w:hanging="357"/>
        <w:contextualSpacing w:val="0"/>
        <w:rPr>
          <w:bCs/>
          <w:noProof/>
          <w:color w:val="000000"/>
        </w:rPr>
      </w:pPr>
      <w:r w:rsidRPr="00875A2F">
        <w:rPr>
          <w:bCs/>
          <w:noProof/>
          <w:color w:val="000000"/>
        </w:rPr>
        <w:t xml:space="preserve">Instalacja systemu </w:t>
      </w:r>
      <w:r>
        <w:rPr>
          <w:bCs/>
          <w:noProof/>
          <w:color w:val="000000"/>
        </w:rPr>
        <w:t xml:space="preserve">antywirusowego </w:t>
      </w:r>
      <w:r w:rsidRPr="00875A2F">
        <w:rPr>
          <w:bCs/>
          <w:noProof/>
          <w:color w:val="000000"/>
        </w:rPr>
        <w:t>w siedzibie zamawiaj</w:t>
      </w:r>
      <w:r>
        <w:rPr>
          <w:bCs/>
          <w:noProof/>
          <w:color w:val="000000"/>
        </w:rPr>
        <w:t>ącego w terminie uzgodnionym z Z</w:t>
      </w:r>
      <w:r w:rsidRPr="00875A2F">
        <w:rPr>
          <w:bCs/>
          <w:noProof/>
          <w:color w:val="000000"/>
        </w:rPr>
        <w:t>amawiającym.</w:t>
      </w:r>
    </w:p>
    <w:p w14:paraId="485D6FFD" w14:textId="77777777" w:rsidR="00032ADF" w:rsidRDefault="00032ADF" w:rsidP="00032ADF">
      <w:pPr>
        <w:pStyle w:val="Akapitzlist"/>
        <w:numPr>
          <w:ilvl w:val="0"/>
          <w:numId w:val="48"/>
        </w:numPr>
        <w:spacing w:after="160" w:line="259" w:lineRule="auto"/>
      </w:pPr>
      <w:r>
        <w:t xml:space="preserve">Jednodniowa asysta inżyniera Wykonawcy w wdrożeniu oprogramowania antywirusowego wraz z wdrożeniem całego systemu zarządzania - uruchomienie konsoli zarządzającej oprogramowaniem antywirusowym. </w:t>
      </w:r>
    </w:p>
    <w:p w14:paraId="439E2463" w14:textId="77777777" w:rsidR="00032ADF" w:rsidRPr="00875A2F" w:rsidRDefault="00032ADF" w:rsidP="00032ADF">
      <w:pPr>
        <w:pStyle w:val="Akapitzlist"/>
        <w:numPr>
          <w:ilvl w:val="0"/>
          <w:numId w:val="48"/>
        </w:numPr>
        <w:ind w:left="714" w:hanging="357"/>
        <w:contextualSpacing w:val="0"/>
        <w:rPr>
          <w:bCs/>
          <w:noProof/>
          <w:color w:val="000000"/>
        </w:rPr>
      </w:pPr>
      <w:r w:rsidRPr="00875A2F">
        <w:rPr>
          <w:bCs/>
          <w:noProof/>
          <w:color w:val="000000"/>
        </w:rPr>
        <w:t>Asysta przy migracji do nowego systemu antywirusowego –</w:t>
      </w:r>
      <w:r>
        <w:rPr>
          <w:bCs/>
          <w:noProof/>
          <w:color w:val="000000"/>
        </w:rPr>
        <w:t xml:space="preserve"> co najmniej 8</w:t>
      </w:r>
      <w:r w:rsidRPr="00875A2F">
        <w:rPr>
          <w:bCs/>
          <w:noProof/>
          <w:color w:val="000000"/>
        </w:rPr>
        <w:t xml:space="preserve"> godzin.</w:t>
      </w:r>
    </w:p>
    <w:p w14:paraId="24E6BDE3" w14:textId="77777777" w:rsidR="00032ADF" w:rsidRPr="00875A2F" w:rsidRDefault="00032ADF" w:rsidP="00032ADF">
      <w:pPr>
        <w:pStyle w:val="Akapitzlist"/>
        <w:numPr>
          <w:ilvl w:val="0"/>
          <w:numId w:val="48"/>
        </w:numPr>
        <w:ind w:left="714" w:hanging="357"/>
        <w:contextualSpacing w:val="0"/>
        <w:rPr>
          <w:bCs/>
          <w:noProof/>
          <w:color w:val="000000"/>
        </w:rPr>
      </w:pPr>
      <w:r w:rsidRPr="00875A2F">
        <w:rPr>
          <w:bCs/>
          <w:noProof/>
          <w:color w:val="000000"/>
        </w:rPr>
        <w:t>Wsparcie techniczne :</w:t>
      </w:r>
      <w:r w:rsidRPr="00875A2F">
        <w:rPr>
          <w:rFonts w:ascii="Times New Roman" w:hAnsi="Times New Roman"/>
          <w:color w:val="000000"/>
          <w:sz w:val="18"/>
          <w:szCs w:val="18"/>
        </w:rPr>
        <w:t xml:space="preserve"> </w:t>
      </w:r>
      <w:r w:rsidRPr="00875A2F">
        <w:rPr>
          <w:color w:val="000000"/>
        </w:rPr>
        <w:t>bezpłatna pomoc techniczna w okresie ważności licencji świadczona przez przeszkolonego inżyniera w języku polskim</w:t>
      </w:r>
      <w:r w:rsidRPr="00875A2F">
        <w:rPr>
          <w:bCs/>
          <w:noProof/>
          <w:color w:val="000000"/>
        </w:rPr>
        <w:t xml:space="preserve"> w dni robocze w godz. 8 -16.</w:t>
      </w:r>
    </w:p>
    <w:p w14:paraId="430F71BA" w14:textId="77777777" w:rsidR="00032ADF" w:rsidRPr="00326DC4" w:rsidRDefault="00032ADF" w:rsidP="00032ADF">
      <w:pPr>
        <w:pStyle w:val="Akapitzlist"/>
        <w:numPr>
          <w:ilvl w:val="0"/>
          <w:numId w:val="48"/>
        </w:numPr>
        <w:ind w:left="714" w:hanging="357"/>
        <w:contextualSpacing w:val="0"/>
        <w:rPr>
          <w:bCs/>
          <w:noProof/>
          <w:color w:val="000000"/>
        </w:rPr>
      </w:pPr>
      <w:r w:rsidRPr="00875A2F">
        <w:rPr>
          <w:bCs/>
          <w:noProof/>
          <w:color w:val="000000"/>
        </w:rPr>
        <w:t>Bezpłatna aktualizacja</w:t>
      </w:r>
      <w:r w:rsidRPr="00875A2F">
        <w:rPr>
          <w:noProof/>
          <w:color w:val="000000"/>
        </w:rPr>
        <w:t xml:space="preserve"> baz sygnatur wirusów oraz zakupionego oprogramowania w okresie ważności licencji. </w:t>
      </w:r>
    </w:p>
    <w:p w14:paraId="428AB241" w14:textId="77777777" w:rsidR="00032ADF" w:rsidRPr="002118EC" w:rsidRDefault="00032ADF" w:rsidP="00032ADF">
      <w:pPr>
        <w:pStyle w:val="Akapitzlist"/>
        <w:numPr>
          <w:ilvl w:val="0"/>
          <w:numId w:val="48"/>
        </w:numPr>
        <w:spacing w:after="160" w:line="259" w:lineRule="auto"/>
        <w:rPr>
          <w:rFonts w:eastAsiaTheme="minorHAnsi" w:cstheme="minorBidi"/>
          <w:b/>
        </w:rPr>
      </w:pPr>
      <w:r w:rsidRPr="000E3F03">
        <w:rPr>
          <w:b/>
          <w:bCs/>
          <w:noProof/>
          <w:color w:val="000000"/>
        </w:rPr>
        <w:t>Ważność licencji od 12.04.2019 r.</w:t>
      </w:r>
      <w:r w:rsidRPr="000E3F03">
        <w:rPr>
          <w:rFonts w:eastAsia="Times New Roman" w:cs="Calibri"/>
          <w:b/>
          <w:bCs/>
          <w:noProof/>
          <w:color w:val="000000"/>
        </w:rPr>
        <w:t xml:space="preserve"> kiedy wygasa licencja na poprzednie oprogramowanie antywirusowe</w:t>
      </w:r>
    </w:p>
    <w:p w14:paraId="5DE53E9B" w14:textId="77777777" w:rsidR="00032ADF" w:rsidRPr="002118EC" w:rsidRDefault="00032ADF" w:rsidP="00032ADF">
      <w:pPr>
        <w:pStyle w:val="Akapitzlist"/>
        <w:numPr>
          <w:ilvl w:val="0"/>
          <w:numId w:val="48"/>
        </w:numPr>
        <w:spacing w:after="160" w:line="259" w:lineRule="auto"/>
        <w:rPr>
          <w:bCs/>
          <w:noProof/>
          <w:color w:val="000000"/>
        </w:rPr>
      </w:pPr>
      <w:r>
        <w:rPr>
          <w:bCs/>
          <w:noProof/>
          <w:color w:val="000000"/>
        </w:rPr>
        <w:t xml:space="preserve">Wykonawca udzieli </w:t>
      </w:r>
      <w:r w:rsidRPr="002118EC">
        <w:rPr>
          <w:bCs/>
          <w:noProof/>
          <w:color w:val="000000"/>
        </w:rPr>
        <w:t>36  miesięcznej gwarancji, licząc od dnia podpisania bezusterkowego protokołu odbioru, na oprogramowanie</w:t>
      </w:r>
    </w:p>
    <w:p w14:paraId="3E9F95BA" w14:textId="77777777" w:rsidR="00032ADF" w:rsidRDefault="00032ADF" w:rsidP="00032ADF">
      <w:pPr>
        <w:rPr>
          <w:rFonts w:ascii="Calibri" w:hAnsi="Calibri" w:cs="Calibri"/>
          <w:b/>
          <w:bCs/>
          <w:noProof/>
        </w:rPr>
      </w:pPr>
    </w:p>
    <w:p w14:paraId="0B3FDD1C" w14:textId="77777777" w:rsidR="00032ADF" w:rsidRPr="008D2380" w:rsidRDefault="00032ADF" w:rsidP="00032ADF">
      <w:pPr>
        <w:pStyle w:val="Nagwek1"/>
        <w:rPr>
          <w:noProof/>
        </w:rPr>
      </w:pPr>
      <w:r>
        <w:rPr>
          <w:noProof/>
        </w:rPr>
        <w:t>Oprogramowanie antywirusowe o minimalnych parametrach jak niżej:</w:t>
      </w:r>
    </w:p>
    <w:p w14:paraId="2C123B2A" w14:textId="77777777" w:rsidR="00032ADF" w:rsidRPr="00D803A1" w:rsidRDefault="00032ADF" w:rsidP="00032ADF">
      <w:pPr>
        <w:tabs>
          <w:tab w:val="left" w:pos="1665"/>
        </w:tabs>
        <w:rPr>
          <w:rFonts w:cstheme="minorHAnsi"/>
          <w:b/>
          <w:color w:val="000000" w:themeColor="text1"/>
        </w:rPr>
      </w:pPr>
    </w:p>
    <w:p w14:paraId="52747261" w14:textId="77777777" w:rsidR="00032ADF" w:rsidRPr="00D803A1" w:rsidRDefault="00032ADF" w:rsidP="00032ADF">
      <w:pPr>
        <w:spacing w:after="60" w:line="192" w:lineRule="auto"/>
        <w:ind w:left="180" w:right="-285"/>
        <w:jc w:val="both"/>
        <w:rPr>
          <w:rFonts w:cstheme="minorHAnsi"/>
          <w:b/>
          <w:bCs/>
          <w:color w:val="000000" w:themeColor="text1"/>
        </w:rPr>
      </w:pPr>
    </w:p>
    <w:p w14:paraId="5854CEF3"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Pełne wsparcie dla systemu Windows Vista/Windows 7/Windows8/Windows 8.1/Windows 8.1 Update/10</w:t>
      </w:r>
    </w:p>
    <w:p w14:paraId="489426B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Wsparcie dla 32- i 64-bitowej wersji systemu Windows.</w:t>
      </w:r>
    </w:p>
    <w:p w14:paraId="769DACD7"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Wersja programu dla stacji roboczych Windows dostępna zarówno w języku polskim jak i angielskim.</w:t>
      </w:r>
    </w:p>
    <w:p w14:paraId="19FCB210" w14:textId="77777777" w:rsidR="00032ADF" w:rsidRPr="00D803A1" w:rsidRDefault="00032ADF" w:rsidP="00032ADF">
      <w:pPr>
        <w:numPr>
          <w:ilvl w:val="0"/>
          <w:numId w:val="44"/>
        </w:numPr>
        <w:autoSpaceDE w:val="0"/>
        <w:autoSpaceDN w:val="0"/>
        <w:adjustRightInd w:val="0"/>
        <w:spacing w:after="60" w:line="276" w:lineRule="auto"/>
        <w:contextualSpacing/>
        <w:jc w:val="both"/>
        <w:rPr>
          <w:rFonts w:cstheme="minorHAnsi"/>
          <w:color w:val="000000" w:themeColor="text1"/>
        </w:rPr>
      </w:pPr>
      <w:r w:rsidRPr="00D803A1">
        <w:rPr>
          <w:rFonts w:cstheme="minorHAnsi"/>
          <w:color w:val="000000" w:themeColor="text1"/>
        </w:rPr>
        <w:t>Instalator musi umożliwiać wybór wersji językowej programu, przed rozpoczęciem procesu instalacji.</w:t>
      </w:r>
    </w:p>
    <w:p w14:paraId="0E47D05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Pomoc w programie (help) i dokumentacja do programu dostępna w języku polskim.</w:t>
      </w:r>
    </w:p>
    <w:p w14:paraId="740FE90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Skuteczność programu potwierdzona nagrodami VB100 i AV-comparatives</w:t>
      </w:r>
    </w:p>
    <w:p w14:paraId="216C7CF4" w14:textId="77777777" w:rsidR="00032ADF" w:rsidRPr="00D803A1" w:rsidRDefault="00032ADF" w:rsidP="00032ADF">
      <w:pPr>
        <w:spacing w:after="60" w:line="192" w:lineRule="auto"/>
        <w:ind w:left="180" w:right="-285"/>
        <w:jc w:val="both"/>
        <w:rPr>
          <w:rFonts w:cstheme="minorHAnsi"/>
          <w:b/>
          <w:bCs/>
          <w:color w:val="000000" w:themeColor="text1"/>
        </w:rPr>
      </w:pPr>
    </w:p>
    <w:p w14:paraId="5A025F67" w14:textId="77777777" w:rsidR="00032ADF" w:rsidRPr="00D803A1" w:rsidRDefault="00032ADF" w:rsidP="00032ADF">
      <w:pPr>
        <w:spacing w:after="60" w:line="192" w:lineRule="auto"/>
        <w:ind w:left="180" w:right="-285"/>
        <w:jc w:val="both"/>
        <w:rPr>
          <w:rFonts w:cstheme="minorHAnsi"/>
          <w:b/>
          <w:bCs/>
          <w:color w:val="000000" w:themeColor="text1"/>
        </w:rPr>
      </w:pPr>
      <w:r w:rsidRPr="00D803A1">
        <w:rPr>
          <w:rFonts w:cstheme="minorHAnsi"/>
          <w:b/>
          <w:bCs/>
          <w:color w:val="000000" w:themeColor="text1"/>
        </w:rPr>
        <w:t>Ochrona antywirusowa i antyspyware</w:t>
      </w:r>
    </w:p>
    <w:p w14:paraId="2812C63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Pełna ochrona przed wirusami, trojanami, robakami i innymi zagrożeniami.</w:t>
      </w:r>
    </w:p>
    <w:p w14:paraId="7349FC1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lastRenderedPageBreak/>
        <w:t>Wykrywanie i usuwanie niebezpiecznych aplikacji typu adware, spyware, dialer, phishing, narzędzi hakerskich, backdoor, itp.</w:t>
      </w:r>
    </w:p>
    <w:p w14:paraId="785A258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Wbudowana technologia do ochrony przed rootkitami.</w:t>
      </w:r>
    </w:p>
    <w:p w14:paraId="355F6877"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Wykrywanie potencjalnie niepożądanych, niebezpiecznych oraz podejrzanych aplikacji.</w:t>
      </w:r>
    </w:p>
    <w:p w14:paraId="283779C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Skanowanie w czasie rzeczywistym otwieranych, zapisywanych i wykonywanych plików.</w:t>
      </w:r>
    </w:p>
    <w:p w14:paraId="73473A8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skanowania całego dysku, wybranych katalogów lub pojedynczych plików "na żądanie" lub według harmonogramu.</w:t>
      </w:r>
    </w:p>
    <w:p w14:paraId="0E9E3813"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System ma oferować administratorowi możliwość definiowania zadań w harmonogramie w taki sposób, aby zadanie przed wykonaniem sprawdzało czy komputer pracuje na zasilaniu bateryjnym i jeśli tak – nie wykonywało danego zadania.</w:t>
      </w:r>
    </w:p>
    <w:p w14:paraId="66D9E653"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14:paraId="5065EB8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Skanowanie "na żądanie" pojedynczych plików lub katalogów przy pomocy skrótu w menu kontekstowym.</w:t>
      </w:r>
    </w:p>
    <w:p w14:paraId="710A3B30"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określania poziomu obciążenia procesora (CPU) podczas skanowania „na żądanie” i według harmonogramu.</w:t>
      </w:r>
    </w:p>
    <w:p w14:paraId="308D9EC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skanowania dysków sieciowych i dysków przenośnych.</w:t>
      </w:r>
    </w:p>
    <w:p w14:paraId="4410A8A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Skanowanie plików spakowanych i skompresowanych.</w:t>
      </w:r>
    </w:p>
    <w:p w14:paraId="4E222A1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umieszczenia na liście wykluczeń ze skanowania wybranych plików, katalogów lub plików o określonych rozszerzeniach.</w:t>
      </w:r>
    </w:p>
    <w:p w14:paraId="0FB67D8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Wykluczenie ze skanowania musi odbywać się nie tylko po nazwie pliku ale również ma być możliwe użycie symbolu wieloznacznego „*” zastępującego dowolne znaki w ścieżce.</w:t>
      </w:r>
    </w:p>
    <w:p w14:paraId="66FA08C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ma możliwość dodania wykluczenia po tzw. HASH’u zagrożenia, wskazującego bezpośrednio na określoną infekcję a nie konkretny plik.</w:t>
      </w:r>
    </w:p>
    <w:p w14:paraId="212F42E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automatycznego wyłączenia komputera po zakończonym skanowaniu.</w:t>
      </w:r>
    </w:p>
    <w:p w14:paraId="2D26BA37"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Brak konieczności ponownego uruchomienia (restartu) komputera po instalacji programu. </w:t>
      </w:r>
    </w:p>
    <w:p w14:paraId="41C29417"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Użytkownik musi posiadać możliwość tymczasowego wyłączenia ochrony na czas co najmniej 10 min lub do ponownego uruchomienia komputera.</w:t>
      </w:r>
    </w:p>
    <w:p w14:paraId="60B81477"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momencie tymczasowego wyłączenia ochrony antywirusowej użytkownik musi być poinformowany o takim fakcie odpowiednim powiadomieniem i informacją w interfejsie aplikacji.</w:t>
      </w:r>
    </w:p>
    <w:p w14:paraId="10F5F878"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Ponowne włączenie ochrony antywirusowej nie może wymagać od użytkownika ponownego uruchomienia komputera.</w:t>
      </w:r>
    </w:p>
    <w:p w14:paraId="4749C1E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przeniesienia zainfekowanych plików i załączników poczty w bezpieczny obszar dysku (do katalogu kwarantanny) w celu dalszej kontroli. Pliki muszą być przechowywane w katalogu kwarantanny w postaci zaszyfrowanej.</w:t>
      </w:r>
    </w:p>
    <w:p w14:paraId="73A0782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Wbudowany konektor dla programów MS Outlook, Outlook Express, Windows Mail i Windows Live Mail (funkcje programu dostępne są bezpośrednio z menu programu pocztowego).</w:t>
      </w:r>
    </w:p>
    <w:p w14:paraId="6E2D998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lastRenderedPageBreak/>
        <w:t>Skanowanie i oczyszczanie w czasie rzeczywistym poczty przychodzącej i wychodzącej obsługiwanej przy pomocy programu MS Outlook, Outlook Express, Windows Mail i Windows Live Mail.</w:t>
      </w:r>
    </w:p>
    <w:p w14:paraId="666890F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Skanowanie i oczyszczanie poczty przychodzącej POP3 i IMAP "w locie" (w czasie rzeczywistym), zanim zostanie dostarczona do klienta pocztowego zainstalowanego na stacji roboczej (niezależnie od konkretnego klienta pocztowego). </w:t>
      </w:r>
    </w:p>
    <w:p w14:paraId="548E060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Automatyczna integracja skanera POP3 i IMAP z dowolnym klientem pocztowym bez konieczności zmian w konfiguracji.</w:t>
      </w:r>
    </w:p>
    <w:p w14:paraId="67894FF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opcjonalnego dołączenia informacji o przeskanowaniu do każdej odbieranej wiadomości e-mail lub tylko do zainfekowanych wiadomości e-mail.</w:t>
      </w:r>
    </w:p>
    <w:p w14:paraId="19CEB83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Skanowanie ruchu HTTP na poziomie stacji roboczych. Zainfekowany ruch jest automatycznie blokowany a użytkownikowi wyświetlane jest stosowne powiadomienie.</w:t>
      </w:r>
    </w:p>
    <w:p w14:paraId="2A7EC46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14:paraId="5C410E10"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zdefiniowania blokady wszystkich stron internetowych z wyjątkiem listy stron ustalonej przez administratora.</w:t>
      </w:r>
    </w:p>
    <w:p w14:paraId="46C55E9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Automatyczna integracja z dowolną przeglądarką internetową bez konieczności zmian w konfiguracji. </w:t>
      </w:r>
    </w:p>
    <w:p w14:paraId="1CC9C9F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skanowanie ruchu sieciowego wewnątrz szyfrowanych protokołów HTTPS, POP3S, IMAPS.</w:t>
      </w:r>
    </w:p>
    <w:p w14:paraId="045550F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zapewniać skanowanie ruchu HTTPS transparentnie bez potrzeby konfiguracji zewnętrznych aplikacji takich jak przeglądarki Web lub programy pocztowe.</w:t>
      </w:r>
    </w:p>
    <w:p w14:paraId="5810A7F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zgłoszenia witryny z podejrzeniem phishingu z poziomu graficznego interfejsu użytkownika w celu analizy przez laboratorium producenta.</w:t>
      </w:r>
    </w:p>
    <w:p w14:paraId="120989F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ma mieć możliwość zdefiniowania portów TCP, na których aplikacja będzie realizowała proces skanowania ruchu szyfrowanego.</w:t>
      </w:r>
    </w:p>
    <w:p w14:paraId="12FDFE7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funkcjonalność która na bieżąco będzie odpytywać serwery producenta o znane i bezpieczne procesy uruchomione na komputerze użytkownika.</w:t>
      </w:r>
    </w:p>
    <w:p w14:paraId="351867E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Procesy zweryfikowane jako bezpieczne mają być pomijane podczas procesu skanowania na żądanie oraz przez moduły ochrony w czasie rzeczywistym.</w:t>
      </w:r>
    </w:p>
    <w:p w14:paraId="04581EF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Użytkownik musi posiadać możliwość przesłania pliku celem zweryfikowania jego reputacji bezpośrednio z poziomu menu kontekstowego. </w:t>
      </w:r>
    </w:p>
    <w:p w14:paraId="43A85C6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przypadku gdy stacja robocza nie będzie posiadała dostępu do sieci Internet ma odbywać się skanowanie wszystkich procesów również tych, które wcześniej zostały uznane za bezpieczne.</w:t>
      </w:r>
    </w:p>
    <w:p w14:paraId="2CED5BC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14:paraId="28E7511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t>
      </w:r>
      <w:r w:rsidRPr="00D803A1">
        <w:rPr>
          <w:rFonts w:cstheme="minorHAnsi"/>
          <w:color w:val="000000" w:themeColor="text1"/>
        </w:rPr>
        <w:lastRenderedPageBreak/>
        <w:t>wysyłane w pełni automatycznie czy też po dodatkowym potwierdzeniu przez użytkownika.</w:t>
      </w:r>
    </w:p>
    <w:p w14:paraId="4D1DB63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Do wysłania próbki zagrożenia do laboratorium producenta aplikacja nie może wykorzystywać klienta pocztowego wykorzystywanego na komputerze użytkownika.</w:t>
      </w:r>
    </w:p>
    <w:p w14:paraId="07E543C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Możliwość wysyłania wraz z próbką komentarza dotyczącego nowego zagrożenia i adresu e-mail użytkownika, na który producent może wysłać dodatkowe pytania dotyczące zgłaszanego zagrożenia. </w:t>
      </w:r>
    </w:p>
    <w:p w14:paraId="0166590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Dane statystyczne zbierane przez producenta na podstawie otrzymanych próbek nowych zagrożeń mają być w pełni anonimowe.</w:t>
      </w:r>
    </w:p>
    <w:p w14:paraId="4E712CD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ręcznego wysłania próbki nowego zagrożenia z katalogu kwarantanny do laboratorium producenta.</w:t>
      </w:r>
    </w:p>
    <w:p w14:paraId="66D1234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zabezpieczenia konfiguracji programu hasłem, w taki sposób, aby użytkownik siedzący przy komputerze przy próbie dostępu do konfiguracji był proszony o podanie hasła.</w:t>
      </w:r>
    </w:p>
    <w:p w14:paraId="0042EF1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zabezpieczenia programu przed deinstalacją przez niepowołaną osobę, nawet, gdy posiada ona prawa lokalnego lub domenowego administratora. Przy próbie deinstalacji program musi pytać o hasło.</w:t>
      </w:r>
    </w:p>
    <w:p w14:paraId="22DB748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Hasło do zabezpieczenia konfiguracji programu oraz deinstalacji musi być takie samo.</w:t>
      </w:r>
    </w:p>
    <w:p w14:paraId="58129F8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mieć możliwość kontroli zainstalowanych aktualizacji systemu operacyjnego i w przypadku braku jakiejś aktualizacji – poinformować o tym użytkownika i administratora wraz z listą niezainstalowanych aktualizacji.</w:t>
      </w:r>
    </w:p>
    <w:p w14:paraId="5D7F24F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w:t>
      </w:r>
    </w:p>
    <w:p w14:paraId="71BAA5B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Po instalacji programu, użytkownik ma mieć możliwość przygotowania płyty CD, DVD lub pamięci USB, z której będzie w stanie uruchomić komputer w przypadku infekcji i przeskanować dysk w poszukiwaniu wirusów.</w:t>
      </w:r>
    </w:p>
    <w:p w14:paraId="207388D0"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System antywirusowy uruchomiony z płyty bootowalnej lub pamięci USB ma umożliwiać pełną aktualizację baz sygnatur wirusów z Internetu lub z bazy zapisanej na dysku.</w:t>
      </w:r>
    </w:p>
    <w:p w14:paraId="0B5463D0"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System antywirusowy uruchomiony z płyty bootowalnej lub pamięci USB ma pracować w trybie graficznym.</w:t>
      </w:r>
    </w:p>
    <w:p w14:paraId="3F85EAA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14:paraId="0F878BB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Funkcja blokowania nośników wymiennych bądź grup urządzeń ma umożliwiać użytkownikowi tworzenie reguł dla podłączanych urządzeń minimum w oparciu o typ urządzenia, numer seryjny urządzenia, dostawcę urządzenia, model.</w:t>
      </w:r>
    </w:p>
    <w:p w14:paraId="5E08BCA8"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mieć możliwość utworzenia reguły na podstawie podłączonego urządzenia, dana funkcjonalność musi pozwalać na automatyczne wypełnienie właściwości urządzenia dla tworzonej reguły.</w:t>
      </w:r>
    </w:p>
    <w:p w14:paraId="103A618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użytkownikowi nadanie uprawnień dla podłączanych urządzeń w tym co najmniej: dostęp w trybie do odczytu, pełen dostęp, ostrzeżenie brak dostępu do podłączanego urządzenia.</w:t>
      </w:r>
    </w:p>
    <w:p w14:paraId="2ABD6D5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lastRenderedPageBreak/>
        <w:t>Program ma posiadać funkcjonalność umożliwiającą zastosowanie reguł dla podłączanych urządzeń w zależności od zalogowanego użytkownika.</w:t>
      </w:r>
    </w:p>
    <w:p w14:paraId="4018538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momencie podłączenia zewnętrznego nośnika aplikacja musi wyświetlić użytkownikowi odpowiedni komunikat i umożliwić natychmiastowe przeskanowanie całej zawartości podłączanego nośnika.</w:t>
      </w:r>
    </w:p>
    <w:p w14:paraId="004979B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Użytkownik ma posiadać możliwość takiej konfiguracji programu aby skanowanie całego nośnika odbywało się automatycznie lub za potwierdzeniem przez użytkownika</w:t>
      </w:r>
    </w:p>
    <w:p w14:paraId="1DCE941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być wyposażony w system zapobiegania włamaniom działający na hoście (HIPS).</w:t>
      </w:r>
    </w:p>
    <w:p w14:paraId="1913AB1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Moduł HIPS musi posiadać możliwość pracy w jednym z pięciu trybów:</w:t>
      </w:r>
    </w:p>
    <w:p w14:paraId="22987CAF" w14:textId="77777777" w:rsidR="00032ADF" w:rsidRPr="00D803A1" w:rsidRDefault="00032ADF" w:rsidP="00032ADF">
      <w:pPr>
        <w:numPr>
          <w:ilvl w:val="1"/>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tryb automatyczny z regułami gdzie program automatycznie tworzy i wykorzystuje reguły wraz z możliwością wykorzystania reguł utworzonych przez użytkownika,</w:t>
      </w:r>
    </w:p>
    <w:p w14:paraId="4EF416CC" w14:textId="77777777" w:rsidR="00032ADF" w:rsidRPr="00D803A1" w:rsidRDefault="00032ADF" w:rsidP="00032ADF">
      <w:pPr>
        <w:numPr>
          <w:ilvl w:val="1"/>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tryb interaktywny, w którym to program pyta użytkownika o akcję w przypadku wykrycia aktywności w systemie,</w:t>
      </w:r>
    </w:p>
    <w:p w14:paraId="051B660E" w14:textId="77777777" w:rsidR="00032ADF" w:rsidRPr="00D803A1" w:rsidRDefault="00032ADF" w:rsidP="00032ADF">
      <w:pPr>
        <w:numPr>
          <w:ilvl w:val="1"/>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tryb oparty na regułach gdzie zastosowanie mają jedynie reguły utworzone przez użytkownika,</w:t>
      </w:r>
    </w:p>
    <w:p w14:paraId="0726E7AE" w14:textId="77777777" w:rsidR="00032ADF" w:rsidRPr="00D803A1" w:rsidRDefault="00032ADF" w:rsidP="00032ADF">
      <w:pPr>
        <w:numPr>
          <w:ilvl w:val="1"/>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tryb uczenia się, w którym program uczy się aktywności systemu i użytkownika oraz tworzy odpowiednie reguły w czasie określonym przez użytkownika. Po wygaśnięciu tego czasu program musi samoczynnie przełączyć się w tryb pracy oparty na regułach.</w:t>
      </w:r>
    </w:p>
    <w:p w14:paraId="7A92A159" w14:textId="77777777" w:rsidR="00032ADF" w:rsidRPr="00D803A1" w:rsidRDefault="00032ADF" w:rsidP="00032ADF">
      <w:pPr>
        <w:numPr>
          <w:ilvl w:val="1"/>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Tryb inteligentny – w którym program będzie powiadamiał wyłącznie o szczególnie podejrzanych zdarzeniach.</w:t>
      </w:r>
    </w:p>
    <w:p w14:paraId="6644DAC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Tworzenie reguł dla modułu HIPS musi odbywać się co najmniej w oparciu o: aplikacje źródłowe, pliki docelowe, aplikacje docelowe, elementy docelowe rejestru systemowego.</w:t>
      </w:r>
    </w:p>
    <w:p w14:paraId="7A8AD3E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Użytkownik na etapie tworzenia reguł dla modułu HIPS musi posiadać możliwość wybrania jednej z trzech akcji: pytaj, blokuj, zezwól.</w:t>
      </w:r>
    </w:p>
    <w:p w14:paraId="3AEFE7D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Oprogramowanie musi posiadać zaawansowany skaner pamięci.</w:t>
      </w:r>
    </w:p>
    <w:p w14:paraId="209DC91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być wyposażony w mechanizm ochrony przed exploitami w popularnych aplikacjach np. czytnikach PDF, aplikacjach JAVA itp.</w:t>
      </w:r>
    </w:p>
    <w:p w14:paraId="60387B14"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14:paraId="71D6948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Funkcja generująca taki log ma oferować przynajmniej 9 poziomów filtrowania wyników pod kątem tego, które z nich są podejrzane dla programu i mogą stanowić dla niego zagrożenie bezpieczeństwa.</w:t>
      </w:r>
    </w:p>
    <w:p w14:paraId="500D7003"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Program ma oferować funkcję, która aktywnie monitoruje i skutecznie blokuje działania wszystkich plików programu, jego procesów, usług i wpisów w rejestrze przed próbą ich modyfikacji przez aplikacje trzecie. </w:t>
      </w:r>
    </w:p>
    <w:p w14:paraId="2E8F02E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Automatyczna, inkrementacyjna aktualizacja baz wirusów i innych zagrożeń dostępna z Internetu.</w:t>
      </w:r>
    </w:p>
    <w:p w14:paraId="3F6FFDC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utworzenia kilku zadań aktualizacji (np.: co godzinę, po zalogowaniu, po uruchomieniu komputera). Każde zadanie może być uruchomione z własnymi ustawieniami.</w:t>
      </w:r>
    </w:p>
    <w:p w14:paraId="4667F0F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lastRenderedPageBreak/>
        <w:t>Możliwość określenia maksymalnego czasu ważności dla bazy danych sygnatur, po upływie czasu i braku aktualizacji program zgłosi posiadanie nieaktualnej bazy sygnatur.</w:t>
      </w:r>
    </w:p>
    <w:p w14:paraId="1C952C7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funkcjonalność tworzenia lokalnego repozytorium aktualizacji.</w:t>
      </w:r>
    </w:p>
    <w:p w14:paraId="21D7DC8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funkcjonalność udostępniania tworzonego repozytorium aktualizacji za pomocą wbudowanego w program serwera http</w:t>
      </w:r>
    </w:p>
    <w:p w14:paraId="7133CDD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być wyposażony w funkcjonalność umożliwiającą tworzenie kopii wcześniejszych aktualizacji w celu ich późniejszego przywrócenia (rollback).</w:t>
      </w:r>
    </w:p>
    <w:p w14:paraId="6B6D27D8"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wyposażony tylko w jeden skaner uruchamiany w pamięci, z którego korzystają wszystkie funkcje systemu (antywirus, antyspyware, metody heurystyczne, zapora sieciowa).</w:t>
      </w:r>
    </w:p>
    <w:p w14:paraId="559E68D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być w pełni zgodny z technologią CISCO Network Access Control.</w:t>
      </w:r>
    </w:p>
    <w:p w14:paraId="392955E0"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Aplikacja musi posiadać funkcjonalność, która automatycznie wykrywa aplikacje pracujące w trybie pełno ekranowym.</w:t>
      </w:r>
    </w:p>
    <w:p w14:paraId="01D054A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momencie wykrycia trybu pełno ekranowego aplikacja ma wstrzymać wyświetlanie wszelkich powiadomień związanych ze swoją pracą oraz wstrzymać swoje zadania znajdujące się w harmonogramie zadań aplikacji.</w:t>
      </w:r>
    </w:p>
    <w:p w14:paraId="304D7D0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Użytkownik ma mieć możliwość skonfigurowania programu tak aby automatycznie program włączał powiadomienia oraz zadania pomimo pracy w trybie pełnoekranowym po określonym przez użytkownika czasie.</w:t>
      </w:r>
    </w:p>
    <w:p w14:paraId="27C2BCB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14:paraId="74CE2E9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Wsparcie techniczne do programu świadczone w języku polskim przez polskiego dystrybutora autoryzowanego przez producenta programu.</w:t>
      </w:r>
    </w:p>
    <w:p w14:paraId="24DE3198"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możliwość utworzenia z poziomu interfejsu aplikacji dziennika diagnostycznego na potrzeby pomocy technicznej.</w:t>
      </w:r>
    </w:p>
    <w:p w14:paraId="7B216CD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możliwość aktywacji poprzez podanie konta administratora licencji, podanie klucza licencyjnego oraz możliwość aktywacji programu offline.</w:t>
      </w:r>
    </w:p>
    <w:p w14:paraId="4C5A093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Możliwość podejrzenia licencji za pomocą, której program został aktywowany. </w:t>
      </w:r>
    </w:p>
    <w:p w14:paraId="351F6B8D"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trakcie instalacji program ma umożliwiać wybór komponentów, które mają być instalowane. Instalator ma zezwalać na wybór co najmniej następujących modułów do instalacji: ochrona antywirusowa i antyspyware, kontrola dostępu do urządzeń, zapora osobista, ochrona poczty, ochrona protokołów, kontrola dostępu do stron internetowych, , Obsługa technologii Microsoft NAP.</w:t>
      </w:r>
    </w:p>
    <w:p w14:paraId="116DD66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 programie musi istnieć możliwość tymczasowego wstrzymania polityk wysłanych z poziomu serwera zdalnej administracji.</w:t>
      </w:r>
    </w:p>
    <w:p w14:paraId="3DC68FD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Wstrzymanie polityk ma umożliwić lokalną zmianę ustawień programu na stacji końcowej.</w:t>
      </w:r>
    </w:p>
    <w:p w14:paraId="05884EC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Funkcja wstrzymania polityki musi być realizowana tylko przez określony czas po którym automatycznie zostają przywrócone dotychczasowe ustawienia.</w:t>
      </w:r>
    </w:p>
    <w:p w14:paraId="5943A3F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ma możliwość wstrzymania polityk na 10 min, 30 min, 1 godzinę i 4 godziny</w:t>
      </w:r>
    </w:p>
    <w:p w14:paraId="12F68CA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Aktywacja funkcji wstrzymania polityki musi obsługiwać uwierzytelnienie za pomocą hasła lub konta użytkownika.</w:t>
      </w:r>
    </w:p>
    <w:p w14:paraId="177FC768"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lastRenderedPageBreak/>
        <w:t>Program musi posiadać opcję automatycznego skanowania komputera po dokonaniu zmian z użyciem opcji wstrzymania polityki.</w:t>
      </w:r>
    </w:p>
    <w:p w14:paraId="1C118C3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Aplikacja musi posiadać funkcję ręcznej aktualizacji komponentów programu.</w:t>
      </w:r>
    </w:p>
    <w:p w14:paraId="683DE77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zmiany konfiguracji programu z poziomu dedykowanego modułu wiersza poleceń. Zmiana konfiguracji jest w takim przypadku autoryzowana bez hasła lub za pomocą hasła do ustawień zaawansowanych.</w:t>
      </w:r>
    </w:p>
    <w:p w14:paraId="29E66C65"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możliwość definiowana stanów aplikacji, jakie będą wyświetlane użytkownikowi np. powiadomień o wyłączonych mechanizmach ochrony czy stanie licencji.</w:t>
      </w:r>
    </w:p>
    <w:p w14:paraId="07D92B32"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musi mieć możliwość dodania własnego komunikatu do stopki powiadomień, jakie będą wyświetlane użytkownikowi na pulpicie.</w:t>
      </w:r>
    </w:p>
    <w:p w14:paraId="315AE21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Program musi posiadać funkcjonalność skanera UEFI, który chroni użytkownika poprzez wykrywanie i blokowanie zagrożeń, atakujących jeszcze przed uruchomieniem systemu operacyjnego. </w:t>
      </w:r>
    </w:p>
    <w:p w14:paraId="06A0B71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Wbudowany skaner UEFI nie może posiadać dodatkowego interfejsu graficznego i musi być transparentny dla użytkownika aż do momentu wykrycia zagrożenia.</w:t>
      </w:r>
    </w:p>
    <w:p w14:paraId="5E9DD22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Aplikacja musi posiadać ochronę przed oprogramowaniem wymuszającym okup za pomocą dedykowanego modułu.</w:t>
      </w:r>
    </w:p>
    <w:p w14:paraId="67946E0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ma możliwość dodania  wykluczenia na podstawie procesu, wskazującego bezpośrednio na określony plik wykonywalny.</w:t>
      </w:r>
    </w:p>
    <w:p w14:paraId="444EA59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oferować możliwość umieszczenia na liście wyłączeń ze skanowania wybranej ścieżki, w której znajdują się pliki i foldery, które mają zostać wyłączone ze skanowania.</w:t>
      </w:r>
    </w:p>
    <w:p w14:paraId="1832720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oferować możliwość umieszczenia na liście wyłączeń ze skanowania obiektu co najmniej w oparciu o nazwę zagrożenia oraz jego lokalizację.</w:t>
      </w:r>
    </w:p>
    <w:p w14:paraId="624D8C3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oferować możliwość umieszczenia na liście wyłączeń ze skanowania pliku, wskazując sumę kontrolną pliku (jego HASH).</w:t>
      </w:r>
    </w:p>
    <w:p w14:paraId="540A49F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oferować możliwość przeskanowania pojedynczego pliku poprzez opcję „przeciągnij i upuść”</w:t>
      </w:r>
    </w:p>
    <w:p w14:paraId="29C3827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oferować mechanizm przesyłania zainfekowanych plików do laboratorium producenta, celem ich analizy, przy czym administrator musi mieć możliwość określenia, czy wysyłane mają być wszystkie zainfekowane próbki lub wszystkie z wyłączeniem dokumentów.</w:t>
      </w:r>
    </w:p>
    <w:p w14:paraId="4C70AF8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musi posiadać możliwość określenia typu podejrzanych plików, jakie będą przesyłane do producenta, w tym co najmniej pliki wykonywalne, archiwa, skrypty, dokumenty.</w:t>
      </w:r>
    </w:p>
    <w:p w14:paraId="1A0A8C8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musi posiadać możliwość wyłączenia z przesyłania do analizy producenta określonych plików i folderów.</w:t>
      </w:r>
    </w:p>
    <w:p w14:paraId="21BE29F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posiadać funkcjonalność umożliwiającą zastosowanie reguł dla podłączanych urządzeń w zależności od zdefiniowanego przedziału czasowego.</w:t>
      </w:r>
    </w:p>
    <w:p w14:paraId="175D3D3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Administrator musi posiadać możliwość zastosowania reguł dla kontroli dostępu do stron w zależności od zdefiniowanego przedziału czasowego.</w:t>
      </w:r>
    </w:p>
    <w:p w14:paraId="6F02B900" w14:textId="77777777" w:rsidR="00032ADF" w:rsidRPr="00D803A1" w:rsidRDefault="00032ADF" w:rsidP="00032ADF">
      <w:pPr>
        <w:autoSpaceDE w:val="0"/>
        <w:autoSpaceDN w:val="0"/>
        <w:adjustRightInd w:val="0"/>
        <w:spacing w:after="60"/>
        <w:ind w:left="720"/>
        <w:jc w:val="both"/>
        <w:rPr>
          <w:rFonts w:cstheme="minorHAnsi"/>
          <w:color w:val="000000" w:themeColor="text1"/>
        </w:rPr>
      </w:pPr>
    </w:p>
    <w:p w14:paraId="56803A85" w14:textId="77777777" w:rsidR="00032ADF" w:rsidRPr="00D803A1" w:rsidRDefault="00032ADF" w:rsidP="00032ADF">
      <w:pPr>
        <w:spacing w:before="100" w:beforeAutospacing="1" w:after="60"/>
        <w:jc w:val="both"/>
        <w:rPr>
          <w:rFonts w:cstheme="minorHAnsi"/>
          <w:b/>
          <w:color w:val="000000" w:themeColor="text1"/>
        </w:rPr>
      </w:pPr>
      <w:r w:rsidRPr="00D803A1">
        <w:rPr>
          <w:rFonts w:cstheme="minorHAnsi"/>
          <w:b/>
          <w:color w:val="000000" w:themeColor="text1"/>
        </w:rPr>
        <w:t>Ochrona przed spamem</w:t>
      </w:r>
    </w:p>
    <w:p w14:paraId="1051F489"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lang w:val="en-US"/>
        </w:rPr>
      </w:pPr>
      <w:r w:rsidRPr="00D803A1">
        <w:rPr>
          <w:rFonts w:cstheme="minorHAnsi"/>
          <w:color w:val="000000" w:themeColor="text1"/>
        </w:rPr>
        <w:lastRenderedPageBreak/>
        <w:t>Ochrona antyspamowa dla programów pocztowy</w:t>
      </w:r>
      <w:r w:rsidRPr="00D803A1">
        <w:rPr>
          <w:rFonts w:cstheme="minorHAnsi"/>
          <w:color w:val="000000" w:themeColor="text1"/>
          <w:lang w:val="en-US"/>
        </w:rPr>
        <w:t>ch MS Outlook, Outlook Express, Windows Mail oraz Windows Live Mail.</w:t>
      </w:r>
    </w:p>
    <w:p w14:paraId="331ED4A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uaktywnienie funkcji wyłączenia skanowania baz programu pocztowego po zmianie zawartości skrzynki odbiorczej.</w:t>
      </w:r>
    </w:p>
    <w:p w14:paraId="40D1F7C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Pełna integracja z programami pocztowymi MS Outlook, Outlook Express, Windows Mail oraz Windows Live Mail – antyspamowe funkcje programu dostępne są bezpośrednio z paska menu programu pocztowego.</w:t>
      </w:r>
      <w:r w:rsidRPr="00D803A1">
        <w:rPr>
          <w:rFonts w:cstheme="minorHAnsi"/>
          <w:i/>
          <w:color w:val="000000" w:themeColor="text1"/>
        </w:rPr>
        <w:t xml:space="preserve"> </w:t>
      </w:r>
    </w:p>
    <w:p w14:paraId="521C05C1"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Automatyczne wpisanie do białej listy wszystkich kontaktów z książki adresowej programu pocztowego.</w:t>
      </w:r>
    </w:p>
    <w:p w14:paraId="1815A33E"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 xml:space="preserve">Możliwość ręcznej zmiany klasyfikacji wiadomości spamu na pożądaną wiadomość i odwrotnie oraz ręcznego dodania wiadomości do białej i czarnej listy z wykorzystaniem funkcji programu zintegrowanych z programem pocztowym. </w:t>
      </w:r>
    </w:p>
    <w:p w14:paraId="11244B1B"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definiowania swoich własnych folderów, gdzie program pocztowy będzie umieszczać spam.</w:t>
      </w:r>
    </w:p>
    <w:p w14:paraId="38620C86"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Możliwość zdefiniowania dowolnego Tag-u dodawanego do tematu wiadomości zakwalifikowanej jako spam.</w:t>
      </w:r>
    </w:p>
    <w:p w14:paraId="24872F9F"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współpracę w swojej domyślnej konfiguracji z folderem „Wiadomości śmieci” obecnym w programie Microsoft Outlook.</w:t>
      </w:r>
    </w:p>
    <w:p w14:paraId="713AB06A"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14:paraId="738EC18C" w14:textId="77777777" w:rsidR="00032ADF" w:rsidRPr="00D803A1" w:rsidRDefault="00032ADF" w:rsidP="00032ADF">
      <w:pPr>
        <w:numPr>
          <w:ilvl w:val="0"/>
          <w:numId w:val="44"/>
        </w:numPr>
        <w:autoSpaceDE w:val="0"/>
        <w:autoSpaceDN w:val="0"/>
        <w:adjustRightInd w:val="0"/>
        <w:spacing w:after="60"/>
        <w:jc w:val="both"/>
        <w:rPr>
          <w:rFonts w:cstheme="minorHAnsi"/>
          <w:color w:val="000000" w:themeColor="text1"/>
        </w:rPr>
      </w:pPr>
      <w:r w:rsidRPr="00D803A1">
        <w:rPr>
          <w:rFonts w:cstheme="minorHAnsi"/>
          <w:color w:val="000000" w:themeColor="text1"/>
        </w:rPr>
        <w:t>Program musi posiadać funkcjonalność wyłączenia modułu antyspamowego na określony czas lub do czasu ponownego uruchomienia komputera.</w:t>
      </w:r>
    </w:p>
    <w:p w14:paraId="46A41F8E" w14:textId="77777777" w:rsidR="00032ADF" w:rsidRPr="00D803A1" w:rsidRDefault="00032ADF" w:rsidP="00032ADF">
      <w:pPr>
        <w:autoSpaceDE w:val="0"/>
        <w:autoSpaceDN w:val="0"/>
        <w:adjustRightInd w:val="0"/>
        <w:spacing w:after="60"/>
        <w:ind w:left="904"/>
        <w:jc w:val="both"/>
        <w:rPr>
          <w:rFonts w:cstheme="minorHAnsi"/>
          <w:i/>
          <w:color w:val="000000" w:themeColor="text1"/>
        </w:rPr>
      </w:pPr>
    </w:p>
    <w:p w14:paraId="215B62A1" w14:textId="77777777" w:rsidR="00032ADF" w:rsidRPr="00D803A1" w:rsidRDefault="00032ADF" w:rsidP="00032ADF">
      <w:pPr>
        <w:autoSpaceDE w:val="0"/>
        <w:autoSpaceDN w:val="0"/>
        <w:adjustRightInd w:val="0"/>
        <w:spacing w:after="60"/>
        <w:jc w:val="both"/>
        <w:rPr>
          <w:rFonts w:cstheme="minorHAnsi"/>
          <w:b/>
          <w:color w:val="000000" w:themeColor="text1"/>
        </w:rPr>
      </w:pPr>
      <w:r w:rsidRPr="00D803A1">
        <w:rPr>
          <w:rFonts w:cstheme="minorHAnsi"/>
          <w:b/>
          <w:color w:val="000000" w:themeColor="text1"/>
        </w:rPr>
        <w:t>Zapora osobista (personal firewall)</w:t>
      </w:r>
    </w:p>
    <w:p w14:paraId="49E37E5F"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Zapora osobista ma pracować jednym z 4 trybów:</w:t>
      </w:r>
    </w:p>
    <w:p w14:paraId="3773F215" w14:textId="77777777" w:rsidR="00032ADF" w:rsidRPr="00D803A1" w:rsidRDefault="00032ADF" w:rsidP="00032ADF">
      <w:pPr>
        <w:numPr>
          <w:ilvl w:val="1"/>
          <w:numId w:val="44"/>
        </w:numPr>
        <w:autoSpaceDE w:val="0"/>
        <w:autoSpaceDN w:val="0"/>
        <w:adjustRightInd w:val="0"/>
        <w:rPr>
          <w:rFonts w:cstheme="minorHAnsi"/>
          <w:b/>
          <w:bCs/>
          <w:color w:val="000000" w:themeColor="text1"/>
        </w:rPr>
      </w:pPr>
      <w:r w:rsidRPr="00D803A1">
        <w:rPr>
          <w:rFonts w:cstheme="minorHAnsi"/>
          <w:color w:val="000000" w:themeColor="text1"/>
        </w:rPr>
        <w:t>tryb automatyczny – program blokuje cały ruch przychodzący i zezwala tylko na znane, bezpieczne połączenia wychodzące, jednocześnie umożliwia utworzenie dodatkowych reguł przez administratora</w:t>
      </w:r>
    </w:p>
    <w:p w14:paraId="761AD4DC" w14:textId="77777777" w:rsidR="00032ADF" w:rsidRPr="00D803A1" w:rsidRDefault="00032ADF" w:rsidP="00032ADF">
      <w:pPr>
        <w:numPr>
          <w:ilvl w:val="1"/>
          <w:numId w:val="44"/>
        </w:numPr>
        <w:autoSpaceDE w:val="0"/>
        <w:autoSpaceDN w:val="0"/>
        <w:adjustRightInd w:val="0"/>
        <w:rPr>
          <w:rFonts w:cstheme="minorHAnsi"/>
          <w:b/>
          <w:bCs/>
          <w:color w:val="000000" w:themeColor="text1"/>
        </w:rPr>
      </w:pPr>
      <w:r w:rsidRPr="00D803A1">
        <w:rPr>
          <w:rFonts w:cstheme="minorHAnsi"/>
          <w:color w:val="000000" w:themeColor="text1"/>
        </w:rPr>
        <w:t>tryb interaktywny – program pyta się o każde nowe nawiązywane połączenie i automatycznie tworzy dla niego regułę (na stałe lub tymczasowo),</w:t>
      </w:r>
    </w:p>
    <w:p w14:paraId="7E64F5D4" w14:textId="77777777" w:rsidR="00032ADF" w:rsidRPr="00D803A1" w:rsidRDefault="00032ADF" w:rsidP="00032ADF">
      <w:pPr>
        <w:numPr>
          <w:ilvl w:val="1"/>
          <w:numId w:val="44"/>
        </w:numPr>
        <w:autoSpaceDE w:val="0"/>
        <w:autoSpaceDN w:val="0"/>
        <w:adjustRightInd w:val="0"/>
        <w:rPr>
          <w:rFonts w:cstheme="minorHAnsi"/>
          <w:b/>
          <w:bCs/>
          <w:color w:val="000000" w:themeColor="text1"/>
        </w:rPr>
      </w:pPr>
      <w:r w:rsidRPr="00D803A1">
        <w:rPr>
          <w:rFonts w:cstheme="minorHAnsi"/>
          <w:color w:val="000000" w:themeColor="text1"/>
        </w:rPr>
        <w:t>tryb oparty na regułach – użytkownik/administrator musi ręcznie zdefiniować reguły określające jaki ruch jest blokowany a jaki przepuszczany,</w:t>
      </w:r>
    </w:p>
    <w:p w14:paraId="0237B43D" w14:textId="77777777" w:rsidR="00032ADF" w:rsidRPr="00D803A1" w:rsidRDefault="00032ADF" w:rsidP="00032ADF">
      <w:pPr>
        <w:numPr>
          <w:ilvl w:val="1"/>
          <w:numId w:val="44"/>
        </w:numPr>
        <w:autoSpaceDE w:val="0"/>
        <w:autoSpaceDN w:val="0"/>
        <w:adjustRightInd w:val="0"/>
        <w:rPr>
          <w:rFonts w:cstheme="minorHAnsi"/>
          <w:b/>
          <w:bCs/>
          <w:color w:val="000000" w:themeColor="text1"/>
        </w:rPr>
      </w:pPr>
      <w:r w:rsidRPr="00D803A1">
        <w:rPr>
          <w:rFonts w:cstheme="minorHAnsi"/>
          <w:color w:val="000000" w:themeColor="text1"/>
        </w:rPr>
        <w:t>tryb uczenia się – umożliwia zdefiniowanie przez administratora określonego okresu czasu w którym oprogramowanie samo tworzy odpowiednie reguły zapory analizując aktywność sieciową danej stacji.</w:t>
      </w:r>
    </w:p>
    <w:p w14:paraId="2E0A4321"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Program musi akceptować istniejące reguły w zaporze systemu Windows, zezwalające na ruch przychodzący.</w:t>
      </w:r>
    </w:p>
    <w:p w14:paraId="5ABE20F5"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tworzenia list sieci zaufanych</w:t>
      </w:r>
    </w:p>
    <w:p w14:paraId="4B032AEC"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dezaktywacji funkcji zapory sieciowej poprzez trwałe wyłączenie</w:t>
      </w:r>
    </w:p>
    <w:p w14:paraId="53928A5B"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określenia w regułach zapory osobistej kierunku ruchu, portu lub zakresu portów, protokołu, aplikacji i adresu komputera zdalnego.</w:t>
      </w:r>
    </w:p>
    <w:p w14:paraId="37D2B11B"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 xml:space="preserve">Możliwość wyboru jednej z 3 akcji w trakcie tworzenia reguł w trybie interaktywnym: zezwól, zablokuj i pytaj o decyzję. </w:t>
      </w:r>
    </w:p>
    <w:p w14:paraId="28E12FCD"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powiadomienia użytkownika o nawiązaniu określonych połączeń oraz odnotowanie faktu nawiązania danego połączenia w dzienniku zdarzeń.</w:t>
      </w:r>
    </w:p>
    <w:p w14:paraId="61F3A0E4"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lastRenderedPageBreak/>
        <w:t>Możliwość zapisywania w dzienniku zdarzeń związanych z zezwoleniem lub zablokowaniem danego typu ruchu.</w:t>
      </w:r>
    </w:p>
    <w:p w14:paraId="5A70275D"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zdefiniowania wielu niezależnych zestawów reguł dla każdej sieci, w której pracuje komputer w tym minimum dla strefy zaufanej i sieci Internet.</w:t>
      </w:r>
    </w:p>
    <w:p w14:paraId="1BA30124"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Wbudowany system IDS z detekcją prób ataków, anomalii w pracy sieci oraz wykrywaniem aktywności wirusów sieciowych</w:t>
      </w:r>
      <w:r w:rsidRPr="00D803A1">
        <w:rPr>
          <w:rFonts w:cstheme="minorHAnsi"/>
          <w:i/>
          <w:color w:val="000000" w:themeColor="text1"/>
        </w:rPr>
        <w:t>.</w:t>
      </w:r>
    </w:p>
    <w:p w14:paraId="576F7A33" w14:textId="77777777" w:rsidR="00032ADF" w:rsidRPr="00D803A1" w:rsidRDefault="00032ADF" w:rsidP="00032ADF">
      <w:pPr>
        <w:numPr>
          <w:ilvl w:val="0"/>
          <w:numId w:val="44"/>
        </w:numPr>
        <w:jc w:val="both"/>
        <w:rPr>
          <w:rFonts w:cstheme="minorHAnsi"/>
          <w:color w:val="000000" w:themeColor="text1"/>
        </w:rPr>
      </w:pPr>
      <w:r w:rsidRPr="00D803A1">
        <w:rPr>
          <w:rFonts w:cstheme="minorHAnsi"/>
          <w:color w:val="000000" w:themeColor="text1"/>
        </w:rPr>
        <w:t>Program musi umożliwiać ochronę przed przyłączeniem komputera do sieci botnet.</w:t>
      </w:r>
    </w:p>
    <w:p w14:paraId="6AAFD23D"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Wykrywanie zmian w aplikacjach korzystających z sieci i monitorowanie o tym zdarzeniu.</w:t>
      </w:r>
    </w:p>
    <w:p w14:paraId="76215496"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Program ma oferować pełne wsparcie zarówno dla protokołu IPv4 jak i dla standardu IPv6.</w:t>
      </w:r>
    </w:p>
    <w:p w14:paraId="77B6E3F1"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Możliwość tworzenia profili pracy zapory osobistej w zależności od wykrytej sieci.</w:t>
      </w:r>
    </w:p>
    <w:p w14:paraId="3E5392A8"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Administrator ma możliwość sprecyzowania, który profil zapory ma zostać zaaplikowany po wykryciu danej sieci</w:t>
      </w:r>
    </w:p>
    <w:p w14:paraId="272E057C"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Profile mają możliwość automatycznego przełączania, bez ingerencji użytkownika lub administratora.</w:t>
      </w:r>
    </w:p>
    <w:p w14:paraId="2B952058"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14:paraId="13068F96"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Podczas konfiguracji autoryzacji sieci, administrator ma mieć możliwość definiowania adresów IP dla lokalnego połączenia, adresu IP serwera DHCP, adresu serwera DNS oraz adresu IP serwera WINS zarówno z wykorzystaniem adresów IPv4 jak i IPv6</w:t>
      </w:r>
    </w:p>
    <w:p w14:paraId="7DBF2922" w14:textId="77777777" w:rsidR="00032ADF" w:rsidRPr="00D803A1" w:rsidRDefault="00032ADF" w:rsidP="00032ADF">
      <w:pPr>
        <w:numPr>
          <w:ilvl w:val="0"/>
          <w:numId w:val="44"/>
        </w:numPr>
        <w:autoSpaceDE w:val="0"/>
        <w:autoSpaceDN w:val="0"/>
        <w:adjustRightInd w:val="0"/>
        <w:rPr>
          <w:rFonts w:cstheme="minorHAnsi"/>
          <w:b/>
          <w:bCs/>
          <w:color w:val="000000" w:themeColor="text1"/>
        </w:rPr>
      </w:pPr>
      <w:r w:rsidRPr="00D803A1">
        <w:rPr>
          <w:rFonts w:cstheme="minorHAnsi"/>
          <w:color w:val="000000" w:themeColor="text1"/>
        </w:rPr>
        <w:t>Opcje związane z autoryzacją stref mają oferować opcje łączenia (np. lokalny adres IP i adres serwera DNS) w dowolnej kombinacji celem zwiększenia dokładności identyfikacji danej sieci.</w:t>
      </w:r>
    </w:p>
    <w:p w14:paraId="2999EDAC" w14:textId="77777777" w:rsidR="00032ADF" w:rsidRPr="00D803A1" w:rsidRDefault="00032ADF" w:rsidP="00032ADF">
      <w:pPr>
        <w:numPr>
          <w:ilvl w:val="0"/>
          <w:numId w:val="44"/>
        </w:numPr>
        <w:autoSpaceDE w:val="0"/>
        <w:autoSpaceDN w:val="0"/>
        <w:adjustRightInd w:val="0"/>
        <w:rPr>
          <w:rFonts w:cstheme="minorHAnsi"/>
          <w:bCs/>
          <w:color w:val="000000" w:themeColor="text1"/>
        </w:rPr>
      </w:pPr>
      <w:r w:rsidRPr="00D803A1">
        <w:rPr>
          <w:rFonts w:cstheme="minorHAnsi"/>
          <w:bCs/>
          <w:color w:val="000000" w:themeColor="text1"/>
        </w:rPr>
        <w:t xml:space="preserve">Program musi możliwość ustalenia tymczasowej czarnej listy adresów IP, które będą blokowane podczas próby połączenia. </w:t>
      </w:r>
    </w:p>
    <w:p w14:paraId="113F9DC1" w14:textId="77777777" w:rsidR="00032ADF" w:rsidRPr="00D803A1" w:rsidRDefault="00032ADF" w:rsidP="00032ADF">
      <w:pPr>
        <w:numPr>
          <w:ilvl w:val="0"/>
          <w:numId w:val="44"/>
        </w:numPr>
        <w:autoSpaceDE w:val="0"/>
        <w:autoSpaceDN w:val="0"/>
        <w:adjustRightInd w:val="0"/>
        <w:rPr>
          <w:rFonts w:cstheme="minorHAnsi"/>
          <w:bCs/>
          <w:color w:val="000000" w:themeColor="text1"/>
        </w:rPr>
      </w:pPr>
      <w:r w:rsidRPr="00D803A1">
        <w:rPr>
          <w:rFonts w:cstheme="minorHAnsi"/>
          <w:bCs/>
          <w:color w:val="000000" w:themeColor="text1"/>
        </w:rPr>
        <w:t>Program musi posiadać kreator, który umożliwia rozwiązać problemy z połączeniem. Musi on działać w oparciu o:</w:t>
      </w:r>
    </w:p>
    <w:p w14:paraId="5093A66A" w14:textId="77777777" w:rsidR="00032ADF" w:rsidRPr="00D803A1" w:rsidRDefault="00032ADF" w:rsidP="00032ADF">
      <w:pPr>
        <w:numPr>
          <w:ilvl w:val="0"/>
          <w:numId w:val="45"/>
        </w:numPr>
        <w:autoSpaceDE w:val="0"/>
        <w:autoSpaceDN w:val="0"/>
        <w:adjustRightInd w:val="0"/>
        <w:spacing w:after="200" w:line="276" w:lineRule="auto"/>
        <w:contextualSpacing/>
        <w:rPr>
          <w:rFonts w:cstheme="minorHAnsi"/>
          <w:bCs/>
          <w:color w:val="000000" w:themeColor="text1"/>
        </w:rPr>
      </w:pPr>
      <w:r w:rsidRPr="00D803A1">
        <w:rPr>
          <w:rFonts w:cstheme="minorHAnsi"/>
          <w:bCs/>
          <w:color w:val="000000" w:themeColor="text1"/>
        </w:rPr>
        <w:t xml:space="preserve">rozwiązanie problemów z aplikacją lokalną którą wskazujemy z listy. </w:t>
      </w:r>
    </w:p>
    <w:p w14:paraId="4B641E47" w14:textId="77777777" w:rsidR="00032ADF" w:rsidRPr="00D803A1" w:rsidRDefault="00032ADF" w:rsidP="00032ADF">
      <w:pPr>
        <w:numPr>
          <w:ilvl w:val="0"/>
          <w:numId w:val="45"/>
        </w:numPr>
        <w:autoSpaceDE w:val="0"/>
        <w:autoSpaceDN w:val="0"/>
        <w:adjustRightInd w:val="0"/>
        <w:spacing w:after="200" w:line="276" w:lineRule="auto"/>
        <w:contextualSpacing/>
        <w:rPr>
          <w:rFonts w:cstheme="minorHAnsi"/>
          <w:color w:val="000000" w:themeColor="text1"/>
        </w:rPr>
      </w:pPr>
      <w:r w:rsidRPr="00D803A1">
        <w:rPr>
          <w:rFonts w:cstheme="minorHAnsi"/>
          <w:bCs/>
          <w:color w:val="000000" w:themeColor="text1"/>
        </w:rPr>
        <w:t>rozwiązywanie problemów z połączeniem z urządzeniem zdalnym na podstawie adresu IP.</w:t>
      </w:r>
    </w:p>
    <w:p w14:paraId="5AEA679A" w14:textId="77777777" w:rsidR="00032ADF" w:rsidRPr="00D803A1" w:rsidRDefault="00032ADF" w:rsidP="00032ADF">
      <w:pPr>
        <w:rPr>
          <w:rFonts w:cstheme="minorHAnsi"/>
          <w:b/>
          <w:color w:val="000000" w:themeColor="text1"/>
        </w:rPr>
      </w:pPr>
      <w:r w:rsidRPr="00D803A1">
        <w:rPr>
          <w:rFonts w:cstheme="minorHAnsi"/>
          <w:b/>
          <w:color w:val="000000" w:themeColor="text1"/>
        </w:rPr>
        <w:t>Kontrola dostępu do stron internetowych</w:t>
      </w:r>
    </w:p>
    <w:p w14:paraId="6D9568AB"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Aplikacja musi być wyposażony w zintegrowany moduł kontroli odwiedzanych stron internetowych.</w:t>
      </w:r>
    </w:p>
    <w:p w14:paraId="17DD4D47"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Moduł kontroli dostępu do stron internetowych musi posiadać możliwość dodawania różnych użytkowników, dla których będą stosowane zdefiniowane reguły.</w:t>
      </w:r>
    </w:p>
    <w:p w14:paraId="1FEA58AA"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Dodawanie użytkowników musi być możliwe w oparciu o już istniejące konta użytkowników systemu operacyjnego.</w:t>
      </w:r>
    </w:p>
    <w:p w14:paraId="7C582A40"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Profile mają być automatycznie aktywowane w zależności od zalogowanego użytkownika.</w:t>
      </w:r>
    </w:p>
    <w:p w14:paraId="5D59D7CD"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Aplikacja musi posiadać możliwość filtrowania url w oparciu o co najmniej 140 kategorii i pod kategorii.</w:t>
      </w:r>
    </w:p>
    <w:p w14:paraId="5AB8CBBB"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 xml:space="preserve">Podstawowe kategorie w jakie aplikacja musi być wyposażony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w:t>
      </w:r>
      <w:r w:rsidRPr="00D803A1">
        <w:rPr>
          <w:rFonts w:cstheme="minorHAnsi"/>
          <w:color w:val="000000" w:themeColor="text1"/>
        </w:rPr>
        <w:lastRenderedPageBreak/>
        <w:t xml:space="preserve">i tytoń, szukanie pracy, nieruchomości, finanse i pieniądze, niebezpieczne sporty, nierozpoznane kategorie oraz elementy niezaliczone do żadnej kategorii. </w:t>
      </w:r>
    </w:p>
    <w:p w14:paraId="7E6CB339"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 xml:space="preserve">Moduł musi posiadać także możliwość grupowania kategorii już istniejących. </w:t>
      </w:r>
    </w:p>
    <w:p w14:paraId="2B24A04C"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Lista adresów url znajdujących się w poszczególnych kategoriach musi być na bieżąco aktualizowana przez producenta.</w:t>
      </w:r>
    </w:p>
    <w:p w14:paraId="37265090"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Użytkownik musi posiadać możliwość wyłączenia integracji modułu kontroli dostępu do stron internetowych.</w:t>
      </w:r>
    </w:p>
    <w:p w14:paraId="53ED6CB1"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 xml:space="preserve">Aplikacja musi posiadać możliwość określenia uprawnień dla dostępu do kategorii url – zezwól, zezwól i ostrzeż, blokuj. </w:t>
      </w:r>
    </w:p>
    <w:p w14:paraId="566FADF9" w14:textId="77777777" w:rsidR="00032ADF" w:rsidRPr="00D803A1" w:rsidRDefault="00032ADF" w:rsidP="00032ADF">
      <w:pPr>
        <w:numPr>
          <w:ilvl w:val="0"/>
          <w:numId w:val="44"/>
        </w:numPr>
        <w:rPr>
          <w:rFonts w:cstheme="minorHAnsi"/>
          <w:color w:val="000000" w:themeColor="text1"/>
        </w:rPr>
      </w:pPr>
      <w:r w:rsidRPr="00D803A1">
        <w:rPr>
          <w:rFonts w:cstheme="minorHAnsi"/>
          <w:color w:val="000000" w:themeColor="text1"/>
        </w:rPr>
        <w:t xml:space="preserve">Program musi posiadać także możliwość dodania komunikatu i grafiki w przypadku zablokowania określonej w regułach witryny. </w:t>
      </w:r>
    </w:p>
    <w:p w14:paraId="157203F9" w14:textId="77777777" w:rsidR="00032ADF" w:rsidRPr="00D803A1" w:rsidRDefault="00032ADF" w:rsidP="00032ADF">
      <w:pPr>
        <w:autoSpaceDE w:val="0"/>
        <w:autoSpaceDN w:val="0"/>
        <w:adjustRightInd w:val="0"/>
        <w:spacing w:after="60"/>
        <w:ind w:left="720"/>
        <w:jc w:val="both"/>
        <w:rPr>
          <w:rFonts w:cstheme="minorHAnsi"/>
          <w:color w:val="000000" w:themeColor="text1"/>
        </w:rPr>
      </w:pPr>
    </w:p>
    <w:p w14:paraId="520F2B1E" w14:textId="77777777" w:rsidR="00032ADF" w:rsidRPr="00D803A1" w:rsidRDefault="00032ADF" w:rsidP="00032ADF">
      <w:pPr>
        <w:autoSpaceDE w:val="0"/>
        <w:autoSpaceDN w:val="0"/>
        <w:adjustRightInd w:val="0"/>
        <w:spacing w:after="60"/>
        <w:ind w:left="720"/>
        <w:jc w:val="both"/>
        <w:rPr>
          <w:rFonts w:cstheme="minorHAnsi"/>
          <w:color w:val="000000" w:themeColor="text1"/>
        </w:rPr>
      </w:pPr>
    </w:p>
    <w:p w14:paraId="2AF5F890" w14:textId="77777777" w:rsidR="00032ADF" w:rsidRPr="00D803A1" w:rsidRDefault="00032ADF" w:rsidP="00032ADF">
      <w:pPr>
        <w:rPr>
          <w:rFonts w:cstheme="minorHAnsi"/>
          <w:b/>
          <w:color w:val="000000" w:themeColor="text1"/>
          <w:lang w:val="en-US"/>
        </w:rPr>
      </w:pPr>
      <w:r w:rsidRPr="00D803A1">
        <w:rPr>
          <w:rFonts w:cstheme="minorHAnsi"/>
          <w:b/>
          <w:color w:val="000000" w:themeColor="text1"/>
          <w:lang w:val="en-US"/>
        </w:rPr>
        <w:t>Ochrona serwera plików Windows</w:t>
      </w:r>
    </w:p>
    <w:p w14:paraId="394D7DE9" w14:textId="77777777" w:rsidR="00032ADF" w:rsidRPr="00D803A1" w:rsidRDefault="00032ADF" w:rsidP="00032ADF">
      <w:pPr>
        <w:rPr>
          <w:rFonts w:cstheme="minorHAnsi"/>
          <w:color w:val="000000" w:themeColor="text1"/>
          <w:lang w:val="en-US"/>
        </w:rPr>
      </w:pPr>
    </w:p>
    <w:p w14:paraId="6CE42610" w14:textId="77777777" w:rsidR="00032ADF" w:rsidRPr="00D803A1" w:rsidRDefault="00032ADF" w:rsidP="00032ADF">
      <w:pPr>
        <w:numPr>
          <w:ilvl w:val="0"/>
          <w:numId w:val="47"/>
        </w:numPr>
        <w:contextualSpacing/>
        <w:rPr>
          <w:rFonts w:cstheme="minorHAnsi"/>
          <w:color w:val="000000" w:themeColor="text1"/>
          <w:lang w:val="en-US"/>
        </w:rPr>
      </w:pPr>
      <w:r w:rsidRPr="00D803A1">
        <w:rPr>
          <w:rFonts w:cstheme="minorHAnsi"/>
          <w:color w:val="000000" w:themeColor="text1"/>
          <w:lang w:val="en-US"/>
        </w:rPr>
        <w:t>Wsparcie dla systemów: Microsoft Windows Server 2008, 2008 R2, 2012, 2012 R2, 2016, SBS 2008 R2, SBS 2011, Microsoft MultiPoint Server 2010, Microsoft MultiPoint Server 2011, Windows MultiPoint Server 2012.</w:t>
      </w:r>
    </w:p>
    <w:p w14:paraId="07952C87"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Instalator musi umożliwiać wybór wersji językowej programu, przed rozpoczęciem procesu instalacji.</w:t>
      </w:r>
    </w:p>
    <w:p w14:paraId="00D9DC2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Pełna ochrona przed wirusami, trojanami, robakami i innymi zagrożeniami.</w:t>
      </w:r>
    </w:p>
    <w:p w14:paraId="40DEDAD2"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Wykrywanie i usuwanie niebezpiecznych aplikacji typu adware, spyware, dialer, phishing, narzędzi hakerskich, backdoor, itp.</w:t>
      </w:r>
    </w:p>
    <w:p w14:paraId="407D754B"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Wbudowana technologia do ochrony przed rootkitami i exploitami.</w:t>
      </w:r>
    </w:p>
    <w:p w14:paraId="28099CB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Skanowanie w czasie rzeczywistym otwieranych, zapisywanych i wykonywanych plików.</w:t>
      </w:r>
    </w:p>
    <w:p w14:paraId="13CE8DA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skanowania całego dysku, wybranych katalogów lub pojedynczych plików "na żądanie" lub według harmonogramu.</w:t>
      </w:r>
    </w:p>
    <w:p w14:paraId="761CD95E"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utworzenia wielu różnych zadań skanowania według harmonogramu. Każde zadanie może być uruchomione z innymi ustawieniami (metody skanowania, obiekty skanowania, czynności, rozszerzenia przeznaczone do skanowania, priorytet skanowania).</w:t>
      </w:r>
    </w:p>
    <w:p w14:paraId="4BCBD09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Skanowanie "na żądanie" pojedynczych plików lub katalogów przy pomocy skrótu w menu kontekstowym.</w:t>
      </w:r>
    </w:p>
    <w:p w14:paraId="650E7BA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mieć możliwość określania poziomu obciążenia procesora (CPU) podczas skanowania „na żądanie” i według harmonogramu.</w:t>
      </w:r>
    </w:p>
    <w:p w14:paraId="77ABDD4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mieć możliwość wykorzystania wielu wątków skanowania w przypadku maszyn wieloprocesorowych.</w:t>
      </w:r>
    </w:p>
    <w:p w14:paraId="17561FC1"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Użytkownik ma mieć możliwość zmiany ilości wątków skanowania w ustawieniach systemu antywirusowego.</w:t>
      </w:r>
    </w:p>
    <w:p w14:paraId="5E0CF2E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skanowania dysków sieciowych i dysków przenośnych.</w:t>
      </w:r>
    </w:p>
    <w:p w14:paraId="31D0305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Skanowanie plików spakowanych i skompresowanych.</w:t>
      </w:r>
    </w:p>
    <w:p w14:paraId="1ADB1C9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umieszczenia na liście wyłączeń ze skanowania wybranych plików, katalogów lub plików o określonych rozszerzeniach.</w:t>
      </w:r>
    </w:p>
    <w:p w14:paraId="62E4ECC0"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14:paraId="035B736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powinna wspierać mechanizm klastrowania.</w:t>
      </w:r>
    </w:p>
    <w:p w14:paraId="6667986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lastRenderedPageBreak/>
        <w:t>Program musi być wyposażony w system zapobiegania włamaniom działający na hoście (HIPS).</w:t>
      </w:r>
    </w:p>
    <w:p w14:paraId="2F4E7AA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powinien oferować możliwość skanowania dysków sieciowych typu NAS.</w:t>
      </w:r>
    </w:p>
    <w:p w14:paraId="70C49E07"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musi posiadać funkcjonalność, która na bieżąco będzie odpytywać serwery producenta o znane i bezpieczne procesy uruchomione na komputerze użytkownika.</w:t>
      </w:r>
    </w:p>
    <w:p w14:paraId="41EF5D51" w14:textId="77777777" w:rsidR="00032ADF" w:rsidRPr="00D803A1" w:rsidRDefault="00032ADF" w:rsidP="00032ADF">
      <w:pPr>
        <w:numPr>
          <w:ilvl w:val="0"/>
          <w:numId w:val="47"/>
        </w:numPr>
        <w:rPr>
          <w:rFonts w:cstheme="minorHAnsi"/>
          <w:color w:val="000000" w:themeColor="text1"/>
        </w:rPr>
      </w:pPr>
      <w:r w:rsidRPr="00D803A1">
        <w:rPr>
          <w:rFonts w:cstheme="minorHAnsi"/>
          <w:color w:val="000000" w:themeColor="text1"/>
        </w:rPr>
        <w:t>Program ma umożliwiać użytkownikowi blokowanie zewnętrznych nośników danych na stacji w tym przynajmniej: pamięci masowych, płyt CD/DVD i pamięci masowych FireWire.</w:t>
      </w:r>
    </w:p>
    <w:p w14:paraId="16DBC020"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Funkcja blokowania nośników wymiennych ma umożliwiać użytkownikowi tworzenie reguł dla podłączanych urządzeń minimum w oparciu o typ urządzenia, numer seryjny urządzenia, dostawcę urządzenia, model. </w:t>
      </w:r>
    </w:p>
    <w:p w14:paraId="07663AF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musi posiadać funkcjonalność, która automatycznie uzupełni elementy wymagane dla tworzenia reguł w oparciu o informacje dostępne z aktualnie podłączonego nośnika.</w:t>
      </w:r>
    </w:p>
    <w:p w14:paraId="77F1813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ma umożliwiać użytkownikowi nadanie uprawnień dla podłączanych urządzeń w tym co najmniej: dostęp w trybie do odczytu, pełen dostęp, brak dostępu do podłączanego urządzenia.</w:t>
      </w:r>
    </w:p>
    <w:p w14:paraId="06F78A4E"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ma posiadać funkcjonalność umożliwiającą zastosowanie reguł dla podłączanych urządzeń w zależności od zalogowanego użytkownika.</w:t>
      </w:r>
    </w:p>
    <w:p w14:paraId="61818C1B"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 momencie podłączenia zewnętrznego nośnika aplikacja musi wyświetlić użytkownikowi odpowiedni komunikat i umożliwić natychmiastowe przeskanowanie całej zawartości podłączanego nośnika.</w:t>
      </w:r>
    </w:p>
    <w:p w14:paraId="41E8C35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automatyczne wykrywać usługi zainstalowane na serwerze i tworzyć dla nich odpowiednie wyjątki.</w:t>
      </w:r>
    </w:p>
    <w:p w14:paraId="199BEC01"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Zainstalowanie na serwerze nowych usług serwerowych ma skutkować automatycznym dodaniem kolejnych wyłączeń w systemie ochrony.</w:t>
      </w:r>
    </w:p>
    <w:p w14:paraId="0DB9A9B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Dodanie automatycznych wyłączeń nie wymaga restartu serwera.</w:t>
      </w:r>
    </w:p>
    <w:p w14:paraId="26AFE882"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Automatyczne wyłączenia mają być aktywne od momentu wykrycia usług serwerowych.</w:t>
      </w:r>
    </w:p>
    <w:p w14:paraId="45778AB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Administrator ma mieć możliwość wglądu w elementy dodane do wyłączeń i ich edycji.</w:t>
      </w:r>
    </w:p>
    <w:p w14:paraId="1611268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 przypadku restartu serwera – usunięte z listy wyłączeń elementy mają być automatycznie uzupełnione.</w:t>
      </w:r>
    </w:p>
    <w:p w14:paraId="2B00150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Brak konieczności ponownego uruchomienia (restartu) komputera po instalacji systemu antywirusowego. </w:t>
      </w:r>
    </w:p>
    <w:p w14:paraId="3D32D341"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mieć możliwość zmiany konfiguracji oraz wymuszania zadań z poziomu dedykowanego modułu CLI (command line).</w:t>
      </w:r>
    </w:p>
    <w:p w14:paraId="61DF432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przeniesienia zainfekowanych plików w bezpieczny obszar dysku (do katalogu kwarantanny) w celu dalszej kontroli. Pliki muszą być przechowywane w katalogu kwarantanny w postaci zaszyfrowanej.</w:t>
      </w:r>
    </w:p>
    <w:p w14:paraId="4D20D1A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14:paraId="7F18490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skanowania wyłącznie z zastosowaniem algorytmów heurystycznych tj. wyłączenie skanowania przy pomocy sygnatur baz wirusów.</w:t>
      </w:r>
    </w:p>
    <w:p w14:paraId="61B7D0A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Aktualizacje modułów analizy heurystycznej.</w:t>
      </w:r>
    </w:p>
    <w:p w14:paraId="63CBF7B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Możliwość automatycznego wysyłania nowych zagrożeń (wykrytych przez metody heurystyczne) do laboratoriów producenta bezpośrednio z programu (nie wymaga </w:t>
      </w:r>
      <w:r w:rsidRPr="00D803A1">
        <w:rPr>
          <w:rFonts w:cstheme="minorHAnsi"/>
          <w:color w:val="000000" w:themeColor="text1"/>
        </w:rPr>
        <w:lastRenderedPageBreak/>
        <w:t>ingerencji użytkownika). Użytkownik musi mieć możliwość określenia rozszerzeń dla plików, które nie będą wysyłane automatycznie, oraz czy próbki zagrożeń będą wysyłane w pełni automatycznie czy też po dodatkowym potwierdzeniu przez użytkownika.</w:t>
      </w:r>
    </w:p>
    <w:p w14:paraId="22EB4D60"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Możliwość wysyłania wraz z próbką komentarza dotyczącego nowego zagrożenia i adresu e-mail użytkownika, na który producent może wysłać dodatkowe pytania dotyczące zgłaszanego zagrożenia. </w:t>
      </w:r>
    </w:p>
    <w:p w14:paraId="38041532"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Wysyłanie zagrożeń do laboratorium ma być możliwe z serwera zdalnego zarządzania i lokalnie z każdej stacji roboczej w przypadku komputerów mobilnych.</w:t>
      </w:r>
    </w:p>
    <w:p w14:paraId="0FADF748"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Dane statystyczne zbierane przez producenta na podstawie otrzymanych próbek nowych zagrożeń mają być w pełni anonimowe.</w:t>
      </w:r>
    </w:p>
    <w:p w14:paraId="1FF4500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ręcznego wysłania próbki nowego zagrożenia z katalogu kwarantanny do laboratorium producenta.</w:t>
      </w:r>
    </w:p>
    <w:p w14:paraId="7AAE482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 przypadku wykrycia zagrożenia, ostrzeżenie może zostać wysłane do użytkownika i/lub administratora poprzez e</w:t>
      </w:r>
      <w:r w:rsidRPr="00D803A1">
        <w:rPr>
          <w:rFonts w:cstheme="minorHAnsi"/>
          <w:color w:val="000000" w:themeColor="text1"/>
        </w:rPr>
        <w:noBreakHyphen/>
        <w:t>mail.</w:t>
      </w:r>
    </w:p>
    <w:p w14:paraId="0B13ABF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zabezpieczenia konfiguracji programu hasłem, w taki sposób, aby użytkownik siedzący przy serwerze przy próbie dostępu do konfiguracji systemu antywirusowego był proszony o podanie hasła.</w:t>
      </w:r>
    </w:p>
    <w:p w14:paraId="0CB8A61B"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Możliwość zabezpieczenia programu przed deinstalacją przez niepowołaną osobę, nawet, gdy posiada ona prawa lokalnego lub domenowego administratora, przy próbie deinstalacji program ma pytać o hasło.</w:t>
      </w:r>
    </w:p>
    <w:p w14:paraId="22C913F4"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Hasło do zabezpieczenia konfiguracji programu oraz jego nieautoryzowanej próby, deinstalacji ma być takie samo.</w:t>
      </w:r>
    </w:p>
    <w:p w14:paraId="170F4FA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być w pełni zgodny z technologią CISCO NAC.</w:t>
      </w:r>
    </w:p>
    <w:p w14:paraId="4170B07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mieć możliwość kontroli zainstalowanych aktualizacji systemu operacyjnego i w przypadku braku jakiejś aktualizacji – poinformować o tym użytkownika wraz z listą niezainstalowanych aktualizacji.</w:t>
      </w:r>
    </w:p>
    <w:p w14:paraId="1B2E681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mieć możliwość definiowania typu aktualizacji systemowych o braku, których będzie informował użytkownika w tym przynajmniej: aktualizacje krytyczne, aktualizacje ważne, aktualizacje zwykle oraz aktualizacje o niskim priorytecie. Program ma także posiadać opcję dezaktywacji tego mechanizmu.</w:t>
      </w:r>
    </w:p>
    <w:p w14:paraId="5E5B6622"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Po instalacji systemu antywirusowego, użytkownik ma mieć możliwość przygotowania płyty CD, DVD lub pamięci USB, z której będzie w stanie uruchomić komputer w przypadku infekcji i przeskanować dysk w poszukiwaniu wirusów.</w:t>
      </w:r>
    </w:p>
    <w:p w14:paraId="736A2042"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uruchomiony z płyty bootowalnej lub pamięci USB ma umożliwiać pełną aktualizację baz sygnatur wirusów z Internetu lub z bazy zapisanej na dysku.</w:t>
      </w:r>
    </w:p>
    <w:p w14:paraId="4964721F"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uruchomiony z płyty bootowalnej lub pamięci USB ma pracować w trybie graficznym.</w:t>
      </w:r>
    </w:p>
    <w:p w14:paraId="2D7AE9B4"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powinien umożliwiać administratorowi blokowanie zewnętrznych nośników danych na stacji w tym przynajmniej: nośników CD/DVD oraz urządzeń USB.</w:t>
      </w:r>
    </w:p>
    <w:p w14:paraId="5F645B1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14:paraId="2807136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Funkcja generująca taki log ma oferować przynajmniej 9 poziomów filtrowania wyników pod kątem tego, które z nich są podejrzane dla programu i mogą stanowić dla niego zagrożenie bezpieczeństwa.</w:t>
      </w:r>
    </w:p>
    <w:p w14:paraId="32809ABB"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lastRenderedPageBreak/>
        <w:t xml:space="preserve">System antywirusowy ma oferować funkcję, która aktywnie monitoruje i skutecznie blokuje działania wszystkich plików programu, jego procesów, usług i wpisów w rejestrze przed próbą ich modyfikacji przez aplikacje trzecie. </w:t>
      </w:r>
    </w:p>
    <w:p w14:paraId="0ABCCDE1"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Automatyczna, inkrementacyjna aktualizacja baz wirusów i innych zagrożeń.</w:t>
      </w:r>
    </w:p>
    <w:p w14:paraId="0832F15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Aktualizacja dostępna z Internetu, lokalnego zasobu sieciowego, nośnika CD, DVD lub napędu USB, a także przy pomocy protokołu HTTP z dowolnej stacji roboczej lub serwera (program antywirusowy z wbudowanym serwerem HTTP).</w:t>
      </w:r>
    </w:p>
    <w:p w14:paraId="2560ED0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Obsługa pobierania aktualizacji za pośrednictwem serwera proxy.</w:t>
      </w:r>
    </w:p>
    <w:p w14:paraId="1271B9ED"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Możliwość utworzenia kilku zadań aktualizacji (np.: co godzinę, po zalogowaniu, po uruchomieniu komputera). Każde zadanie może być uruchomione z własnymi ustawieniami (serwer aktualizacyjny, ustawienia sieci, autoryzacja). </w:t>
      </w:r>
    </w:p>
    <w:p w14:paraId="2FF67C2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Do każdego zadania aktualizacji można przypisać dwa różne profile z innym ustawieniami (serwer aktualizacyjny, ustawienia sieci, autoryzacja). Przykładowo, domyślny profil aktualizuje z sieci lokalnej a w przypadku jego niedostępności wybierany jest profil rezerwowy pobierający aktualizację z Internetu.</w:t>
      </w:r>
    </w:p>
    <w:p w14:paraId="1E05FA2D"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System antywirusowy wyposażony w tylko w jeden skaner uruchamiany w pamięci, z którego korzystają wszystkie funkcje systemu (antywirus, antyspyware, metody heurystyczne). </w:t>
      </w:r>
    </w:p>
    <w:p w14:paraId="665B5C8C"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musi wspierać skanowanie magazynu Hyper-V</w:t>
      </w:r>
    </w:p>
    <w:p w14:paraId="59FA5CA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musi posiadać możliwość wykluczania ze skanowania procesów</w:t>
      </w:r>
    </w:p>
    <w:p w14:paraId="74C1147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Wykluczenie ze skanowania musi odbywać się nie tylko po nazwie procesu ale również ma być możliwe użycie symbolu wieloznacznego „*” zastępującego dowolne znaki.</w:t>
      </w:r>
    </w:p>
    <w:p w14:paraId="2E3AC9A3"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Administrator ma możliwość dodania wykluczenia po tzw. HASH’u zagrożenia, wskazującego bezpośrednio na określoną infekcję a nie konkretny plik.</w:t>
      </w:r>
    </w:p>
    <w:p w14:paraId="205632E1"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Praca programu musi być niezauważalna dla użytkownika.</w:t>
      </w:r>
    </w:p>
    <w:p w14:paraId="25EAB237"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Dziennik zdarzeń rejestrujący informacje na temat znalezionych zagrożeń, dokonanych aktualizacji baz wirusów i samego oprogramowania.</w:t>
      </w:r>
    </w:p>
    <w:p w14:paraId="37C39E9B"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Wsparcie techniczne do programu świadczone w języku polskim przez  polskiego dystrybutora autoryzowanego przez producenta programu.</w:t>
      </w:r>
    </w:p>
    <w:p w14:paraId="66A863BE"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oferować możliwość przeskanowania pojedynczego pliku poprzez opcję „przeciągnij i upuść”</w:t>
      </w:r>
    </w:p>
    <w:p w14:paraId="65075C2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Program musi posiadać funkcjonalność skanera UEFI, który chroni użytkownika poprzez wykrywanie i blokowanie zagrożeń, atakujących jeszcze przed uruchomieniem systemu operacyjnego. </w:t>
      </w:r>
    </w:p>
    <w:p w14:paraId="6666D56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Wbudowany skaner UEFI nie może posiadać dodatkowego interfejsu graficznego i musi być transparentny dla użytkownika aż do momentu wykrycia zagrożenia.</w:t>
      </w:r>
    </w:p>
    <w:p w14:paraId="1215A1B8"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umożliwiać ochronę przed przyłączeniem komputera do sieci botnet.</w:t>
      </w:r>
    </w:p>
    <w:p w14:paraId="62E9C664"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oferować możliwość umieszczenia na liście wyłączeń ze skanowania wybranej ścieżki, w której znajdują się pliki i foldery, które mają zostać wyłączone ze skanowania.</w:t>
      </w:r>
    </w:p>
    <w:p w14:paraId="3D6CCD2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oferować możliwość umieszczenia na liście wyłączeń ze skanowania obiektu co najmniej w oparciu o nazwę zagrożenia oraz jego lokalizację.</w:t>
      </w:r>
    </w:p>
    <w:p w14:paraId="120767C7"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oferować możliwość umieszczenia na liście wyłączeń ze skanowania pliku, wskazując sumę kontrolną pliku (jego HASH).</w:t>
      </w:r>
    </w:p>
    <w:p w14:paraId="4124F484"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Aplikacja musi posiadać ochronę przed oprogramowaniem wymuszającym okup za pomocą dedykowanego modułu.</w:t>
      </w:r>
    </w:p>
    <w:p w14:paraId="41C540C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 xml:space="preserve">Program musi oferować mechanizm przesyłania zainfekowanych plików do laboratorium producenta, celem ich analizy, przy czym administrator musi mieć </w:t>
      </w:r>
      <w:r w:rsidRPr="00D803A1">
        <w:rPr>
          <w:rFonts w:cstheme="minorHAnsi"/>
          <w:color w:val="000000" w:themeColor="text1"/>
        </w:rPr>
        <w:lastRenderedPageBreak/>
        <w:t>możliwość określenia, czy wysyłane mają być wszystkie zainfekowane próbki lub wszystkie z wyłączeniem dokumentów.</w:t>
      </w:r>
    </w:p>
    <w:p w14:paraId="4752B71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Administrator musi posiadać możliwość określenia typu podejrzanych plików, jakie będą przesyłane do producenta, w tym co najmniej pliki wykonywalne, archiwa, skrypty, dokumenty.</w:t>
      </w:r>
    </w:p>
    <w:p w14:paraId="4B468196"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Administrator musi posiadać możliwość wyłączenia z przesyłania do analizy producenta określonych plików i folderów.</w:t>
      </w:r>
    </w:p>
    <w:p w14:paraId="6AE632FA"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posiadać możliwość skanowania plików i folderów, znajdujących się w usłudze chmurowej OneDrive.</w:t>
      </w:r>
    </w:p>
    <w:p w14:paraId="1C3E98B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posiadać system ochrony przed atakami sieciowymi (IDS).</w:t>
      </w:r>
    </w:p>
    <w:p w14:paraId="28752335"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Administrator musi posiadać możliwość dodawania wyjątków dla systemu IDS, co najmniej w oparciu o występujący alert, kierunek, aplikacje, czynność oraz adres IP.</w:t>
      </w:r>
    </w:p>
    <w:p w14:paraId="30D47EB9" w14:textId="77777777" w:rsidR="00032ADF" w:rsidRPr="00D803A1" w:rsidRDefault="00032ADF" w:rsidP="00032ADF">
      <w:pPr>
        <w:numPr>
          <w:ilvl w:val="0"/>
          <w:numId w:val="47"/>
        </w:numPr>
        <w:contextualSpacing/>
        <w:rPr>
          <w:rFonts w:cstheme="minorHAnsi"/>
          <w:color w:val="000000" w:themeColor="text1"/>
        </w:rPr>
      </w:pPr>
      <w:r w:rsidRPr="00D803A1">
        <w:rPr>
          <w:rFonts w:cstheme="minorHAnsi"/>
          <w:color w:val="000000" w:themeColor="text1"/>
        </w:rPr>
        <w:t>Program musi posiadać funkcjonalność umożliwiającą zastosowanie reguł dla podłączanych urządzeń w zależności od zdefiniowanego przedziału czasowego.</w:t>
      </w:r>
    </w:p>
    <w:p w14:paraId="630E4A35" w14:textId="77777777" w:rsidR="00032ADF" w:rsidRPr="00D803A1" w:rsidRDefault="00032ADF" w:rsidP="00032ADF">
      <w:pPr>
        <w:rPr>
          <w:rFonts w:cstheme="minorHAnsi"/>
          <w:color w:val="000000" w:themeColor="text1"/>
        </w:rPr>
      </w:pPr>
    </w:p>
    <w:p w14:paraId="3641CCA3" w14:textId="77777777" w:rsidR="00032ADF" w:rsidRPr="00D803A1" w:rsidRDefault="00032ADF" w:rsidP="00032ADF">
      <w:pPr>
        <w:ind w:left="360"/>
        <w:rPr>
          <w:rFonts w:cstheme="minorHAnsi"/>
          <w:b/>
          <w:color w:val="000000" w:themeColor="text1"/>
        </w:rPr>
      </w:pPr>
      <w:r w:rsidRPr="00D803A1">
        <w:rPr>
          <w:rFonts w:cstheme="minorHAnsi"/>
          <w:b/>
          <w:color w:val="000000" w:themeColor="text1"/>
        </w:rPr>
        <w:t>Administracja zdalna</w:t>
      </w:r>
    </w:p>
    <w:p w14:paraId="15546CF3" w14:textId="77777777" w:rsidR="00032ADF" w:rsidRPr="00D803A1" w:rsidRDefault="00032ADF" w:rsidP="00032ADF">
      <w:pPr>
        <w:rPr>
          <w:rFonts w:cstheme="minorHAnsi"/>
          <w:color w:val="000000" w:themeColor="text1"/>
        </w:rPr>
      </w:pPr>
    </w:p>
    <w:p w14:paraId="62E450AF"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instalacji na systemach Windows Server 2008 R2, 2012,2016 oraz systemach Linux.</w:t>
      </w:r>
    </w:p>
    <w:p w14:paraId="6BF8426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Musi istnieć możliwość pobrania ze strony producenta serwera zarządzającego w postaci gotowej maszyny wirtualnej w formacie OVA (Open Virtual Appliance).</w:t>
      </w:r>
    </w:p>
    <w:p w14:paraId="2E1975A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wspierać instalację w oparciu o co najmniej bazy danych MS SQL i MySQL.</w:t>
      </w:r>
    </w:p>
    <w:p w14:paraId="21C2DBD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Konsola administracyjna musi umożliwiać podgląd szczegółów dotyczących bazy danych takich jak serwer Bazy danych, nazwę bazy danych, aktualny rozmiar bazy danych, nazwę hosta bazy danych</w:t>
      </w:r>
    </w:p>
    <w:p w14:paraId="4B78709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konfiguracji zadania cyklicznego czyszczenia bazy danych</w:t>
      </w:r>
    </w:p>
    <w:p w14:paraId="6685290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wykorzystania już istniejącej bazy danych MS SQL lub MySQL użytkownika.</w:t>
      </w:r>
    </w:p>
    <w:p w14:paraId="1D82C968"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Rozwiązanie ma być w pełni zgodne z rozporządzeniem RODO</w:t>
      </w:r>
    </w:p>
    <w:p w14:paraId="3D755D8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pobrania wszystkich wymaganych elementów serwera centralnej administracji i konsoli w postaci jednego pakietu instalacyjnego lub każdego z modułów oddzielnie bezpośrednio ze strony producenta.</w:t>
      </w:r>
    </w:p>
    <w:p w14:paraId="5A92714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Dostęp do konsoli centralnego zarządzania musi odbywać się z poziomu interfejsu WWW niezależnie od platformy sprzętowej i programowej.</w:t>
      </w:r>
    </w:p>
    <w:p w14:paraId="3F101A6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Narzędzie administracyjne musi wspierać połączenia poprzez serwer proxy występujące w sieci.</w:t>
      </w:r>
    </w:p>
    <w:p w14:paraId="67D13C4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Konsola musi umożliwiać zarządzanie wszystkimi rozwiązaniami Producenta zabezpieczającymi przed zagrożeniami </w:t>
      </w:r>
    </w:p>
    <w:p w14:paraId="61015FD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Konsola musi umożliwiać zarządzanie systemem dynamicznej ochrony przed zagrożeniami</w:t>
      </w:r>
    </w:p>
    <w:p w14:paraId="0CC7310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Narzędzie musi być kompatybilne z protokołami IPv4 oraz IPv6.</w:t>
      </w:r>
    </w:p>
    <w:p w14:paraId="50B06C3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Podczas logowania administrator musi mieć możliwość wyboru języka w jakim zostanie wyświetlony panel zarządzający.</w:t>
      </w:r>
    </w:p>
    <w:p w14:paraId="1B33C32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Zmiana języka panelu administracyjnego nie może wymagać zatrzymania lub reinstalacji oprogramowania zarządzającego.</w:t>
      </w:r>
    </w:p>
    <w:p w14:paraId="2BD1CAB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Komunikacja z konsolą powinna być zabezpieczona się za pośrednictwem protokołu SSL.</w:t>
      </w:r>
    </w:p>
    <w:p w14:paraId="2A59ABE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lastRenderedPageBreak/>
        <w:t>Narzędzie do administracji zdalnej musi posiadać moduł pozwalający na wykrycie niezarządzanych stacji roboczych w sieci.</w:t>
      </w:r>
    </w:p>
    <w:p w14:paraId="4D23F729"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posiadać mechanizm instalacji zdalnej agenta na stacjach roboczych.</w:t>
      </w:r>
    </w:p>
    <w:p w14:paraId="77CDB59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posiadać mechanizm wykrywający sklonowane maszyny na podstawie „hardware fingerprint”</w:t>
      </w:r>
    </w:p>
    <w:p w14:paraId="29BD1A15"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natywne wsparcie dla „VDI” oraz „Golden Master Image”</w:t>
      </w:r>
    </w:p>
    <w:p w14:paraId="569E6D92"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Jeden centralny serwer centralnego zarządzania bez względu na wielkość sieci.</w:t>
      </w:r>
    </w:p>
    <w:p w14:paraId="16DE60F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Instalacja serwera administracyjnego powinna oferować możliwość pracy w sieci rozproszonej nie wymagając dodatkowego serwera proxy.</w:t>
      </w:r>
    </w:p>
    <w:p w14:paraId="6C3BB9C7"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Rozwiązanie ma oferować możliwość komunikacji agenta przy wykorzystaniu http Proxy wbudowanego w serwer centralnego zarządzania bez wykorzystania dodatkowej maszyny Proxy</w:t>
      </w:r>
    </w:p>
    <w:p w14:paraId="4A52E86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musi pełnić funkcję pośrednika pomiędzy lokalizacjami zdalnymi a serwerem centralnym.</w:t>
      </w:r>
    </w:p>
    <w:p w14:paraId="69AA7A7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instalacji modułu do zarządzania urządzeniami mobilnymi – MDM.</w:t>
      </w:r>
    </w:p>
    <w:p w14:paraId="4C2989F7"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sprawdzenia lokalizacji dla urządzeń z systemami iOS </w:t>
      </w:r>
    </w:p>
    <w:p w14:paraId="709E94E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wdrożenia urządzenia z iOS z wykorzystaniem programu DEP</w:t>
      </w:r>
    </w:p>
    <w:p w14:paraId="0EC4644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konfiguracji polityk zabezpieczeń takich jak ograniczenia funkcjonalności urządzenia, blokadę usuwania aplikacji, konfigurację usługi Airprint, konfigurację ustawień Bluetooth, Wi-Fi, VPN dla urządzeń z systemem iOS 10 oraz 11 </w:t>
      </w:r>
    </w:p>
    <w:p w14:paraId="1F46B369"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lokalizacji urządzeń mobilnych przy wykorzystaniu Map Google</w:t>
      </w:r>
    </w:p>
    <w:p w14:paraId="765D738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instalacji serwera http proxy pozwalającego na pobieranie aktualizacji baz sygnatur oraz pakietów instalacyjnych na stacjach roboczych bez dostępu do Internetu.</w:t>
      </w:r>
    </w:p>
    <w:p w14:paraId="7A26A8B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http proxy musi posiadać mechanizm zapisywania w pamięci podręcznej (cache) najczęściej pobieranych elementów.</w:t>
      </w:r>
    </w:p>
    <w:p w14:paraId="38241D4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Komunikacja pomiędzy poszczególnymi modułami serwera musi być zabezpieczona za pomocą certyfikatów.</w:t>
      </w:r>
    </w:p>
    <w:p w14:paraId="5C83CC5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własnego CA (Certification Authority) oraz dowolnej liczby certyfikatów z podziałem na typ elementu: agent, serwer zarządzający, serwer proxy.</w:t>
      </w:r>
    </w:p>
    <w:p w14:paraId="4742EB2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Centralna administracja musi pozwalać na zarządzanie programami zabezpieczającymi na stacjach roboczych z systemami Windows, Mac OS X oraz Linux oraz serwerach Windows.</w:t>
      </w:r>
    </w:p>
    <w:p w14:paraId="6D438D2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Centralna administracja musi pozwalać na zarządzanie programami zabezpieczającymi na urządzeniach mobilnych z systemem Android.</w:t>
      </w:r>
    </w:p>
    <w:p w14:paraId="538A2F0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Centralna administracja musi pozwalać na zarządzanie urządzeniami mobilnymi z systemem iOS</w:t>
      </w:r>
    </w:p>
    <w:p w14:paraId="773A620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Centralna konfiguracja i zarządzanie ochroną antywirusową, antyspyware’ową, zaporą osobistą i kontrolą dostępu do stron internetowych zainstalowanymi na stacjach roboczych w sieci.</w:t>
      </w:r>
    </w:p>
    <w:p w14:paraId="15CF7B8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Zarządzanie oprogramowaniem zabezpieczającym na stacjach roboczych musi odbywać się za pośrednictwem dedykowanego agenta.</w:t>
      </w:r>
    </w:p>
    <w:p w14:paraId="53C229D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lastRenderedPageBreak/>
        <w:t>Administrator musi posiadać możliwość zarządzania za pomocą dedykowanego agenta stacjami nie posiadającymi zainstalowanego programu zabezpieczającego.</w:t>
      </w:r>
    </w:p>
    <w:p w14:paraId="5ACB90A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Agent musi przekazywać informacje na temat stanu systemu operacyjnego do serwera administracji zdalnej.</w:t>
      </w:r>
    </w:p>
    <w:p w14:paraId="4E79C41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Z poziomu konsoli zarządzania administrator ma mieć możliwość weryfikacji podzespołów bazowych zarządzanego komputera oraz weryfikację zainstalowanego oprogramowania firm trzecich na stacji dla systemów Windows, Mac oraz Linux z możliwością jego odinstalowania</w:t>
      </w:r>
    </w:p>
    <w:p w14:paraId="30657E2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wymuszenia połączenia agenta do serwera administracyjnego z pominięciem domyślnego czasu oczekiwania na połączenie.</w:t>
      </w:r>
    </w:p>
    <w:p w14:paraId="40A4798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Instalacja agenta musi odbywać się przy wykorzystaniu repozytorium producenta. Repozytorium powinno zawierać aktualne wersje agentów bez względu na rodzaj systemu operacyjnego.</w:t>
      </w:r>
    </w:p>
    <w:p w14:paraId="00D7ED98"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Konsola ma oferować możliwość aktywacji oraz wdrożenie elementów systemu EDR producenta.</w:t>
      </w:r>
    </w:p>
    <w:p w14:paraId="76C28BC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Instalacja agenta nie może wymagać określenia typu systemu (32 lub 64 – bitowy) oraz jego rodzaju (Windows, Mac, itp) a dobór odpowiedniego pakietu musi być w pełni automatyczny.</w:t>
      </w:r>
    </w:p>
    <w:p w14:paraId="2078330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Instalacja klienta na urządzeniach mobilnych musi być dostępna za pośrednictwem portalu WWW udostępnionego przez moduł MDM z poziomu urządzenia użytkownika.</w:t>
      </w:r>
    </w:p>
    <w:p w14:paraId="3E4B20C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W przypadku braku zainstalowanego klienta na urządzeniu mobilnym musi istnieć możliwość jego pobrania ze sklepu Google Play.</w:t>
      </w:r>
    </w:p>
    <w:p w14:paraId="6334A4A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utworzenia listy zautoryzowanych urządzeń mobilnych, które mogą zostać podłączone do serwera centralnej administracji.</w:t>
      </w:r>
    </w:p>
    <w:p w14:paraId="759E071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14:paraId="4A81F3F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polityk konfiguracji dla aplikacji zabezpieczającej na urządzeniu mobilnym.</w:t>
      </w:r>
    </w:p>
    <w:p w14:paraId="7678133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utworzenia dodatkowych użytkowników/administratorów Serwer centralnego zarządzania do zarządzania stacjami roboczymi.</w:t>
      </w:r>
    </w:p>
    <w:p w14:paraId="77869E7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wymuszenia dwufazowej autoryzacji podczas logowania do konsoli zarządzającej</w:t>
      </w:r>
    </w:p>
    <w:p w14:paraId="027B1C85"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Dwu fazowa autoryzacja musi się odbywać za pomocą wiadomości SMS lub haseł jednorazowych generowanych na urządzeniu mobilnym za pomocą dedykowanej aplikacji.</w:t>
      </w:r>
    </w:p>
    <w:p w14:paraId="4801DE9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utworzenia użytkownika wbudowanego lub zintegrowanego z grupą z usługi Active Directory.</w:t>
      </w:r>
    </w:p>
    <w:p w14:paraId="0AC4997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zestawów uprawnień dotyczących zarządzania poszczególnymi grupami komputerów, politykami, instalacją agenta, raportowania, zarządzania licencjami, zadaniami, itp.</w:t>
      </w:r>
    </w:p>
    <w:p w14:paraId="333FBEC6"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nadania dwóch typów uprawnień do każdej z funkcji przypisanej w zestawie uprawnień: tylko do odczytu, odczyt/zapis.</w:t>
      </w:r>
    </w:p>
    <w:p w14:paraId="2F867E48"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Administrator musi posiadać możliwość przypisania kilku zestawów uprawnień do jednego użytkownika.</w:t>
      </w:r>
    </w:p>
    <w:p w14:paraId="55A76D8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lastRenderedPageBreak/>
        <w:t>Użytkownik musi posiadać możliwość zmiany hasła dla swojego konta bez konieczności logowania się do panelu administracyjnego.</w:t>
      </w:r>
    </w:p>
    <w:p w14:paraId="1321473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posiadać możliwość konfiguracji czasu bezczynności po jakim użytkownik zostanie automatycznie wylogowany.</w:t>
      </w:r>
    </w:p>
    <w:p w14:paraId="7EB679F2"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Dostępne zadania muszą być podzielone na dwie grupy: zadania klienta oraz zadania serwera.</w:t>
      </w:r>
    </w:p>
    <w:p w14:paraId="39713F1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Zadania serwera obejmujące zadanie instalacji agenta, generowania raportów oraz synchronizacji grup.</w:t>
      </w:r>
    </w:p>
    <w:p w14:paraId="488EFB4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Zadania klienta muszą być wykonywane za pośrednictwem agenta na stacji roboczej.</w:t>
      </w:r>
    </w:p>
    <w:p w14:paraId="304B828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Agent musi posiadać mechanizm pozwalający na zapis zadania w swojej pamięci wewnętrznej w celu ich późniejszego wykonania bez względu na stan połączenia z serwerem centralnej administracji.</w:t>
      </w:r>
    </w:p>
    <w:p w14:paraId="5BDC434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w przejrzysty sposób informować administratora o elementach zadań jakie są wymagane do jego uruchomienia a w przypadku jego braku wskazywać brakujące elementy konfiguracji.</w:t>
      </w:r>
    </w:p>
    <w:p w14:paraId="2C0E9FE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Instalacja zdalna programu zabezpieczającego za pośrednictwem agenta musi odbywać się z repozytorium producenta lub z pakietu dostępnego w Internecie lub zasobie lokalnym.</w:t>
      </w:r>
    </w:p>
    <w:p w14:paraId="48199DA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wyboru parametrów pakietu instalacyjnego zależnych od systemu operacyjnego oraz licencji na program zabezpieczający.</w:t>
      </w:r>
    </w:p>
    <w:p w14:paraId="19C24B7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deinstalacji programu zabezpieczającego firm trzecich lub jego niepełnej instalacji podczas instalacji nowego pakietu.</w:t>
      </w:r>
    </w:p>
    <w:p w14:paraId="4DD4E8D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wysłania komunikatu lub polecenia na stacje kliencką.</w:t>
      </w:r>
    </w:p>
    <w:p w14:paraId="7BF67D0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jednego zadania dla kilku klientów lub grupy.</w:t>
      </w:r>
    </w:p>
    <w:p w14:paraId="3A27D428"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uruchomienia zadania automatycznie zgodnie z harmonogramem, po wystąpieniu nowego dziennika zdarzeń lub umieszczeniu nowego klienta w grupie dynamicznej.</w:t>
      </w:r>
    </w:p>
    <w:p w14:paraId="2502CF2F"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grup statycznych i dynamicznych komputerów.</w:t>
      </w:r>
    </w:p>
    <w:p w14:paraId="77D310F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utworzenia grup dynamicznych  na podstawie zainstalowanego oprogramowania oraz zainstalowanych podzespołów bazowych w komputerach końcowych. </w:t>
      </w:r>
    </w:p>
    <w:p w14:paraId="773DE9B4"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Grupy dynamiczne tworzone na podstawie szablonu określającego warunki jakie musi spełnić klient aby zostać umieszczony w danej grupie. Przykładowe warunki: Adresy sieciowe IP, Aktywne zagrożenia, Stan funkcjonowania/ochrony, Wersja systemu operacyjnego, podzespoły bazowe itp.</w:t>
      </w:r>
    </w:p>
    <w:p w14:paraId="1D3B9DD9"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polityk dla programów zabezpieczających i  modułów serwera centralnego zarządzania.</w:t>
      </w:r>
    </w:p>
    <w:p w14:paraId="1323404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przypisania polityki dla pojedynczego klienta lub dla grupy komputerów. Serwer administracyjny musi oferować możliwość przypisania kilku polityk z innymi priorytetami dla jednego klienta.</w:t>
      </w:r>
    </w:p>
    <w:p w14:paraId="4A65072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Edytor konfiguracji polityki musi być identyczny jak edytor konfiguracji ustawień zaawansowanych w programie zabezpieczającym na stacji roboczej.</w:t>
      </w:r>
    </w:p>
    <w:p w14:paraId="20D15C6F"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nadania priorytetu „Wymuś” dla konkretnej opcji w konfiguracji klienta. Opcja ta nie będzie mogła być zmieniona na </w:t>
      </w:r>
      <w:r w:rsidRPr="00D803A1">
        <w:rPr>
          <w:rFonts w:cstheme="minorHAnsi"/>
          <w:color w:val="000000" w:themeColor="text1"/>
        </w:rPr>
        <w:lastRenderedPageBreak/>
        <w:t>stacji klienckiej bez względu na zabezpieczenie całej konfiguracji hasłem lub w przypadku jego braku.</w:t>
      </w:r>
    </w:p>
    <w:p w14:paraId="1AD3D74F"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ukrycia graficznego interfejsu użytkownika na stacji klienckiej i jego uruchomienia tylko przez administratora.</w:t>
      </w:r>
    </w:p>
    <w:p w14:paraId="4BF7A207"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umożliwiać wyświetlenie polityk do których przynależy dana stacja robocza oraz ich edycję z poziomu właściwości samego klienta</w:t>
      </w:r>
    </w:p>
    <w:p w14:paraId="760FC67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posiadać minimum 40 szablonów raportów przygotowanych przez producenta</w:t>
      </w:r>
    </w:p>
    <w:p w14:paraId="563D16C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własnych raportów lub skorzystanie z predefiniowanych wzorów.</w:t>
      </w:r>
    </w:p>
    <w:p w14:paraId="00A0750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raportów zawierających dane zebrane przez agenta ze stacji roboczej i serwer centralnego zarządzania.</w:t>
      </w:r>
    </w:p>
    <w:p w14:paraId="26B6CDD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wyboru formy przedstawienia danych w raporcie w postaci tabeli, wykresu lub obu elementów jednocześnie.</w:t>
      </w:r>
    </w:p>
    <w:p w14:paraId="4E025B7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wyboru jednego z kilku typów wykresów: kołowy, pierścieniowy, liniowy, słupkowy, punktowy, itp.</w:t>
      </w:r>
    </w:p>
    <w:p w14:paraId="4B7C8ED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określenia danych jakie powinny znajdować się w poszczególnych kolumnach tabeli lub na elementach wykresu oraz ich odfiltrowania i posortowania oraz zapisania szablonów stworzonych filtrów</w:t>
      </w:r>
    </w:p>
    <w:p w14:paraId="048151D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być wyposażony w mechanizm importu oraz eksportu szablonów raportów.</w:t>
      </w:r>
    </w:p>
    <w:p w14:paraId="702C3B67"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powinien posiadać Panel kontrolny z raportami administratora, pozwalający na szybki dostępu do najbardziej interesujących go danych. Panel ten musi oferować możliwość modyfikacji jego elementów.</w:t>
      </w:r>
    </w:p>
    <w:p w14:paraId="6BEFCA03"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wygenerowania raportu na żądanie, zgodnie z harmonogramem lub umieszczenie raportu na Panelu kontrolnym dostępnym z poziomu interfejsu konsoli WWW.</w:t>
      </w:r>
    </w:p>
    <w:p w14:paraId="6925CEFF"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wygenerowania raportu na podstawie danych z systemu EDR producenta</w:t>
      </w:r>
    </w:p>
    <w:p w14:paraId="6A82FAD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wygenerowania raportu na podstawie informacje o zainstalowanych podzespołów w stacjach roboczych </w:t>
      </w:r>
    </w:p>
    <w:p w14:paraId="3DDE84D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Raport generowany okresowo może zostać wysłany za pośrednictwem wiadomości email lub zapisany do pliku w formacie PDF, CSV lub PS.</w:t>
      </w:r>
    </w:p>
    <w:p w14:paraId="1C9A16ED"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skonfigurowania czasu automatycznego odświeżania raportu na panelu kontrolnym oraz umożliwiać jego odświeżenie na żądanie.</w:t>
      </w:r>
    </w:p>
    <w:p w14:paraId="5E6E4322"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tworzenia wielu zakładek panelu, w których będą widoczne wybrane przez administratora elementy monitorujące.</w:t>
      </w:r>
    </w:p>
    <w:p w14:paraId="471262AB"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maksymalizacji wybranego elementu monitorującego.</w:t>
      </w:r>
    </w:p>
    <w:p w14:paraId="27600281"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Raport na panelu kontrolnym musi być w pełni interaktywny pozwalając przejść do zarządzania stacją/stacjami, której raport dotyczy.</w:t>
      </w:r>
    </w:p>
    <w:p w14:paraId="294CD42C"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Serwer administracyjny musi oferować możliwość utworzenia własnych powiadomień lub skorzystanie z predefiniowanych wzorów.</w:t>
      </w:r>
    </w:p>
    <w:p w14:paraId="03747680"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 xml:space="preserve">Serwer administracyjny musi oferować możliwość utworzenia własnych powiadomień na zasadzie „WYSIWYG” z wykorzystaniem istniejących zmiennych </w:t>
      </w:r>
    </w:p>
    <w:p w14:paraId="25F2D02A"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Powiadomienia mailowe mają być wysyłane w formacie HTML</w:t>
      </w:r>
    </w:p>
    <w:p w14:paraId="6F288F8E" w14:textId="77777777" w:rsidR="00032ADF" w:rsidRPr="00D803A1" w:rsidRDefault="00032ADF" w:rsidP="00032ADF">
      <w:pPr>
        <w:numPr>
          <w:ilvl w:val="0"/>
          <w:numId w:val="46"/>
        </w:numPr>
        <w:contextualSpacing/>
        <w:rPr>
          <w:rFonts w:cstheme="minorHAnsi"/>
          <w:color w:val="000000" w:themeColor="text1"/>
        </w:rPr>
      </w:pPr>
      <w:r w:rsidRPr="00D803A1">
        <w:rPr>
          <w:rFonts w:cstheme="minorHAnsi"/>
          <w:color w:val="000000" w:themeColor="text1"/>
        </w:rPr>
        <w:t>Powiadomienia muszą dotyczyć zmiany ilości klientów danej grupy dynamicznej, wzrostu liczby grupy w stosunku do innej grupy, pojawienia się dziennika zagrożeń lub skanowania lub stanu obiektu serwer centralnego zarządzania.</w:t>
      </w:r>
    </w:p>
    <w:p w14:paraId="0218328D"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lastRenderedPageBreak/>
        <w:t>Administrator musi posiadać możliwość wysłania powiadomienia za pośrednictwem wiadomości email lub komunikatu SNMP.</w:t>
      </w:r>
    </w:p>
    <w:p w14:paraId="7557F75A"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konfiguracji własnej treści komunikatu w powiadomieniu.</w:t>
      </w:r>
    </w:p>
    <w:p w14:paraId="4AB9376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agregacji identycznych powiadomień występujących w zadanym przez administratora okresie czasu.</w:t>
      </w:r>
    </w:p>
    <w:p w14:paraId="3E8E3C36"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podłączenia serwera administracji zdalnej do portalu zarządzania licencjami dostępnego na serwerze producenta.</w:t>
      </w:r>
    </w:p>
    <w:p w14:paraId="71A8B164"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dodania licencji do serwera zarządzania na podstawie klucza licencyjnego lub pliku offline licencji bądź korzystając z powiązanego konta systemu zarządzania licencjami.</w:t>
      </w:r>
    </w:p>
    <w:p w14:paraId="6FAA37FF"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posiadać możliwość dodania dowolnej ilości licencji obejmujących różne produkty.</w:t>
      </w:r>
    </w:p>
    <w:p w14:paraId="7033166A"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W przypadku posiadania tylko jednej dodanej licencji do konsoli zarządzania ma być ona wybierana automatycznie podczas konfiguracji zadania</w:t>
      </w:r>
    </w:p>
    <w:p w14:paraId="72EFC62F"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Rozwiązanie ma oferować weryfikacji zainstalowanych komponentów bazowych urządzenia takich jak: producent, model, numer seryjny, informacje o systemie, procesor, pamięć RAM, wykorzystanie dysku twardego, informacje o wyświetlaczu, urządzenia peryferyjne, urządzenia audio, drukarki, karty sieciowe, urządzenia masowe, etc</w:t>
      </w:r>
    </w:p>
    <w:p w14:paraId="7392E5A4"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weryfikacji identyfikatora publicznego licencji, ilości wykorzystanych stanowisk, czasu wygaśnięcia, wersji produktu, na który jest licencja oraz jej właściciela.</w:t>
      </w:r>
    </w:p>
    <w:p w14:paraId="6580CC6C"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Narzędzie administracyjne musi być wyposażone w mechanizm wyszukiwania zarządzanych komputerów na podstawie co najmniej nazwy komputera, adresu IPv4 i IPv6 lub wyszukania konkretnej nazwy zagrożenia.</w:t>
      </w:r>
    </w:p>
    <w:p w14:paraId="192F3137"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być wyposażony w machizm autodopasowania kolumn w zależności od rozdzielczości urządzenia na jakim jest wyświetlana.</w:t>
      </w:r>
    </w:p>
    <w:p w14:paraId="427FC6A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 xml:space="preserve">W przypadku wystąpienia problemu rozwiązanie ma oferować możliwość przekierowania do wyszukiwarki Google z odwołaniem do konkretnego kodu błędu, który wystąpił w środowisku </w:t>
      </w:r>
    </w:p>
    <w:p w14:paraId="3AF3B214"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oferować łatwy dostęp do zadań z poziomu menu kontekstowego w zależności od rodzaju urządzenia.</w:t>
      </w:r>
    </w:p>
    <w:p w14:paraId="32038DD2"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aktualizację wszystkich komponentów z poziomu raportów jednym kliknięciem.</w:t>
      </w:r>
    </w:p>
    <w:p w14:paraId="4D6481FD"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możliwość konfiguracji listy adresów multicast</w:t>
      </w:r>
    </w:p>
    <w:p w14:paraId="23DB9271"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administracyjny musi oferować WOL przy wykorzystaniu multicast</w:t>
      </w:r>
    </w:p>
    <w:p w14:paraId="398DB02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 xml:space="preserve">Rozwiązanie ma oferować instalację agenta rozwiązania DLP producenta z poziomu jednego repozytorium. </w:t>
      </w:r>
    </w:p>
    <w:p w14:paraId="0BAA8283"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administracji musi umożliwić granulację uprawnień dla Administratorów w taki sposób, aby każdemu z nich możliwe było przyznanie oddzielnych uprawnień do poszczególnych grup komputerów, polityk lub zadań.</w:t>
      </w:r>
    </w:p>
    <w:p w14:paraId="275D88A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Konfiguracja zestawów uprawnień musi umożliwiać przypisanie praw tylko do odczytu, odczytu i użycia, oraz prawo do zapisania zmian w ramach danego zadania lub polityki w konsoli ERA.</w:t>
      </w:r>
    </w:p>
    <w:p w14:paraId="4A4F1BF8"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Rozwiązanie ma oferować zebrania logu diagnostycznego którego pobranie będzie możliwe z poziomu konsoli WEB</w:t>
      </w:r>
    </w:p>
    <w:p w14:paraId="57F0DBA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lastRenderedPageBreak/>
        <w:t>Logi diagnostyczny, który można pobrać bezpośrednio z konsoli z modułów Anty SPM, firewall, HIPS, kontroli dostępu do urządzeń, kontroli dostępu do stron internetowych</w:t>
      </w:r>
    </w:p>
    <w:p w14:paraId="4E265D7E"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Logi diagnostyczne do pobrania z poziomu konsoli mają być dostępne 24h od daty ich wygenerowania</w:t>
      </w:r>
    </w:p>
    <w:p w14:paraId="30DD98D8"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Konsola webowa musi umożliwiać stronicowanie w widoku komputerów w celu ograniczenia liczby wyświetlanych maszyn na jednej stronie</w:t>
      </w:r>
    </w:p>
    <w:p w14:paraId="403D69CA"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Konsola webowa musi umożliwiać weryfikację plików wysyłanych do serwerów producenta</w:t>
      </w:r>
    </w:p>
    <w:p w14:paraId="0F1043A0"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Konsola webowa musi umożliwiać zarządzanie systemem EDR producenta.</w:t>
      </w:r>
    </w:p>
    <w:p w14:paraId="7DFF1169"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Administrator musi mieć możliwość podłączenia do stacji roboczej z użyciem protokołu RDP bezpośrednio z poziomu konsoli ERA.</w:t>
      </w:r>
    </w:p>
    <w:p w14:paraId="3D4BE381"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Konsola administracyjna musi oferować możliwość weryfikacji zmian w produktach wprowadzanych przez producenta (Release notes dostępne bezpośrednio z konsoli zarzadzania)</w:t>
      </w:r>
    </w:p>
    <w:p w14:paraId="2363972B"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Serwer musi wspierać wysyłanie logów do systemu SIEM IBM qRadar</w:t>
      </w:r>
    </w:p>
    <w:p w14:paraId="3EAB1527"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Musi istnieć mechanizm, umożliwiający dodawanie reguł do istniejących już w module firewalla lub harmonogramie. Takie reguły można umieścić na początku lub końcu istniejącej listy.</w:t>
      </w:r>
    </w:p>
    <w:p w14:paraId="44574C6A"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Administrator musi otrzymywać powiadomienia o dostępnych aktualizacjach  z poziomu interfejsu Konsoli administracyjnej</w:t>
      </w:r>
    </w:p>
    <w:p w14:paraId="641B50C7" w14:textId="77777777" w:rsidR="00032ADF" w:rsidRPr="00D803A1" w:rsidRDefault="00032ADF" w:rsidP="00032ADF">
      <w:pPr>
        <w:numPr>
          <w:ilvl w:val="0"/>
          <w:numId w:val="46"/>
        </w:numPr>
        <w:ind w:left="851" w:hanging="491"/>
        <w:contextualSpacing/>
        <w:rPr>
          <w:rFonts w:cstheme="minorHAnsi"/>
          <w:color w:val="000000" w:themeColor="text1"/>
        </w:rPr>
      </w:pPr>
      <w:r w:rsidRPr="00D803A1">
        <w:rPr>
          <w:rFonts w:cstheme="minorHAnsi"/>
          <w:color w:val="000000" w:themeColor="text1"/>
        </w:rPr>
        <w:t>Konsola administracyjna musi umożliwiać dodanie własnego logotypu do interfejsu webowego.</w:t>
      </w:r>
    </w:p>
    <w:p w14:paraId="06F6CD12" w14:textId="77777777" w:rsidR="00032ADF" w:rsidRPr="00D803A1" w:rsidRDefault="00032ADF" w:rsidP="00032ADF">
      <w:pPr>
        <w:rPr>
          <w:rFonts w:cstheme="minorHAnsi"/>
          <w:b/>
          <w:color w:val="000000" w:themeColor="text1"/>
        </w:rPr>
      </w:pPr>
    </w:p>
    <w:p w14:paraId="4525D8CC" w14:textId="77777777" w:rsidR="00032ADF" w:rsidRDefault="00032ADF" w:rsidP="00032ADF"/>
    <w:p w14:paraId="6062930B" w14:textId="1484CC07" w:rsidR="00032ADF" w:rsidRDefault="00032ADF" w:rsidP="00D34C4B">
      <w:pPr>
        <w:tabs>
          <w:tab w:val="left" w:pos="3780"/>
        </w:tabs>
        <w:spacing w:line="360" w:lineRule="auto"/>
        <w:jc w:val="both"/>
        <w:rPr>
          <w:rFonts w:ascii="Arial" w:hAnsi="Arial" w:cs="Arial"/>
          <w:iCs/>
          <w:sz w:val="22"/>
          <w:szCs w:val="22"/>
        </w:rPr>
      </w:pPr>
    </w:p>
    <w:p w14:paraId="4593E11D" w14:textId="53949BEB" w:rsidR="00032ADF" w:rsidRDefault="00032ADF" w:rsidP="00D34C4B">
      <w:pPr>
        <w:tabs>
          <w:tab w:val="left" w:pos="3780"/>
        </w:tabs>
        <w:spacing w:line="360" w:lineRule="auto"/>
        <w:jc w:val="both"/>
        <w:rPr>
          <w:rFonts w:ascii="Arial" w:hAnsi="Arial" w:cs="Arial"/>
          <w:iCs/>
          <w:sz w:val="22"/>
          <w:szCs w:val="22"/>
        </w:rPr>
      </w:pPr>
    </w:p>
    <w:p w14:paraId="072E6AB4" w14:textId="77777777" w:rsidR="00032ADF" w:rsidRPr="00D34C4B" w:rsidRDefault="00032ADF" w:rsidP="00D34C4B">
      <w:pPr>
        <w:tabs>
          <w:tab w:val="left" w:pos="3780"/>
        </w:tabs>
        <w:spacing w:line="360" w:lineRule="auto"/>
        <w:jc w:val="both"/>
        <w:rPr>
          <w:rFonts w:ascii="Arial" w:hAnsi="Arial" w:cs="Arial"/>
          <w:iCs/>
          <w:sz w:val="22"/>
          <w:szCs w:val="22"/>
        </w:rPr>
      </w:pPr>
    </w:p>
    <w:sectPr w:rsidR="00032ADF" w:rsidRPr="00D34C4B" w:rsidSect="000A6E3A">
      <w:headerReference w:type="default" r:id="rId16"/>
      <w:footerReference w:type="default" r:id="rId17"/>
      <w:pgSz w:w="11906" w:h="16838" w:code="9"/>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0DA1" w14:textId="77777777" w:rsidR="0015403A" w:rsidRDefault="0015403A" w:rsidP="00DE05C3">
      <w:r>
        <w:separator/>
      </w:r>
    </w:p>
  </w:endnote>
  <w:endnote w:type="continuationSeparator" w:id="0">
    <w:p w14:paraId="6AF842A4" w14:textId="77777777" w:rsidR="0015403A" w:rsidRDefault="0015403A"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FABE" w14:textId="7923E952" w:rsidR="000345B4" w:rsidRDefault="000345B4" w:rsidP="00734AD5">
    <w:pPr>
      <w:pStyle w:val="Stopka"/>
      <w:tabs>
        <w:tab w:val="left" w:pos="851"/>
      </w:tabs>
    </w:pPr>
    <w:r>
      <w:rPr>
        <w:noProof/>
      </w:rPr>
      <mc:AlternateContent>
        <mc:Choice Requires="wps">
          <w:drawing>
            <wp:anchor distT="0" distB="0" distL="114300" distR="114300" simplePos="0" relativeHeight="251670528" behindDoc="0" locked="0" layoutInCell="1" allowOverlap="1" wp14:anchorId="53ECFFB4" wp14:editId="461A72B5">
              <wp:simplePos x="0" y="0"/>
              <wp:positionH relativeFrom="column">
                <wp:posOffset>528955</wp:posOffset>
              </wp:positionH>
              <wp:positionV relativeFrom="paragraph">
                <wp:posOffset>43815</wp:posOffset>
              </wp:positionV>
              <wp:extent cx="5324475" cy="497205"/>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532447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84B33" w14:textId="77777777" w:rsidR="000345B4" w:rsidRPr="00031DDD" w:rsidRDefault="000345B4" w:rsidP="00031DDD">
                          <w:pPr>
                            <w:jc w:val="center"/>
                            <w:rPr>
                              <w:rFonts w:asciiTheme="minorHAnsi" w:hAnsiTheme="min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FFB4" id="_x0000_t202" coordsize="21600,21600" o:spt="202" path="m,l,21600r21600,l21600,xe">
              <v:stroke joinstyle="miter"/>
              <v:path gradientshapeok="t" o:connecttype="rect"/>
            </v:shapetype>
            <v:shape id="Pole tekstowe 19" o:spid="_x0000_s1027" type="#_x0000_t202" style="position:absolute;margin-left:41.65pt;margin-top:3.45pt;width:419.2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" fillcolor="white [3201]" stroked="f" strokeweight=".5pt">
              <v:textbox>
                <w:txbxContent>
                  <w:p w14:paraId="4B184B33" w14:textId="77777777" w:rsidR="003709F3" w:rsidRPr="00031DDD" w:rsidRDefault="003709F3" w:rsidP="00031DDD">
                    <w:pPr>
                      <w:jc w:val="center"/>
                      <w:rPr>
                        <w:rFonts w:asciiTheme="minorHAnsi" w:hAnsiTheme="minorHAnsi"/>
                        <w:b/>
                        <w:sz w:val="32"/>
                        <w:szCs w:val="3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CADE95E" wp14:editId="71BAF522">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304D0" w14:textId="3C044E29" w:rsidR="000345B4" w:rsidRPr="00324F0A" w:rsidRDefault="000345B4" w:rsidP="00A13879">
                          <w:pPr>
                            <w:jc w:val="center"/>
                            <w:rPr>
                              <w:b/>
                            </w:rPr>
                          </w:pPr>
                          <w:r>
                            <w:rPr>
                              <w:b/>
                            </w:rPr>
                            <w:t xml:space="preserve">     </w:t>
                          </w:r>
                        </w:p>
                        <w:p w14:paraId="6A3C8649" w14:textId="26B52C98" w:rsidR="000345B4" w:rsidRPr="00324F0A" w:rsidRDefault="000345B4" w:rsidP="00324F0A">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DE95E" id="Pole tekstowe 20" o:spid="_x0000_s1028"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14:paraId="52E304D0" w14:textId="3C044E29" w:rsidR="003709F3" w:rsidRPr="00324F0A" w:rsidRDefault="003709F3" w:rsidP="00A13879">
                    <w:pPr>
                      <w:jc w:val="center"/>
                      <w:rPr>
                        <w:b/>
                      </w:rPr>
                    </w:pPr>
                    <w:r>
                      <w:rPr>
                        <w:b/>
                      </w:rPr>
                      <w:t xml:space="preserve">     </w:t>
                    </w:r>
                  </w:p>
                  <w:p w14:paraId="6A3C8649" w14:textId="26B52C98" w:rsidR="003709F3" w:rsidRPr="00324F0A" w:rsidRDefault="003709F3" w:rsidP="00324F0A">
                    <w:pPr>
                      <w:jc w:val="right"/>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AD46" w14:textId="77777777" w:rsidR="0015403A" w:rsidRDefault="0015403A" w:rsidP="00DE05C3">
      <w:r>
        <w:separator/>
      </w:r>
    </w:p>
  </w:footnote>
  <w:footnote w:type="continuationSeparator" w:id="0">
    <w:p w14:paraId="3555079D" w14:textId="77777777" w:rsidR="0015403A" w:rsidRDefault="0015403A" w:rsidP="00DE05C3">
      <w:r>
        <w:continuationSeparator/>
      </w:r>
    </w:p>
  </w:footnote>
  <w:footnote w:id="1">
    <w:p w14:paraId="0FE2D3F4"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E9E008"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64442B6"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3C0159D"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B09E52E" w14:textId="77777777" w:rsidR="000345B4" w:rsidRPr="003B6373" w:rsidRDefault="000345B4" w:rsidP="009B289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5A9D194"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ED9F9A0" w14:textId="77777777" w:rsidR="000345B4" w:rsidRPr="003B6373" w:rsidRDefault="000345B4" w:rsidP="009B289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B4A4751" w14:textId="77777777" w:rsidR="000345B4" w:rsidRPr="003B6373" w:rsidRDefault="000345B4" w:rsidP="009B289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7B9EC03F" w14:textId="77777777" w:rsidR="000345B4" w:rsidRPr="003B6373" w:rsidRDefault="000345B4" w:rsidP="009B289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14421837" w14:textId="77777777" w:rsidR="000345B4" w:rsidRPr="003B6373" w:rsidRDefault="000345B4" w:rsidP="009B2898">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6A7BC0A"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BE59F1B"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3" w:name="_DV_C939"/>
      <w:r w:rsidRPr="003B6373">
        <w:rPr>
          <w:rFonts w:ascii="Arial" w:hAnsi="Arial" w:cs="Arial"/>
          <w:sz w:val="16"/>
          <w:szCs w:val="16"/>
        </w:rPr>
        <w:t>osób</w:t>
      </w:r>
      <w:bookmarkEnd w:id="23"/>
      <w:r w:rsidRPr="003B6373">
        <w:rPr>
          <w:rFonts w:ascii="Arial" w:hAnsi="Arial" w:cs="Arial"/>
          <w:sz w:val="16"/>
          <w:szCs w:val="16"/>
        </w:rPr>
        <w:t xml:space="preserve"> niepełnosprawnych lub defaworyzowanych.</w:t>
      </w:r>
    </w:p>
  </w:footnote>
  <w:footnote w:id="10">
    <w:p w14:paraId="23158FA0"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D33A52D"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1545DBB"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C9C931E"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DC4CAFA"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1ABB403"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3258CBE"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2950A99"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3AC4648E"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1B52655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305A413"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A7449F7"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A465322"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6F0275B"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6228607"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57CAEAE"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B4637E2"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FDA977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FF0A8AF"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E842B3A"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F7B07E3"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DEA9C08"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1C70AF75"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A07D919"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A205366"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52C363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27A9E0"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8ACD96D"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1A1E2FBF"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31A83B0"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3AAD7B"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51E50E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71191B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080F17DC"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612FD42"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18A9881"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D096A4D"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0D3FD2DC"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488EEF4" w14:textId="77777777" w:rsidR="000345B4" w:rsidRPr="003B6373" w:rsidRDefault="000345B4" w:rsidP="009B289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638A" w14:textId="7E8860B3" w:rsidR="000345B4" w:rsidRDefault="0015403A">
    <w:pPr>
      <w:pStyle w:val="Nagwek"/>
    </w:pPr>
    <w:sdt>
      <w:sdtPr>
        <w:id w:val="1978411541"/>
        <w:docPartObj>
          <w:docPartGallery w:val="Page Numbers (Margins)"/>
          <w:docPartUnique/>
        </w:docPartObj>
      </w:sdtPr>
      <w:sdtEndPr/>
      <w:sdtContent>
        <w:r w:rsidR="000345B4" w:rsidRPr="00C00838">
          <w:rPr>
            <w:noProof/>
          </w:rPr>
          <mc:AlternateContent>
            <mc:Choice Requires="wps">
              <w:drawing>
                <wp:anchor distT="0" distB="0" distL="114300" distR="114300" simplePos="0" relativeHeight="251674624" behindDoc="0" locked="0" layoutInCell="0" allowOverlap="1" wp14:anchorId="5FF68B44" wp14:editId="5CE4BA1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8B0B" w14:textId="333F3D33" w:rsidR="000345B4" w:rsidRDefault="000345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02DDA" w:rsidRPr="00802DD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FF68B44" id="Prostokąt 1"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0498B0B" w14:textId="333F3D33" w:rsidR="000345B4" w:rsidRDefault="000345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02DDA" w:rsidRPr="00802DD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345B4">
      <w:ptab w:relativeTo="margin" w:alignment="center" w:leader="none"/>
    </w:r>
    <w:r w:rsidR="000345B4">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E140EBC"/>
    <w:name w:val="WW8Num8"/>
    <w:lvl w:ilvl="0">
      <w:start w:val="1"/>
      <w:numFmt w:val="upperRoman"/>
      <w:suff w:val="space"/>
      <w:lvlText w:val="%1."/>
      <w:lvlJc w:val="left"/>
      <w:pPr>
        <w:tabs>
          <w:tab w:val="num" w:pos="349"/>
        </w:tabs>
        <w:ind w:left="859"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val="0"/>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15:restartNumberingAfterBreak="0">
    <w:nsid w:val="00000011"/>
    <w:multiLevelType w:val="multilevel"/>
    <w:tmpl w:val="BB0C29A4"/>
    <w:name w:val="WW8Num17"/>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eastAsia="Times New Roman" w:hAnsi="Arial" w:cs="Arial"/>
      </w:rPr>
    </w:lvl>
  </w:abstractNum>
  <w:abstractNum w:abstractNumId="3"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CE44DA"/>
    <w:multiLevelType w:val="hybridMultilevel"/>
    <w:tmpl w:val="4D76293C"/>
    <w:lvl w:ilvl="0" w:tplc="42E82408">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612C9"/>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EB55BA4"/>
    <w:multiLevelType w:val="hybridMultilevel"/>
    <w:tmpl w:val="BABE8FA8"/>
    <w:lvl w:ilvl="0" w:tplc="5BB486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33D94"/>
    <w:multiLevelType w:val="hybridMultilevel"/>
    <w:tmpl w:val="64BAB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6B0D01"/>
    <w:multiLevelType w:val="hybridMultilevel"/>
    <w:tmpl w:val="10E8E0EE"/>
    <w:lvl w:ilvl="0" w:tplc="903CD76A">
      <w:start w:val="1"/>
      <w:numFmt w:val="decimal"/>
      <w:lvlText w:val="%1."/>
      <w:lvlJc w:val="left"/>
      <w:pPr>
        <w:ind w:left="788" w:hanging="360"/>
      </w:pPr>
      <w:rPr>
        <w:rFonts w:hint="default"/>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0" w15:restartNumberingAfterBreak="0">
    <w:nsid w:val="2A4434D4"/>
    <w:multiLevelType w:val="hybridMultilevel"/>
    <w:tmpl w:val="92A07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CFA3BA6"/>
    <w:multiLevelType w:val="hybridMultilevel"/>
    <w:tmpl w:val="1556D046"/>
    <w:lvl w:ilvl="0" w:tplc="2348F288">
      <w:start w:val="1"/>
      <w:numFmt w:val="decimal"/>
      <w:lvlText w:val="%1."/>
      <w:lvlJc w:val="left"/>
      <w:pPr>
        <w:ind w:left="72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5" w15:restartNumberingAfterBreak="0">
    <w:nsid w:val="3491576E"/>
    <w:multiLevelType w:val="hybridMultilevel"/>
    <w:tmpl w:val="4314E756"/>
    <w:lvl w:ilvl="0" w:tplc="7ED406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087392"/>
    <w:multiLevelType w:val="hybridMultilevel"/>
    <w:tmpl w:val="69D8E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81A73"/>
    <w:multiLevelType w:val="hybridMultilevel"/>
    <w:tmpl w:val="EA72C4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DDD7EBD"/>
    <w:multiLevelType w:val="hybridMultilevel"/>
    <w:tmpl w:val="ACD4F6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35671"/>
    <w:multiLevelType w:val="hybridMultilevel"/>
    <w:tmpl w:val="54547FB4"/>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9AE5D8F"/>
    <w:multiLevelType w:val="hybridMultilevel"/>
    <w:tmpl w:val="DF0EAEC8"/>
    <w:lvl w:ilvl="0" w:tplc="A302324A">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9D08C1"/>
    <w:multiLevelType w:val="hybridMultilevel"/>
    <w:tmpl w:val="E5629916"/>
    <w:lvl w:ilvl="0" w:tplc="853CD86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833F2"/>
    <w:multiLevelType w:val="hybridMultilevel"/>
    <w:tmpl w:val="E1728F9C"/>
    <w:lvl w:ilvl="0" w:tplc="E316549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6C5432"/>
    <w:multiLevelType w:val="hybridMultilevel"/>
    <w:tmpl w:val="5A46AC04"/>
    <w:lvl w:ilvl="0" w:tplc="903CD7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06F62"/>
    <w:multiLevelType w:val="hybridMultilevel"/>
    <w:tmpl w:val="997CDA8A"/>
    <w:lvl w:ilvl="0" w:tplc="CBB4670C">
      <w:start w:val="1"/>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80588"/>
    <w:multiLevelType w:val="hybridMultilevel"/>
    <w:tmpl w:val="C2246382"/>
    <w:lvl w:ilvl="0" w:tplc="5BB486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23A678A"/>
    <w:multiLevelType w:val="hybridMultilevel"/>
    <w:tmpl w:val="49082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01777"/>
    <w:multiLevelType w:val="hybridMultilevel"/>
    <w:tmpl w:val="FE9EB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5" w15:restartNumberingAfterBreak="0">
    <w:nsid w:val="7A893FC6"/>
    <w:multiLevelType w:val="hybridMultilevel"/>
    <w:tmpl w:val="C4742CC6"/>
    <w:lvl w:ilvl="0" w:tplc="1F36DD4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A3C04"/>
    <w:multiLevelType w:val="hybridMultilevel"/>
    <w:tmpl w:val="4C749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F44F1"/>
    <w:multiLevelType w:val="hybridMultilevel"/>
    <w:tmpl w:val="DCDE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44"/>
  </w:num>
  <w:num w:numId="5">
    <w:abstractNumId w:val="25"/>
  </w:num>
  <w:num w:numId="6">
    <w:abstractNumId w:val="9"/>
  </w:num>
  <w:num w:numId="7">
    <w:abstractNumId w:val="16"/>
  </w:num>
  <w:num w:numId="8">
    <w:abstractNumId w:val="47"/>
  </w:num>
  <w:num w:numId="9">
    <w:abstractNumId w:val="20"/>
  </w:num>
  <w:num w:numId="10">
    <w:abstractNumId w:val="37"/>
    <w:lvlOverride w:ilvl="0">
      <w:startOverride w:val="1"/>
    </w:lvlOverride>
  </w:num>
  <w:num w:numId="11">
    <w:abstractNumId w:val="30"/>
    <w:lvlOverride w:ilvl="0">
      <w:startOverride w:val="1"/>
    </w:lvlOverride>
  </w:num>
  <w:num w:numId="12">
    <w:abstractNumId w:val="37"/>
  </w:num>
  <w:num w:numId="13">
    <w:abstractNumId w:val="3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0"/>
  </w:num>
  <w:num w:numId="19">
    <w:abstractNumId w:val="23"/>
  </w:num>
  <w:num w:numId="20">
    <w:abstractNumId w:val="18"/>
  </w:num>
  <w:num w:numId="21">
    <w:abstractNumId w:val="34"/>
  </w:num>
  <w:num w:numId="22">
    <w:abstractNumId w:val="21"/>
  </w:num>
  <w:num w:numId="23">
    <w:abstractNumId w:val="1"/>
  </w:num>
  <w:num w:numId="24">
    <w:abstractNumId w:val="3"/>
  </w:num>
  <w:num w:numId="25">
    <w:abstractNumId w:val="43"/>
  </w:num>
  <w:num w:numId="26">
    <w:abstractNumId w:val="24"/>
  </w:num>
  <w:num w:numId="27">
    <w:abstractNumId w:val="35"/>
  </w:num>
  <w:num w:numId="28">
    <w:abstractNumId w:val="15"/>
  </w:num>
  <w:num w:numId="29">
    <w:abstractNumId w:val="11"/>
  </w:num>
  <w:num w:numId="30">
    <w:abstractNumId w:val="38"/>
  </w:num>
  <w:num w:numId="31">
    <w:abstractNumId w:val="33"/>
  </w:num>
  <w:num w:numId="32">
    <w:abstractNumId w:val="14"/>
  </w:num>
  <w:num w:numId="33">
    <w:abstractNumId w:val="40"/>
  </w:num>
  <w:num w:numId="34">
    <w:abstractNumId w:val="45"/>
  </w:num>
  <w:num w:numId="35">
    <w:abstractNumId w:val="39"/>
  </w:num>
  <w:num w:numId="36">
    <w:abstractNumId w:val="27"/>
  </w:num>
  <w:num w:numId="37">
    <w:abstractNumId w:val="12"/>
  </w:num>
  <w:num w:numId="38">
    <w:abstractNumId w:val="42"/>
  </w:num>
  <w:num w:numId="39">
    <w:abstractNumId w:val="26"/>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3"/>
  </w:num>
  <w:num w:numId="46">
    <w:abstractNumId w:val="36"/>
  </w:num>
  <w:num w:numId="47">
    <w:abstractNumId w:val="46"/>
  </w:num>
  <w:num w:numId="4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07F5A"/>
    <w:rsid w:val="00016765"/>
    <w:rsid w:val="000172A1"/>
    <w:rsid w:val="00031DDD"/>
    <w:rsid w:val="00032ADF"/>
    <w:rsid w:val="0003396D"/>
    <w:rsid w:val="000345B4"/>
    <w:rsid w:val="0003465F"/>
    <w:rsid w:val="00045042"/>
    <w:rsid w:val="00046398"/>
    <w:rsid w:val="000466F5"/>
    <w:rsid w:val="00053C40"/>
    <w:rsid w:val="00053F70"/>
    <w:rsid w:val="00056433"/>
    <w:rsid w:val="00056701"/>
    <w:rsid w:val="000578F5"/>
    <w:rsid w:val="000670BE"/>
    <w:rsid w:val="0006736B"/>
    <w:rsid w:val="000745DD"/>
    <w:rsid w:val="00076EE4"/>
    <w:rsid w:val="00080917"/>
    <w:rsid w:val="00083915"/>
    <w:rsid w:val="00085C16"/>
    <w:rsid w:val="0009284B"/>
    <w:rsid w:val="000969F5"/>
    <w:rsid w:val="000A07F6"/>
    <w:rsid w:val="000A1E27"/>
    <w:rsid w:val="000A515B"/>
    <w:rsid w:val="000A6E3A"/>
    <w:rsid w:val="000B097D"/>
    <w:rsid w:val="000B23A2"/>
    <w:rsid w:val="000B32D9"/>
    <w:rsid w:val="000C1998"/>
    <w:rsid w:val="000C3E0E"/>
    <w:rsid w:val="000C642B"/>
    <w:rsid w:val="000D6B30"/>
    <w:rsid w:val="000E1370"/>
    <w:rsid w:val="000E1B0D"/>
    <w:rsid w:val="000E1EDC"/>
    <w:rsid w:val="000E3FCA"/>
    <w:rsid w:val="000E6F8C"/>
    <w:rsid w:val="000E7A92"/>
    <w:rsid w:val="001037E3"/>
    <w:rsid w:val="0010547D"/>
    <w:rsid w:val="001054D7"/>
    <w:rsid w:val="001119FA"/>
    <w:rsid w:val="0012094E"/>
    <w:rsid w:val="001209AE"/>
    <w:rsid w:val="001353FD"/>
    <w:rsid w:val="0013643C"/>
    <w:rsid w:val="00136A60"/>
    <w:rsid w:val="00142A8D"/>
    <w:rsid w:val="00153C53"/>
    <w:rsid w:val="00153DD5"/>
    <w:rsid w:val="0015403A"/>
    <w:rsid w:val="0015433F"/>
    <w:rsid w:val="001547D4"/>
    <w:rsid w:val="00163AA6"/>
    <w:rsid w:val="00167684"/>
    <w:rsid w:val="00167DB5"/>
    <w:rsid w:val="001707AC"/>
    <w:rsid w:val="001722E9"/>
    <w:rsid w:val="00172565"/>
    <w:rsid w:val="00173131"/>
    <w:rsid w:val="001751EB"/>
    <w:rsid w:val="00175275"/>
    <w:rsid w:val="001816DB"/>
    <w:rsid w:val="00182048"/>
    <w:rsid w:val="001842A9"/>
    <w:rsid w:val="0018485E"/>
    <w:rsid w:val="001A2B80"/>
    <w:rsid w:val="001A59E5"/>
    <w:rsid w:val="001B173C"/>
    <w:rsid w:val="001B2A00"/>
    <w:rsid w:val="001B3E61"/>
    <w:rsid w:val="001B416A"/>
    <w:rsid w:val="001C7C59"/>
    <w:rsid w:val="001D1DCA"/>
    <w:rsid w:val="001D2FDC"/>
    <w:rsid w:val="001D3B03"/>
    <w:rsid w:val="001D791F"/>
    <w:rsid w:val="001E13A9"/>
    <w:rsid w:val="001E3E88"/>
    <w:rsid w:val="001E4D28"/>
    <w:rsid w:val="001F35E4"/>
    <w:rsid w:val="001F4C5F"/>
    <w:rsid w:val="00201962"/>
    <w:rsid w:val="00203099"/>
    <w:rsid w:val="002121E6"/>
    <w:rsid w:val="00214615"/>
    <w:rsid w:val="00221B2A"/>
    <w:rsid w:val="00227222"/>
    <w:rsid w:val="00232720"/>
    <w:rsid w:val="00234D4C"/>
    <w:rsid w:val="00235C09"/>
    <w:rsid w:val="00241933"/>
    <w:rsid w:val="002419C1"/>
    <w:rsid w:val="00242936"/>
    <w:rsid w:val="00246CAA"/>
    <w:rsid w:val="002478DE"/>
    <w:rsid w:val="00247C10"/>
    <w:rsid w:val="00247E33"/>
    <w:rsid w:val="002566DE"/>
    <w:rsid w:val="00256848"/>
    <w:rsid w:val="002607ED"/>
    <w:rsid w:val="002608FE"/>
    <w:rsid w:val="0026416B"/>
    <w:rsid w:val="00267E71"/>
    <w:rsid w:val="00272410"/>
    <w:rsid w:val="00281E56"/>
    <w:rsid w:val="002842E1"/>
    <w:rsid w:val="0028665E"/>
    <w:rsid w:val="00291F3F"/>
    <w:rsid w:val="002943EF"/>
    <w:rsid w:val="00295AED"/>
    <w:rsid w:val="002964A0"/>
    <w:rsid w:val="002A02B1"/>
    <w:rsid w:val="002A078A"/>
    <w:rsid w:val="002A162E"/>
    <w:rsid w:val="002A443D"/>
    <w:rsid w:val="002B14EC"/>
    <w:rsid w:val="002B18EF"/>
    <w:rsid w:val="002B59D2"/>
    <w:rsid w:val="002B6B11"/>
    <w:rsid w:val="002C282B"/>
    <w:rsid w:val="002C56D6"/>
    <w:rsid w:val="002D68A8"/>
    <w:rsid w:val="002E4D82"/>
    <w:rsid w:val="002E57E0"/>
    <w:rsid w:val="002E59FA"/>
    <w:rsid w:val="002E71E3"/>
    <w:rsid w:val="002F288E"/>
    <w:rsid w:val="002F5BCB"/>
    <w:rsid w:val="00301623"/>
    <w:rsid w:val="00306567"/>
    <w:rsid w:val="00312F2B"/>
    <w:rsid w:val="00315104"/>
    <w:rsid w:val="0031523D"/>
    <w:rsid w:val="003154D9"/>
    <w:rsid w:val="00324F0A"/>
    <w:rsid w:val="00330420"/>
    <w:rsid w:val="0033080F"/>
    <w:rsid w:val="00330C5C"/>
    <w:rsid w:val="0033200F"/>
    <w:rsid w:val="0033693B"/>
    <w:rsid w:val="00343235"/>
    <w:rsid w:val="003451BD"/>
    <w:rsid w:val="00345A8F"/>
    <w:rsid w:val="0034705D"/>
    <w:rsid w:val="0035072D"/>
    <w:rsid w:val="00350EC2"/>
    <w:rsid w:val="003521C1"/>
    <w:rsid w:val="0035403E"/>
    <w:rsid w:val="003546A6"/>
    <w:rsid w:val="00356E87"/>
    <w:rsid w:val="00357D56"/>
    <w:rsid w:val="00363A82"/>
    <w:rsid w:val="003646B7"/>
    <w:rsid w:val="0036513C"/>
    <w:rsid w:val="003709F3"/>
    <w:rsid w:val="00374640"/>
    <w:rsid w:val="00376351"/>
    <w:rsid w:val="00376A1D"/>
    <w:rsid w:val="00382BF8"/>
    <w:rsid w:val="003837EE"/>
    <w:rsid w:val="00383FD5"/>
    <w:rsid w:val="00392AE3"/>
    <w:rsid w:val="00396BF9"/>
    <w:rsid w:val="003A1BC3"/>
    <w:rsid w:val="003A5FA1"/>
    <w:rsid w:val="003A6A11"/>
    <w:rsid w:val="003C2B0E"/>
    <w:rsid w:val="003C4B19"/>
    <w:rsid w:val="003C5BAD"/>
    <w:rsid w:val="003D16E2"/>
    <w:rsid w:val="003D3F7C"/>
    <w:rsid w:val="003D63BA"/>
    <w:rsid w:val="003D7CFC"/>
    <w:rsid w:val="003E0528"/>
    <w:rsid w:val="003E7FCB"/>
    <w:rsid w:val="004022DF"/>
    <w:rsid w:val="00405AA0"/>
    <w:rsid w:val="004077BD"/>
    <w:rsid w:val="004215B3"/>
    <w:rsid w:val="00424D60"/>
    <w:rsid w:val="00424E7C"/>
    <w:rsid w:val="00434986"/>
    <w:rsid w:val="004353F8"/>
    <w:rsid w:val="00442A66"/>
    <w:rsid w:val="00452661"/>
    <w:rsid w:val="00453029"/>
    <w:rsid w:val="00454578"/>
    <w:rsid w:val="00460F2F"/>
    <w:rsid w:val="00461FBF"/>
    <w:rsid w:val="00466EBC"/>
    <w:rsid w:val="00467D4E"/>
    <w:rsid w:val="00472195"/>
    <w:rsid w:val="00472D87"/>
    <w:rsid w:val="00480A05"/>
    <w:rsid w:val="00484B80"/>
    <w:rsid w:val="00486BD3"/>
    <w:rsid w:val="00496640"/>
    <w:rsid w:val="004A0D49"/>
    <w:rsid w:val="004A593D"/>
    <w:rsid w:val="004B208A"/>
    <w:rsid w:val="004B23D5"/>
    <w:rsid w:val="004C03FA"/>
    <w:rsid w:val="004C4050"/>
    <w:rsid w:val="004D1A78"/>
    <w:rsid w:val="004D2316"/>
    <w:rsid w:val="004D294A"/>
    <w:rsid w:val="004D619A"/>
    <w:rsid w:val="004E09A1"/>
    <w:rsid w:val="004E2D6E"/>
    <w:rsid w:val="004E58DC"/>
    <w:rsid w:val="004F0326"/>
    <w:rsid w:val="004F6BCF"/>
    <w:rsid w:val="004F7CD7"/>
    <w:rsid w:val="00503A10"/>
    <w:rsid w:val="005066F3"/>
    <w:rsid w:val="005072B2"/>
    <w:rsid w:val="00510E2C"/>
    <w:rsid w:val="00514252"/>
    <w:rsid w:val="00515468"/>
    <w:rsid w:val="005269F0"/>
    <w:rsid w:val="00537C44"/>
    <w:rsid w:val="0054477D"/>
    <w:rsid w:val="00550F3C"/>
    <w:rsid w:val="005547ED"/>
    <w:rsid w:val="00556C6D"/>
    <w:rsid w:val="005617E2"/>
    <w:rsid w:val="00564417"/>
    <w:rsid w:val="00566447"/>
    <w:rsid w:val="00570912"/>
    <w:rsid w:val="0057171F"/>
    <w:rsid w:val="00572BBE"/>
    <w:rsid w:val="00577A14"/>
    <w:rsid w:val="00583D67"/>
    <w:rsid w:val="005874E9"/>
    <w:rsid w:val="00592F2E"/>
    <w:rsid w:val="005969CB"/>
    <w:rsid w:val="005A0279"/>
    <w:rsid w:val="005A0A13"/>
    <w:rsid w:val="005A65BB"/>
    <w:rsid w:val="005B29C2"/>
    <w:rsid w:val="005B2D41"/>
    <w:rsid w:val="005C0C76"/>
    <w:rsid w:val="005C217F"/>
    <w:rsid w:val="005C77A1"/>
    <w:rsid w:val="005D1D46"/>
    <w:rsid w:val="005D2A17"/>
    <w:rsid w:val="005D3E9B"/>
    <w:rsid w:val="005D78A4"/>
    <w:rsid w:val="005E1EEB"/>
    <w:rsid w:val="005F12A5"/>
    <w:rsid w:val="005F2E67"/>
    <w:rsid w:val="005F3063"/>
    <w:rsid w:val="005F4445"/>
    <w:rsid w:val="005F4F12"/>
    <w:rsid w:val="00616B0E"/>
    <w:rsid w:val="006213D3"/>
    <w:rsid w:val="0062696A"/>
    <w:rsid w:val="00631401"/>
    <w:rsid w:val="0063701E"/>
    <w:rsid w:val="006373E4"/>
    <w:rsid w:val="00637EBF"/>
    <w:rsid w:val="0064013A"/>
    <w:rsid w:val="00643284"/>
    <w:rsid w:val="006455EE"/>
    <w:rsid w:val="00646048"/>
    <w:rsid w:val="00650C6B"/>
    <w:rsid w:val="00651D49"/>
    <w:rsid w:val="00654634"/>
    <w:rsid w:val="00654B93"/>
    <w:rsid w:val="00656594"/>
    <w:rsid w:val="00661B8A"/>
    <w:rsid w:val="00662F7D"/>
    <w:rsid w:val="00665D35"/>
    <w:rsid w:val="006716DC"/>
    <w:rsid w:val="00681BBB"/>
    <w:rsid w:val="006828B9"/>
    <w:rsid w:val="00682A70"/>
    <w:rsid w:val="00682E6C"/>
    <w:rsid w:val="00683E74"/>
    <w:rsid w:val="00687D13"/>
    <w:rsid w:val="00691C16"/>
    <w:rsid w:val="0069204B"/>
    <w:rsid w:val="00692C5E"/>
    <w:rsid w:val="00696A52"/>
    <w:rsid w:val="006971A4"/>
    <w:rsid w:val="006A12D8"/>
    <w:rsid w:val="006A1DFF"/>
    <w:rsid w:val="006A34E4"/>
    <w:rsid w:val="006A4974"/>
    <w:rsid w:val="006A5946"/>
    <w:rsid w:val="006B0FDE"/>
    <w:rsid w:val="006C291F"/>
    <w:rsid w:val="006C460D"/>
    <w:rsid w:val="006C5766"/>
    <w:rsid w:val="006D4EE1"/>
    <w:rsid w:val="006E5BC9"/>
    <w:rsid w:val="006F251E"/>
    <w:rsid w:val="006F3F90"/>
    <w:rsid w:val="006F6751"/>
    <w:rsid w:val="006F78CF"/>
    <w:rsid w:val="00703196"/>
    <w:rsid w:val="0071190D"/>
    <w:rsid w:val="007121E6"/>
    <w:rsid w:val="00712B70"/>
    <w:rsid w:val="00720F0C"/>
    <w:rsid w:val="00725096"/>
    <w:rsid w:val="00734AD5"/>
    <w:rsid w:val="00734E74"/>
    <w:rsid w:val="0073535B"/>
    <w:rsid w:val="0074028F"/>
    <w:rsid w:val="00741DDC"/>
    <w:rsid w:val="00745300"/>
    <w:rsid w:val="00754C18"/>
    <w:rsid w:val="00762EDF"/>
    <w:rsid w:val="00763B96"/>
    <w:rsid w:val="00770005"/>
    <w:rsid w:val="0077070A"/>
    <w:rsid w:val="00772B73"/>
    <w:rsid w:val="00773E17"/>
    <w:rsid w:val="007805BB"/>
    <w:rsid w:val="00782B35"/>
    <w:rsid w:val="007839FB"/>
    <w:rsid w:val="00785CFA"/>
    <w:rsid w:val="00792570"/>
    <w:rsid w:val="007936C8"/>
    <w:rsid w:val="007A2BA0"/>
    <w:rsid w:val="007A5A6F"/>
    <w:rsid w:val="007A5D01"/>
    <w:rsid w:val="007A6E4C"/>
    <w:rsid w:val="007B0692"/>
    <w:rsid w:val="007B1C0B"/>
    <w:rsid w:val="007B729C"/>
    <w:rsid w:val="007B758F"/>
    <w:rsid w:val="007C0954"/>
    <w:rsid w:val="007C2F0F"/>
    <w:rsid w:val="007C3C34"/>
    <w:rsid w:val="007C49C8"/>
    <w:rsid w:val="007D1871"/>
    <w:rsid w:val="007D565A"/>
    <w:rsid w:val="007D6C74"/>
    <w:rsid w:val="007F54D3"/>
    <w:rsid w:val="007F63E1"/>
    <w:rsid w:val="00802DDA"/>
    <w:rsid w:val="008125BB"/>
    <w:rsid w:val="00812B25"/>
    <w:rsid w:val="00816080"/>
    <w:rsid w:val="00825E6F"/>
    <w:rsid w:val="00830022"/>
    <w:rsid w:val="008306C9"/>
    <w:rsid w:val="00831F9D"/>
    <w:rsid w:val="00834D03"/>
    <w:rsid w:val="0083527D"/>
    <w:rsid w:val="008355D8"/>
    <w:rsid w:val="00845BEA"/>
    <w:rsid w:val="00847DD6"/>
    <w:rsid w:val="00854C82"/>
    <w:rsid w:val="00857B03"/>
    <w:rsid w:val="008633F0"/>
    <w:rsid w:val="00864BBC"/>
    <w:rsid w:val="00871326"/>
    <w:rsid w:val="00874398"/>
    <w:rsid w:val="008762B1"/>
    <w:rsid w:val="008805E5"/>
    <w:rsid w:val="0088567F"/>
    <w:rsid w:val="00890C02"/>
    <w:rsid w:val="00890C9A"/>
    <w:rsid w:val="008930BE"/>
    <w:rsid w:val="00893A0D"/>
    <w:rsid w:val="008947B6"/>
    <w:rsid w:val="008A1824"/>
    <w:rsid w:val="008A1A83"/>
    <w:rsid w:val="008A397D"/>
    <w:rsid w:val="008A42F8"/>
    <w:rsid w:val="008A733E"/>
    <w:rsid w:val="008B1C28"/>
    <w:rsid w:val="008B2A71"/>
    <w:rsid w:val="008B2B47"/>
    <w:rsid w:val="008B67D1"/>
    <w:rsid w:val="008C03AD"/>
    <w:rsid w:val="008C0689"/>
    <w:rsid w:val="008C0E3B"/>
    <w:rsid w:val="008C0F70"/>
    <w:rsid w:val="008C1235"/>
    <w:rsid w:val="008C1327"/>
    <w:rsid w:val="008C5EF3"/>
    <w:rsid w:val="008C6FA0"/>
    <w:rsid w:val="008D1E92"/>
    <w:rsid w:val="008D6A50"/>
    <w:rsid w:val="008D72BA"/>
    <w:rsid w:val="008E3A56"/>
    <w:rsid w:val="008E4EB0"/>
    <w:rsid w:val="008F28ED"/>
    <w:rsid w:val="008F2ED4"/>
    <w:rsid w:val="00900EE4"/>
    <w:rsid w:val="00922EAB"/>
    <w:rsid w:val="009237F0"/>
    <w:rsid w:val="00923E7A"/>
    <w:rsid w:val="009246E0"/>
    <w:rsid w:val="009318EF"/>
    <w:rsid w:val="00932F56"/>
    <w:rsid w:val="009333BA"/>
    <w:rsid w:val="009353BD"/>
    <w:rsid w:val="00936401"/>
    <w:rsid w:val="009364FA"/>
    <w:rsid w:val="009376A1"/>
    <w:rsid w:val="00937732"/>
    <w:rsid w:val="00937F9E"/>
    <w:rsid w:val="00942066"/>
    <w:rsid w:val="00942BAA"/>
    <w:rsid w:val="00947E69"/>
    <w:rsid w:val="009536DC"/>
    <w:rsid w:val="009617C7"/>
    <w:rsid w:val="009661E7"/>
    <w:rsid w:val="00970AC5"/>
    <w:rsid w:val="00970F08"/>
    <w:rsid w:val="00976162"/>
    <w:rsid w:val="00981378"/>
    <w:rsid w:val="00983F34"/>
    <w:rsid w:val="0099019F"/>
    <w:rsid w:val="00990D61"/>
    <w:rsid w:val="009937D0"/>
    <w:rsid w:val="00995E40"/>
    <w:rsid w:val="009A574E"/>
    <w:rsid w:val="009B2898"/>
    <w:rsid w:val="009B5803"/>
    <w:rsid w:val="009B593E"/>
    <w:rsid w:val="009B639D"/>
    <w:rsid w:val="009C4393"/>
    <w:rsid w:val="009C4520"/>
    <w:rsid w:val="009C4950"/>
    <w:rsid w:val="009D19A2"/>
    <w:rsid w:val="009D1B9D"/>
    <w:rsid w:val="009D28D9"/>
    <w:rsid w:val="009D39BA"/>
    <w:rsid w:val="009D6123"/>
    <w:rsid w:val="009D6AED"/>
    <w:rsid w:val="009E558F"/>
    <w:rsid w:val="009E6D9F"/>
    <w:rsid w:val="009E790F"/>
    <w:rsid w:val="009F2480"/>
    <w:rsid w:val="009F29AE"/>
    <w:rsid w:val="009F4A62"/>
    <w:rsid w:val="00A0247D"/>
    <w:rsid w:val="00A1330E"/>
    <w:rsid w:val="00A1334B"/>
    <w:rsid w:val="00A13879"/>
    <w:rsid w:val="00A14ED1"/>
    <w:rsid w:val="00A25986"/>
    <w:rsid w:val="00A26895"/>
    <w:rsid w:val="00A30521"/>
    <w:rsid w:val="00A30D29"/>
    <w:rsid w:val="00A41BBD"/>
    <w:rsid w:val="00A45538"/>
    <w:rsid w:val="00A46A7B"/>
    <w:rsid w:val="00A524D3"/>
    <w:rsid w:val="00A52765"/>
    <w:rsid w:val="00A608BE"/>
    <w:rsid w:val="00A64875"/>
    <w:rsid w:val="00A64DE2"/>
    <w:rsid w:val="00A6756A"/>
    <w:rsid w:val="00A73CF6"/>
    <w:rsid w:val="00A7695D"/>
    <w:rsid w:val="00A80136"/>
    <w:rsid w:val="00A845D5"/>
    <w:rsid w:val="00A8573A"/>
    <w:rsid w:val="00AA2BE7"/>
    <w:rsid w:val="00AA4610"/>
    <w:rsid w:val="00AA656E"/>
    <w:rsid w:val="00AA6F7D"/>
    <w:rsid w:val="00AB0A2A"/>
    <w:rsid w:val="00AB151C"/>
    <w:rsid w:val="00AB4230"/>
    <w:rsid w:val="00AB5480"/>
    <w:rsid w:val="00AB70BA"/>
    <w:rsid w:val="00AC1CBB"/>
    <w:rsid w:val="00AC52DB"/>
    <w:rsid w:val="00AC634D"/>
    <w:rsid w:val="00AD1C0D"/>
    <w:rsid w:val="00AE0F6F"/>
    <w:rsid w:val="00AE1BE3"/>
    <w:rsid w:val="00AE3DBB"/>
    <w:rsid w:val="00AE57FD"/>
    <w:rsid w:val="00AF2FB7"/>
    <w:rsid w:val="00AF43FE"/>
    <w:rsid w:val="00B0125D"/>
    <w:rsid w:val="00B01995"/>
    <w:rsid w:val="00B0412B"/>
    <w:rsid w:val="00B04858"/>
    <w:rsid w:val="00B06FD5"/>
    <w:rsid w:val="00B13014"/>
    <w:rsid w:val="00B13FCA"/>
    <w:rsid w:val="00B14D48"/>
    <w:rsid w:val="00B15708"/>
    <w:rsid w:val="00B15FB6"/>
    <w:rsid w:val="00B1751A"/>
    <w:rsid w:val="00B23F7D"/>
    <w:rsid w:val="00B26E89"/>
    <w:rsid w:val="00B30B2F"/>
    <w:rsid w:val="00B34FBA"/>
    <w:rsid w:val="00B51AC0"/>
    <w:rsid w:val="00B67D84"/>
    <w:rsid w:val="00B70710"/>
    <w:rsid w:val="00B70D87"/>
    <w:rsid w:val="00B70F27"/>
    <w:rsid w:val="00B71351"/>
    <w:rsid w:val="00B73CF8"/>
    <w:rsid w:val="00B753FA"/>
    <w:rsid w:val="00B760BC"/>
    <w:rsid w:val="00B77AED"/>
    <w:rsid w:val="00B923B2"/>
    <w:rsid w:val="00B96437"/>
    <w:rsid w:val="00BA6E13"/>
    <w:rsid w:val="00BA72D7"/>
    <w:rsid w:val="00BB137C"/>
    <w:rsid w:val="00BB2BBC"/>
    <w:rsid w:val="00BB5700"/>
    <w:rsid w:val="00BB5747"/>
    <w:rsid w:val="00BC11CF"/>
    <w:rsid w:val="00BC25DF"/>
    <w:rsid w:val="00BC6A07"/>
    <w:rsid w:val="00BC6AA1"/>
    <w:rsid w:val="00BD1F97"/>
    <w:rsid w:val="00BD2D43"/>
    <w:rsid w:val="00BD7C2C"/>
    <w:rsid w:val="00BE2D36"/>
    <w:rsid w:val="00BF31C0"/>
    <w:rsid w:val="00BF338A"/>
    <w:rsid w:val="00BF43BF"/>
    <w:rsid w:val="00BF5A89"/>
    <w:rsid w:val="00BF743A"/>
    <w:rsid w:val="00C00838"/>
    <w:rsid w:val="00C011FE"/>
    <w:rsid w:val="00C01D4A"/>
    <w:rsid w:val="00C03D93"/>
    <w:rsid w:val="00C06E72"/>
    <w:rsid w:val="00C101CB"/>
    <w:rsid w:val="00C1063C"/>
    <w:rsid w:val="00C124B9"/>
    <w:rsid w:val="00C175D5"/>
    <w:rsid w:val="00C229F7"/>
    <w:rsid w:val="00C2580B"/>
    <w:rsid w:val="00C25B7C"/>
    <w:rsid w:val="00C32886"/>
    <w:rsid w:val="00C33811"/>
    <w:rsid w:val="00C51398"/>
    <w:rsid w:val="00C52496"/>
    <w:rsid w:val="00C54EE0"/>
    <w:rsid w:val="00C62B6A"/>
    <w:rsid w:val="00C66D45"/>
    <w:rsid w:val="00C71C91"/>
    <w:rsid w:val="00C73728"/>
    <w:rsid w:val="00C87136"/>
    <w:rsid w:val="00C90D95"/>
    <w:rsid w:val="00CA07AF"/>
    <w:rsid w:val="00CA0E9A"/>
    <w:rsid w:val="00CB053E"/>
    <w:rsid w:val="00CB34CD"/>
    <w:rsid w:val="00CB76C3"/>
    <w:rsid w:val="00CC31BE"/>
    <w:rsid w:val="00CC4DDF"/>
    <w:rsid w:val="00CD1683"/>
    <w:rsid w:val="00CD5160"/>
    <w:rsid w:val="00CD6C57"/>
    <w:rsid w:val="00CE5750"/>
    <w:rsid w:val="00CE7EAE"/>
    <w:rsid w:val="00CF1C66"/>
    <w:rsid w:val="00CF22E0"/>
    <w:rsid w:val="00D0239F"/>
    <w:rsid w:val="00D14DFC"/>
    <w:rsid w:val="00D16F5B"/>
    <w:rsid w:val="00D20964"/>
    <w:rsid w:val="00D20F04"/>
    <w:rsid w:val="00D221E9"/>
    <w:rsid w:val="00D306EC"/>
    <w:rsid w:val="00D34C4B"/>
    <w:rsid w:val="00D415A9"/>
    <w:rsid w:val="00D5185A"/>
    <w:rsid w:val="00D52B8D"/>
    <w:rsid w:val="00D538C1"/>
    <w:rsid w:val="00D54917"/>
    <w:rsid w:val="00D55E25"/>
    <w:rsid w:val="00D60D74"/>
    <w:rsid w:val="00D617AE"/>
    <w:rsid w:val="00D7045E"/>
    <w:rsid w:val="00D70C08"/>
    <w:rsid w:val="00D73C5C"/>
    <w:rsid w:val="00D7657B"/>
    <w:rsid w:val="00D80896"/>
    <w:rsid w:val="00D863F8"/>
    <w:rsid w:val="00D91111"/>
    <w:rsid w:val="00D93676"/>
    <w:rsid w:val="00D947AE"/>
    <w:rsid w:val="00D9522C"/>
    <w:rsid w:val="00D9696D"/>
    <w:rsid w:val="00DA0728"/>
    <w:rsid w:val="00DA2D36"/>
    <w:rsid w:val="00DA75F4"/>
    <w:rsid w:val="00DB107C"/>
    <w:rsid w:val="00DB19F1"/>
    <w:rsid w:val="00DB46B0"/>
    <w:rsid w:val="00DC06CD"/>
    <w:rsid w:val="00DC2254"/>
    <w:rsid w:val="00DD3C13"/>
    <w:rsid w:val="00DD58D7"/>
    <w:rsid w:val="00DE05C3"/>
    <w:rsid w:val="00DE149F"/>
    <w:rsid w:val="00DE2922"/>
    <w:rsid w:val="00DE4770"/>
    <w:rsid w:val="00DE5A82"/>
    <w:rsid w:val="00DF7734"/>
    <w:rsid w:val="00E01018"/>
    <w:rsid w:val="00E016FF"/>
    <w:rsid w:val="00E037F8"/>
    <w:rsid w:val="00E0414C"/>
    <w:rsid w:val="00E07499"/>
    <w:rsid w:val="00E10EAB"/>
    <w:rsid w:val="00E11057"/>
    <w:rsid w:val="00E14634"/>
    <w:rsid w:val="00E26857"/>
    <w:rsid w:val="00E33393"/>
    <w:rsid w:val="00E3343F"/>
    <w:rsid w:val="00E43AB5"/>
    <w:rsid w:val="00E47CE8"/>
    <w:rsid w:val="00E52A6A"/>
    <w:rsid w:val="00E541D6"/>
    <w:rsid w:val="00E62296"/>
    <w:rsid w:val="00E62CAC"/>
    <w:rsid w:val="00E71C4B"/>
    <w:rsid w:val="00E75B42"/>
    <w:rsid w:val="00E806C1"/>
    <w:rsid w:val="00E87B23"/>
    <w:rsid w:val="00E954ED"/>
    <w:rsid w:val="00EA3560"/>
    <w:rsid w:val="00EA41FB"/>
    <w:rsid w:val="00EA63C9"/>
    <w:rsid w:val="00EA660C"/>
    <w:rsid w:val="00EB0BB0"/>
    <w:rsid w:val="00EB3EA4"/>
    <w:rsid w:val="00EB535D"/>
    <w:rsid w:val="00EC4E15"/>
    <w:rsid w:val="00EC6A19"/>
    <w:rsid w:val="00EC6B58"/>
    <w:rsid w:val="00EC7E19"/>
    <w:rsid w:val="00ED6673"/>
    <w:rsid w:val="00EE6661"/>
    <w:rsid w:val="00EE7882"/>
    <w:rsid w:val="00EF0045"/>
    <w:rsid w:val="00EF1137"/>
    <w:rsid w:val="00EF3A9B"/>
    <w:rsid w:val="00EF6094"/>
    <w:rsid w:val="00EF7893"/>
    <w:rsid w:val="00F0443A"/>
    <w:rsid w:val="00F10198"/>
    <w:rsid w:val="00F109AB"/>
    <w:rsid w:val="00F12CE2"/>
    <w:rsid w:val="00F13A5C"/>
    <w:rsid w:val="00F169E9"/>
    <w:rsid w:val="00F25A69"/>
    <w:rsid w:val="00F275DC"/>
    <w:rsid w:val="00F320C0"/>
    <w:rsid w:val="00F33676"/>
    <w:rsid w:val="00F341AD"/>
    <w:rsid w:val="00F34F3E"/>
    <w:rsid w:val="00F358CF"/>
    <w:rsid w:val="00F43FD3"/>
    <w:rsid w:val="00F46031"/>
    <w:rsid w:val="00F52070"/>
    <w:rsid w:val="00F64540"/>
    <w:rsid w:val="00F65543"/>
    <w:rsid w:val="00F67F8A"/>
    <w:rsid w:val="00F71FF1"/>
    <w:rsid w:val="00F749B8"/>
    <w:rsid w:val="00F76E89"/>
    <w:rsid w:val="00F77883"/>
    <w:rsid w:val="00F85B51"/>
    <w:rsid w:val="00F86200"/>
    <w:rsid w:val="00F903DC"/>
    <w:rsid w:val="00F9277F"/>
    <w:rsid w:val="00F978E2"/>
    <w:rsid w:val="00F97C8C"/>
    <w:rsid w:val="00FA08C0"/>
    <w:rsid w:val="00FA10FE"/>
    <w:rsid w:val="00FA14BD"/>
    <w:rsid w:val="00FA33A2"/>
    <w:rsid w:val="00FB0E7A"/>
    <w:rsid w:val="00FB10F6"/>
    <w:rsid w:val="00FB3DAB"/>
    <w:rsid w:val="00FB492F"/>
    <w:rsid w:val="00FC0465"/>
    <w:rsid w:val="00FC3355"/>
    <w:rsid w:val="00FC5E6F"/>
    <w:rsid w:val="00FD0256"/>
    <w:rsid w:val="00FD2526"/>
    <w:rsid w:val="00FD2947"/>
    <w:rsid w:val="00FE42C2"/>
    <w:rsid w:val="00FE55FF"/>
    <w:rsid w:val="00FF2927"/>
    <w:rsid w:val="00FF60A7"/>
    <w:rsid w:val="00FF6B1E"/>
    <w:rsid w:val="00FF7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9DF3"/>
  <w15:docId w15:val="{68913692-BC3C-452F-B8DF-4D6FC043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0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2580B"/>
    <w:pPr>
      <w:keepNext/>
      <w:jc w:val="center"/>
      <w:outlineLvl w:val="1"/>
    </w:pPr>
    <w:rPr>
      <w:rFonts w:ascii="Arial" w:hAnsi="Arial" w:cs="Arial"/>
      <w:b/>
      <w:bCs/>
      <w:sz w:val="22"/>
      <w:szCs w:val="22"/>
    </w:rPr>
  </w:style>
  <w:style w:type="paragraph" w:styleId="Nagwek3">
    <w:name w:val="heading 3"/>
    <w:basedOn w:val="Normalny"/>
    <w:next w:val="Normalny"/>
    <w:link w:val="Nagwek3Znak"/>
    <w:uiPriority w:val="99"/>
    <w:unhideWhenUsed/>
    <w:qFormat/>
    <w:rsid w:val="00153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71FF1"/>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C2580B"/>
    <w:pPr>
      <w:suppressAutoHyphens/>
      <w:spacing w:before="240" w:after="60"/>
      <w:outlineLvl w:val="5"/>
    </w:pPr>
    <w:rPr>
      <w:rFonts w:ascii="Calibri" w:hAnsi="Calibri" w:cs="Calibri"/>
      <w:b/>
      <w:bCs/>
      <w:smallCaps/>
      <w:sz w:val="22"/>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rsid w:val="00C2580B"/>
    <w:rPr>
      <w:rFonts w:ascii="Arial" w:eastAsia="Times New Roman" w:hAnsi="Arial" w:cs="Arial"/>
      <w:b/>
      <w:bCs/>
      <w:lang w:eastAsia="pl-PL"/>
    </w:rPr>
  </w:style>
  <w:style w:type="character" w:customStyle="1" w:styleId="Nagwek3Znak">
    <w:name w:val="Nagłówek 3 Znak"/>
    <w:basedOn w:val="Domylnaczcionkaakapitu"/>
    <w:link w:val="Nagwek3"/>
    <w:uiPriority w:val="99"/>
    <w:rsid w:val="00153C53"/>
    <w:rPr>
      <w:rFonts w:asciiTheme="majorHAnsi" w:eastAsiaTheme="majorEastAsia" w:hAnsiTheme="majorHAnsi" w:cstheme="majorBidi"/>
      <w:b/>
      <w:bCs/>
      <w:color w:val="4F81BD" w:themeColor="accent1"/>
      <w:sz w:val="24"/>
      <w:szCs w:val="24"/>
      <w:lang w:eastAsia="pl-PL"/>
    </w:rPr>
  </w:style>
  <w:style w:type="character" w:customStyle="1" w:styleId="Nagwek6Znak">
    <w:name w:val="Nagłówek 6 Znak"/>
    <w:basedOn w:val="Domylnaczcionkaakapitu"/>
    <w:link w:val="Nagwek6"/>
    <w:uiPriority w:val="99"/>
    <w:rsid w:val="00C2580B"/>
    <w:rPr>
      <w:rFonts w:ascii="Calibri" w:eastAsia="Times New Roman" w:hAnsi="Calibri" w:cs="Calibri"/>
      <w:b/>
      <w:bCs/>
      <w:smallCaps/>
      <w:lang w:eastAsia="ar-SA"/>
    </w:rPr>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
    <w:basedOn w:val="Normalny"/>
    <w:link w:val="AkapitzlistZnak"/>
    <w:uiPriority w:val="99"/>
    <w:qFormat/>
    <w:rsid w:val="00153C53"/>
    <w:pPr>
      <w:ind w:left="720"/>
      <w:contextualSpacing/>
    </w:pPr>
    <w:rPr>
      <w:rFonts w:ascii="Calibri" w:eastAsia="Calibri" w:hAnsi="Calibri"/>
    </w:rPr>
  </w:style>
  <w:style w:type="character" w:customStyle="1" w:styleId="AkapitzlistZnak">
    <w:name w:val="Akapit z listą Znak"/>
    <w:aliases w:val="L1 Znak,Numerowanie Znak,List Paragraph Znak,Akapit z listą5 Znak,1.Nagłówek Znak,CW_Lista Znak"/>
    <w:link w:val="Akapitzlist"/>
    <w:uiPriority w:val="34"/>
    <w:qFormat/>
    <w:locked/>
    <w:rsid w:val="00FF72CE"/>
    <w:rPr>
      <w:rFonts w:ascii="Calibri" w:eastAsia="Calibri" w:hAnsi="Calibri" w:cs="Times New Roman"/>
      <w:sz w:val="24"/>
      <w:szCs w:val="24"/>
      <w:lang w:eastAsia="pl-PL"/>
    </w:rPr>
  </w:style>
  <w:style w:type="paragraph" w:styleId="Tytu">
    <w:name w:val="Title"/>
    <w:basedOn w:val="Normalny"/>
    <w:link w:val="TytuZnak"/>
    <w:qFormat/>
    <w:rsid w:val="00153C53"/>
    <w:pPr>
      <w:jc w:val="center"/>
    </w:pPr>
    <w:rPr>
      <w:b/>
      <w:bCs/>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basedOn w:val="Normalny"/>
    <w:link w:val="TekstprzypisudolnegoZnak"/>
    <w:uiPriority w:val="99"/>
    <w:unhideWhenUsed/>
    <w:rsid w:val="005969CB"/>
    <w:rPr>
      <w:sz w:val="20"/>
      <w:szCs w:val="20"/>
    </w:rPr>
  </w:style>
  <w:style w:type="character" w:customStyle="1" w:styleId="TekstprzypisudolnegoZnak">
    <w:name w:val="Tekst przypisu dolnego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Bezodstpw">
    <w:name w:val="No Spacing"/>
    <w:uiPriority w:val="1"/>
    <w:qFormat/>
    <w:rsid w:val="001816DB"/>
    <w:pPr>
      <w:spacing w:after="0" w:line="240" w:lineRule="auto"/>
    </w:pPr>
  </w:style>
  <w:style w:type="paragraph" w:styleId="NormalnyWeb">
    <w:name w:val="Normal (Web)"/>
    <w:basedOn w:val="Normalny"/>
    <w:uiPriority w:val="99"/>
    <w:unhideWhenUsed/>
    <w:qFormat/>
    <w:rsid w:val="001816DB"/>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890C02"/>
    <w:rPr>
      <w:b/>
      <w:bCs/>
    </w:rPr>
  </w:style>
  <w:style w:type="character" w:customStyle="1" w:styleId="TematkomentarzaZnak">
    <w:name w:val="Temat komentarza Znak"/>
    <w:basedOn w:val="TekstkomentarzaZnak"/>
    <w:link w:val="Tematkomentarza"/>
    <w:uiPriority w:val="99"/>
    <w:semiHidden/>
    <w:rsid w:val="00890C02"/>
    <w:rPr>
      <w:rFonts w:ascii="Times New Roman" w:eastAsia="Times New Roman" w:hAnsi="Times New Roman" w:cs="Times New Roman"/>
      <w:b/>
      <w:bCs/>
      <w:sz w:val="20"/>
      <w:szCs w:val="20"/>
      <w:lang w:eastAsia="pl-PL"/>
    </w:rPr>
  </w:style>
  <w:style w:type="paragraph" w:customStyle="1" w:styleId="Cytat1">
    <w:name w:val="Cytat1"/>
    <w:basedOn w:val="Normalny"/>
    <w:next w:val="Normalny"/>
    <w:link w:val="CytatZnak"/>
    <w:uiPriority w:val="99"/>
    <w:qFormat/>
    <w:rsid w:val="00C2580B"/>
    <w:pPr>
      <w:suppressAutoHyphens/>
    </w:pPr>
    <w:rPr>
      <w:rFonts w:ascii="Arial" w:hAnsi="Arial" w:cs="Arial"/>
      <w:b/>
      <w:bCs/>
      <w:color w:val="000000"/>
      <w:lang w:eastAsia="ar-SA"/>
    </w:rPr>
  </w:style>
  <w:style w:type="character" w:customStyle="1" w:styleId="CytatZnak">
    <w:name w:val="Cytat Znak"/>
    <w:link w:val="Cytat1"/>
    <w:uiPriority w:val="99"/>
    <w:rsid w:val="00C2580B"/>
    <w:rPr>
      <w:rFonts w:ascii="Arial" w:eastAsia="Times New Roman" w:hAnsi="Arial" w:cs="Arial"/>
      <w:b/>
      <w:bCs/>
      <w:color w:val="000000"/>
      <w:sz w:val="24"/>
      <w:szCs w:val="24"/>
      <w:lang w:eastAsia="ar-SA"/>
    </w:rPr>
  </w:style>
  <w:style w:type="paragraph" w:customStyle="1" w:styleId="Akapitzlist1">
    <w:name w:val="Akapit z listą1"/>
    <w:basedOn w:val="Normalny"/>
    <w:qFormat/>
    <w:rsid w:val="00C2580B"/>
    <w:pPr>
      <w:spacing w:after="200" w:line="276" w:lineRule="auto"/>
      <w:ind w:left="720"/>
    </w:pPr>
    <w:rPr>
      <w:rFonts w:ascii="Calibri" w:hAnsi="Calibri" w:cs="Calibri"/>
      <w:b/>
      <w:bCs/>
      <w:smallCaps/>
      <w:sz w:val="22"/>
      <w:szCs w:val="22"/>
      <w:lang w:eastAsia="en-US"/>
    </w:rPr>
  </w:style>
  <w:style w:type="character" w:customStyle="1" w:styleId="TekstprzypisukocowegoZnak">
    <w:name w:val="Tekst przypisu końcowego Znak"/>
    <w:basedOn w:val="Domylnaczcionkaakapitu"/>
    <w:link w:val="Tekstprzypisukocowego"/>
    <w:semiHidden/>
    <w:rsid w:val="00C2580B"/>
    <w:rPr>
      <w:rFonts w:ascii="Arial" w:eastAsia="Times New Roman" w:hAnsi="Arial" w:cs="Arial"/>
      <w:b/>
      <w:bCs/>
      <w:sz w:val="20"/>
      <w:szCs w:val="20"/>
      <w:lang w:eastAsia="ar-SA"/>
    </w:rPr>
  </w:style>
  <w:style w:type="paragraph" w:styleId="Tekstprzypisukocowego">
    <w:name w:val="endnote text"/>
    <w:basedOn w:val="Normalny"/>
    <w:link w:val="TekstprzypisukocowegoZnak"/>
    <w:semiHidden/>
    <w:rsid w:val="00C2580B"/>
    <w:pPr>
      <w:suppressAutoHyphens/>
    </w:pPr>
    <w:rPr>
      <w:rFonts w:ascii="Arial" w:hAnsi="Arial" w:cs="Arial"/>
      <w:b/>
      <w:bCs/>
      <w:sz w:val="20"/>
      <w:szCs w:val="20"/>
      <w:lang w:eastAsia="ar-SA"/>
    </w:rPr>
  </w:style>
  <w:style w:type="paragraph" w:customStyle="1" w:styleId="Zawartotabeli">
    <w:name w:val="Zawartość tabeli"/>
    <w:basedOn w:val="Normalny"/>
    <w:rsid w:val="00C2580B"/>
    <w:pPr>
      <w:widowControl w:val="0"/>
      <w:suppressLineNumbers/>
      <w:suppressAutoHyphens/>
    </w:pPr>
    <w:rPr>
      <w:rFonts w:eastAsia="Arial Unicode MS" w:cs="Tahoma"/>
      <w:kern w:val="1"/>
      <w:lang w:eastAsia="ar-SA"/>
    </w:rPr>
  </w:style>
  <w:style w:type="character" w:customStyle="1" w:styleId="normaltextrun">
    <w:name w:val="normaltextrun"/>
    <w:basedOn w:val="Domylnaczcionkaakapitu"/>
    <w:rsid w:val="00970AC5"/>
  </w:style>
  <w:style w:type="table" w:customStyle="1" w:styleId="Tabela-Siatka16">
    <w:name w:val="Tabela - Siatka16"/>
    <w:basedOn w:val="Standardowy"/>
    <w:next w:val="Tabela-Siatka"/>
    <w:uiPriority w:val="59"/>
    <w:rsid w:val="00970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Insertion">
    <w:name w:val="DeltaView Insertion"/>
    <w:rsid w:val="009B2898"/>
    <w:rPr>
      <w:b/>
      <w:i/>
      <w:spacing w:val="0"/>
    </w:rPr>
  </w:style>
  <w:style w:type="paragraph" w:customStyle="1" w:styleId="Tiret0">
    <w:name w:val="Tiret 0"/>
    <w:basedOn w:val="Normalny"/>
    <w:rsid w:val="009B2898"/>
    <w:pPr>
      <w:numPr>
        <w:numId w:val="10"/>
      </w:numPr>
      <w:spacing w:before="120" w:after="120"/>
      <w:jc w:val="both"/>
    </w:pPr>
    <w:rPr>
      <w:rFonts w:eastAsia="Calibri"/>
      <w:szCs w:val="22"/>
      <w:lang w:eastAsia="en-GB"/>
    </w:rPr>
  </w:style>
  <w:style w:type="paragraph" w:customStyle="1" w:styleId="Tiret1">
    <w:name w:val="Tiret 1"/>
    <w:basedOn w:val="Normalny"/>
    <w:rsid w:val="009B2898"/>
    <w:pPr>
      <w:numPr>
        <w:numId w:val="11"/>
      </w:numPr>
      <w:spacing w:before="120" w:after="120"/>
      <w:jc w:val="both"/>
    </w:pPr>
    <w:rPr>
      <w:rFonts w:eastAsia="Calibri"/>
      <w:szCs w:val="22"/>
      <w:lang w:eastAsia="en-GB"/>
    </w:rPr>
  </w:style>
  <w:style w:type="paragraph" w:customStyle="1" w:styleId="NumPar1">
    <w:name w:val="NumPar 1"/>
    <w:basedOn w:val="Normalny"/>
    <w:next w:val="Normalny"/>
    <w:rsid w:val="009B2898"/>
    <w:pPr>
      <w:numPr>
        <w:numId w:val="14"/>
      </w:numPr>
      <w:spacing w:before="120" w:after="120"/>
      <w:jc w:val="both"/>
    </w:pPr>
    <w:rPr>
      <w:rFonts w:eastAsia="Calibri"/>
      <w:szCs w:val="22"/>
      <w:lang w:eastAsia="en-GB"/>
    </w:rPr>
  </w:style>
  <w:style w:type="paragraph" w:customStyle="1" w:styleId="NumPar2">
    <w:name w:val="NumPar 2"/>
    <w:basedOn w:val="Normalny"/>
    <w:next w:val="Normalny"/>
    <w:rsid w:val="009B2898"/>
    <w:pPr>
      <w:numPr>
        <w:ilvl w:val="1"/>
        <w:numId w:val="14"/>
      </w:numPr>
      <w:spacing w:before="120" w:after="120"/>
      <w:jc w:val="both"/>
    </w:pPr>
    <w:rPr>
      <w:rFonts w:eastAsia="Calibri"/>
      <w:szCs w:val="22"/>
      <w:lang w:eastAsia="en-GB"/>
    </w:rPr>
  </w:style>
  <w:style w:type="paragraph" w:customStyle="1" w:styleId="NumPar3">
    <w:name w:val="NumPar 3"/>
    <w:basedOn w:val="Normalny"/>
    <w:next w:val="Normalny"/>
    <w:rsid w:val="009B2898"/>
    <w:pPr>
      <w:numPr>
        <w:ilvl w:val="2"/>
        <w:numId w:val="14"/>
      </w:numPr>
      <w:spacing w:before="120" w:after="120"/>
      <w:jc w:val="both"/>
    </w:pPr>
    <w:rPr>
      <w:rFonts w:eastAsia="Calibri"/>
      <w:szCs w:val="22"/>
      <w:lang w:eastAsia="en-GB"/>
    </w:rPr>
  </w:style>
  <w:style w:type="paragraph" w:customStyle="1" w:styleId="NumPar4">
    <w:name w:val="NumPar 4"/>
    <w:basedOn w:val="Normalny"/>
    <w:next w:val="Normalny"/>
    <w:rsid w:val="009B2898"/>
    <w:pPr>
      <w:numPr>
        <w:ilvl w:val="3"/>
        <w:numId w:val="14"/>
      </w:numPr>
      <w:spacing w:before="120" w:after="120"/>
      <w:jc w:val="both"/>
    </w:pPr>
    <w:rPr>
      <w:rFonts w:eastAsia="Calibri"/>
      <w:szCs w:val="22"/>
      <w:lang w:eastAsia="en-GB"/>
    </w:rPr>
  </w:style>
  <w:style w:type="paragraph" w:customStyle="1" w:styleId="Standard">
    <w:name w:val="Standard"/>
    <w:rsid w:val="0004504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yle10">
    <w:name w:val="Style10"/>
    <w:basedOn w:val="Normalny"/>
    <w:rsid w:val="001C7C59"/>
    <w:pPr>
      <w:widowControl w:val="0"/>
      <w:autoSpaceDE w:val="0"/>
      <w:autoSpaceDN w:val="0"/>
      <w:adjustRightInd w:val="0"/>
      <w:jc w:val="center"/>
    </w:pPr>
    <w:rPr>
      <w:rFonts w:ascii="Trebuchet MS" w:hAnsi="Trebuchet MS"/>
    </w:rPr>
  </w:style>
  <w:style w:type="character" w:customStyle="1" w:styleId="Nagwek4Znak">
    <w:name w:val="Nagłówek 4 Znak"/>
    <w:basedOn w:val="Domylnaczcionkaakapitu"/>
    <w:link w:val="Nagwek4"/>
    <w:uiPriority w:val="9"/>
    <w:semiHidden/>
    <w:rsid w:val="00F71FF1"/>
    <w:rPr>
      <w:rFonts w:asciiTheme="majorHAnsi" w:eastAsiaTheme="majorEastAsia" w:hAnsiTheme="majorHAnsi" w:cstheme="majorBidi"/>
      <w:b/>
      <w:bCs/>
      <w:i/>
      <w:iCs/>
      <w:color w:val="4F81BD" w:themeColor="accent1"/>
      <w:sz w:val="24"/>
      <w:szCs w:val="24"/>
      <w:lang w:eastAsia="pl-PL"/>
    </w:rPr>
  </w:style>
  <w:style w:type="character" w:customStyle="1" w:styleId="Nierozpoznanawzmianka1">
    <w:name w:val="Nierozpoznana wzmianka1"/>
    <w:basedOn w:val="Domylnaczcionkaakapitu"/>
    <w:uiPriority w:val="99"/>
    <w:semiHidden/>
    <w:unhideWhenUsed/>
    <w:rsid w:val="00330C5C"/>
    <w:rPr>
      <w:color w:val="605E5C"/>
      <w:shd w:val="clear" w:color="auto" w:fill="E1DFDD"/>
    </w:rPr>
  </w:style>
  <w:style w:type="paragraph" w:styleId="Zwykytekst">
    <w:name w:val="Plain Text"/>
    <w:basedOn w:val="Normalny"/>
    <w:link w:val="ZwykytekstZnak"/>
    <w:rsid w:val="00E87B23"/>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E87B23"/>
    <w:rPr>
      <w:rFonts w:ascii="Courier New" w:eastAsia="Times New Roman" w:hAnsi="Courier New" w:cs="Times New Roman"/>
      <w:w w:val="89"/>
      <w:sz w:val="25"/>
      <w:szCs w:val="20"/>
      <w:lang w:val="x-none" w:eastAsia="x-none"/>
    </w:rPr>
  </w:style>
  <w:style w:type="paragraph" w:styleId="Lista">
    <w:name w:val="List"/>
    <w:basedOn w:val="Normalny"/>
    <w:rsid w:val="00E87B23"/>
    <w:pPr>
      <w:autoSpaceDE w:val="0"/>
      <w:autoSpaceDN w:val="0"/>
      <w:spacing w:before="90" w:line="380" w:lineRule="atLeast"/>
      <w:jc w:val="both"/>
    </w:pPr>
    <w:rPr>
      <w:w w:val="89"/>
      <w:sz w:val="25"/>
      <w:szCs w:val="20"/>
    </w:rPr>
  </w:style>
  <w:style w:type="character" w:customStyle="1" w:styleId="highlight">
    <w:name w:val="highlight"/>
    <w:basedOn w:val="Domylnaczcionkaakapitu"/>
    <w:rsid w:val="00770005"/>
  </w:style>
  <w:style w:type="character" w:customStyle="1" w:styleId="UnresolvedMention">
    <w:name w:val="Unresolved Mention"/>
    <w:basedOn w:val="Domylnaczcionkaakapitu"/>
    <w:uiPriority w:val="99"/>
    <w:semiHidden/>
    <w:unhideWhenUsed/>
    <w:rsid w:val="00B0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316956580">
      <w:bodyDiv w:val="1"/>
      <w:marLeft w:val="0"/>
      <w:marRight w:val="0"/>
      <w:marTop w:val="0"/>
      <w:marBottom w:val="0"/>
      <w:divBdr>
        <w:top w:val="none" w:sz="0" w:space="0" w:color="auto"/>
        <w:left w:val="none" w:sz="0" w:space="0" w:color="auto"/>
        <w:bottom w:val="none" w:sz="0" w:space="0" w:color="auto"/>
        <w:right w:val="none" w:sz="0" w:space="0" w:color="auto"/>
      </w:divBdr>
    </w:div>
    <w:div w:id="47182356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11237620">
      <w:bodyDiv w:val="1"/>
      <w:marLeft w:val="0"/>
      <w:marRight w:val="0"/>
      <w:marTop w:val="0"/>
      <w:marBottom w:val="0"/>
      <w:divBdr>
        <w:top w:val="none" w:sz="0" w:space="0" w:color="auto"/>
        <w:left w:val="none" w:sz="0" w:space="0" w:color="auto"/>
        <w:bottom w:val="none" w:sz="0" w:space="0" w:color="auto"/>
        <w:right w:val="none" w:sz="0" w:space="0" w:color="auto"/>
      </w:divBdr>
    </w:div>
    <w:div w:id="998996786">
      <w:bodyDiv w:val="1"/>
      <w:marLeft w:val="0"/>
      <w:marRight w:val="0"/>
      <w:marTop w:val="0"/>
      <w:marBottom w:val="0"/>
      <w:divBdr>
        <w:top w:val="none" w:sz="0" w:space="0" w:color="auto"/>
        <w:left w:val="none" w:sz="0" w:space="0" w:color="auto"/>
        <w:bottom w:val="none" w:sz="0" w:space="0" w:color="auto"/>
        <w:right w:val="none" w:sz="0" w:space="0" w:color="auto"/>
      </w:divBdr>
      <w:divsChild>
        <w:div w:id="2052800211">
          <w:marLeft w:val="0"/>
          <w:marRight w:val="0"/>
          <w:marTop w:val="0"/>
          <w:marBottom w:val="0"/>
          <w:divBdr>
            <w:top w:val="none" w:sz="0" w:space="0" w:color="auto"/>
            <w:left w:val="none" w:sz="0" w:space="0" w:color="auto"/>
            <w:bottom w:val="none" w:sz="0" w:space="0" w:color="auto"/>
            <w:right w:val="none" w:sz="0" w:space="0" w:color="auto"/>
          </w:divBdr>
          <w:divsChild>
            <w:div w:id="727458211">
              <w:marLeft w:val="0"/>
              <w:marRight w:val="0"/>
              <w:marTop w:val="0"/>
              <w:marBottom w:val="0"/>
              <w:divBdr>
                <w:top w:val="none" w:sz="0" w:space="0" w:color="auto"/>
                <w:left w:val="none" w:sz="0" w:space="0" w:color="auto"/>
                <w:bottom w:val="none" w:sz="0" w:space="0" w:color="auto"/>
                <w:right w:val="none" w:sz="0" w:space="0" w:color="auto"/>
              </w:divBdr>
            </w:div>
          </w:divsChild>
        </w:div>
        <w:div w:id="1127316193">
          <w:marLeft w:val="0"/>
          <w:marRight w:val="0"/>
          <w:marTop w:val="750"/>
          <w:marBottom w:val="1200"/>
          <w:divBdr>
            <w:top w:val="none" w:sz="0" w:space="0" w:color="auto"/>
            <w:left w:val="none" w:sz="0" w:space="0" w:color="auto"/>
            <w:bottom w:val="none" w:sz="0" w:space="0" w:color="auto"/>
            <w:right w:val="none" w:sz="0" w:space="0" w:color="auto"/>
          </w:divBdr>
        </w:div>
      </w:divsChild>
    </w:div>
    <w:div w:id="1159034290">
      <w:bodyDiv w:val="1"/>
      <w:marLeft w:val="0"/>
      <w:marRight w:val="0"/>
      <w:marTop w:val="0"/>
      <w:marBottom w:val="0"/>
      <w:divBdr>
        <w:top w:val="none" w:sz="0" w:space="0" w:color="auto"/>
        <w:left w:val="none" w:sz="0" w:space="0" w:color="auto"/>
        <w:bottom w:val="none" w:sz="0" w:space="0" w:color="auto"/>
        <w:right w:val="none" w:sz="0" w:space="0" w:color="auto"/>
      </w:divBdr>
    </w:div>
    <w:div w:id="1660689827">
      <w:bodyDiv w:val="1"/>
      <w:marLeft w:val="0"/>
      <w:marRight w:val="0"/>
      <w:marTop w:val="0"/>
      <w:marBottom w:val="0"/>
      <w:divBdr>
        <w:top w:val="none" w:sz="0" w:space="0" w:color="auto"/>
        <w:left w:val="none" w:sz="0" w:space="0" w:color="auto"/>
        <w:bottom w:val="none" w:sz="0" w:space="0" w:color="auto"/>
        <w:right w:val="none" w:sz="0" w:space="0" w:color="auto"/>
      </w:divBdr>
    </w:div>
    <w:div w:id="1779835241">
      <w:bodyDiv w:val="1"/>
      <w:marLeft w:val="0"/>
      <w:marRight w:val="0"/>
      <w:marTop w:val="0"/>
      <w:marBottom w:val="0"/>
      <w:divBdr>
        <w:top w:val="none" w:sz="0" w:space="0" w:color="auto"/>
        <w:left w:val="none" w:sz="0" w:space="0" w:color="auto"/>
        <w:bottom w:val="none" w:sz="0" w:space="0" w:color="auto"/>
        <w:right w:val="none" w:sz="0" w:space="0" w:color="auto"/>
      </w:divBdr>
    </w:div>
    <w:div w:id="1898659671">
      <w:bodyDiv w:val="1"/>
      <w:marLeft w:val="0"/>
      <w:marRight w:val="0"/>
      <w:marTop w:val="0"/>
      <w:marBottom w:val="0"/>
      <w:divBdr>
        <w:top w:val="none" w:sz="0" w:space="0" w:color="auto"/>
        <w:left w:val="none" w:sz="0" w:space="0" w:color="auto"/>
        <w:bottom w:val="none" w:sz="0" w:space="0" w:color="auto"/>
        <w:right w:val="none" w:sz="0" w:space="0" w:color="auto"/>
      </w:divBdr>
    </w:div>
    <w:div w:id="1910647695">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1470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marcin.kmieciak@ujk.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ujk.edu.pl" TargetMode="External"/><Relationship Id="rId10" Type="http://schemas.openxmlformats.org/officeDocument/2006/relationships/hyperlink" Target="http://www.uj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mailto:marcin.kmieciak@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BC70-D027-45CC-B619-31B0DDF3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74</Pages>
  <Words>24943</Words>
  <Characters>149660</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15</cp:revision>
  <cp:lastPrinted>2019-02-14T09:12:00Z</cp:lastPrinted>
  <dcterms:created xsi:type="dcterms:W3CDTF">2019-02-07T08:04:00Z</dcterms:created>
  <dcterms:modified xsi:type="dcterms:W3CDTF">2019-02-19T11:34:00Z</dcterms:modified>
</cp:coreProperties>
</file>