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3F" w:rsidRDefault="00A60C3D">
      <w:pPr>
        <w:pStyle w:val="Tekstpodstawowy"/>
        <w:ind w:left="157"/>
      </w:pPr>
      <w:bookmarkStart w:id="0" w:name="_GoBack"/>
      <w:bookmarkEnd w:id="0"/>
      <w:r>
        <w:t>Uniwersytet Jana Kochanowskiego w Kielcach</w:t>
      </w:r>
    </w:p>
    <w:p w:rsidR="00A60C3D" w:rsidRPr="00A60C3D" w:rsidRDefault="00A60C3D">
      <w:pPr>
        <w:pStyle w:val="Tekstpodstawowy"/>
        <w:ind w:left="157"/>
      </w:pPr>
      <w:r>
        <w:t>ul. Żeromskiego5, 25-369 Kielce</w:t>
      </w:r>
    </w:p>
    <w:p w:rsidR="00CC6B3F" w:rsidRDefault="00CC6B3F">
      <w:pPr>
        <w:pStyle w:val="Tekstpodstawowy"/>
        <w:spacing w:before="4"/>
        <w:rPr>
          <w:sz w:val="7"/>
        </w:rPr>
      </w:pPr>
    </w:p>
    <w:p w:rsidR="00CC6B3F" w:rsidRDefault="005254FD">
      <w:pPr>
        <w:pStyle w:val="Tekstpodstawowy"/>
        <w:spacing w:line="30" w:lineRule="exact"/>
        <w:ind w:left="11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248400" cy="18415"/>
                <wp:effectExtent l="11430" t="7620" r="17145" b="254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8415"/>
                          <a:chOff x="0" y="0"/>
                          <a:chExt cx="9840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3E649" id="Group 3" o:spid="_x0000_s1026" style="width:492pt;height:1.45pt;mso-position-horizontal-relative:char;mso-position-vertical-relative:line" coordsize="98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">
                <v:line id="Line 4" o:spid="_x0000_s1027" style="position:absolute;visibility:visible;mso-wrap-style:square" from="0,14" to="98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Default="00CC6B3F">
      <w:pPr>
        <w:pStyle w:val="Tekstpodstawowy"/>
        <w:rPr>
          <w:sz w:val="20"/>
        </w:rPr>
      </w:pPr>
    </w:p>
    <w:p w:rsidR="00CC6B3F" w:rsidRPr="00A60C3D" w:rsidRDefault="00994311" w:rsidP="00A60C3D">
      <w:pPr>
        <w:jc w:val="center"/>
        <w:rPr>
          <w:b/>
          <w:sz w:val="40"/>
          <w:szCs w:val="40"/>
        </w:rPr>
      </w:pPr>
      <w:r w:rsidRPr="00A60C3D">
        <w:rPr>
          <w:b/>
          <w:sz w:val="40"/>
          <w:szCs w:val="40"/>
        </w:rPr>
        <w:t>SPECYFIKACJA TECHNICZNA WYKONANIA I ODBIORU ROBÓT</w:t>
      </w:r>
    </w:p>
    <w:p w:rsidR="00CC6B3F" w:rsidRPr="00A60C3D" w:rsidRDefault="00CC6B3F" w:rsidP="00A60C3D">
      <w:pPr>
        <w:jc w:val="center"/>
        <w:rPr>
          <w:b/>
          <w:sz w:val="40"/>
          <w:szCs w:val="40"/>
        </w:rPr>
      </w:pPr>
    </w:p>
    <w:p w:rsidR="00CC6B3F" w:rsidRPr="00A60C3D" w:rsidRDefault="00994311" w:rsidP="00A60C3D">
      <w:pPr>
        <w:jc w:val="center"/>
        <w:rPr>
          <w:b/>
          <w:sz w:val="40"/>
          <w:szCs w:val="40"/>
        </w:rPr>
      </w:pPr>
      <w:bookmarkStart w:id="1" w:name="_Toc10807733"/>
      <w:r w:rsidRPr="00A60C3D">
        <w:rPr>
          <w:b/>
          <w:sz w:val="40"/>
          <w:szCs w:val="40"/>
        </w:rPr>
        <w:t>WYMIANA BRODZIKÓW I KABIN PRYSZNI COWYCH</w:t>
      </w:r>
      <w:r w:rsidRPr="00A60C3D">
        <w:rPr>
          <w:b/>
          <w:sz w:val="40"/>
          <w:szCs w:val="40"/>
        </w:rPr>
        <w:tab/>
        <w:t>W ŁAZIENKACH</w:t>
      </w:r>
      <w:bookmarkEnd w:id="1"/>
    </w:p>
    <w:p w:rsidR="00CC6B3F" w:rsidRPr="00A60C3D" w:rsidRDefault="00994311" w:rsidP="00A60C3D">
      <w:pPr>
        <w:jc w:val="center"/>
        <w:rPr>
          <w:b/>
          <w:sz w:val="40"/>
          <w:szCs w:val="40"/>
        </w:rPr>
      </w:pPr>
      <w:r w:rsidRPr="00A60C3D">
        <w:rPr>
          <w:b/>
          <w:sz w:val="40"/>
          <w:szCs w:val="40"/>
        </w:rPr>
        <w:t>POKOI</w:t>
      </w:r>
      <w:r w:rsidRPr="00A60C3D">
        <w:rPr>
          <w:b/>
          <w:sz w:val="40"/>
          <w:szCs w:val="40"/>
        </w:rPr>
        <w:tab/>
        <w:t>NOCLEGOWYCH</w:t>
      </w:r>
    </w:p>
    <w:p w:rsidR="00CC6B3F" w:rsidRPr="00A60C3D" w:rsidRDefault="00CC6B3F">
      <w:pPr>
        <w:pStyle w:val="Tekstpodstawowy"/>
        <w:rPr>
          <w:b/>
          <w:sz w:val="72"/>
        </w:rPr>
      </w:pPr>
    </w:p>
    <w:p w:rsidR="00CC6B3F" w:rsidRPr="00A60C3D" w:rsidRDefault="00994311" w:rsidP="00A60C3D">
      <w:pPr>
        <w:rPr>
          <w:sz w:val="28"/>
        </w:rPr>
      </w:pPr>
      <w:bookmarkStart w:id="2" w:name="_Toc10807734"/>
      <w:r w:rsidRPr="00A60C3D">
        <w:rPr>
          <w:sz w:val="28"/>
        </w:rPr>
        <w:t>Oznaczenie kodu według Wspólnego Słownika Zamówień (CPV)</w:t>
      </w:r>
      <w:bookmarkEnd w:id="2"/>
    </w:p>
    <w:p w:rsidR="00CC6B3F" w:rsidRPr="00A60C3D" w:rsidRDefault="00CC6B3F" w:rsidP="00A60C3D">
      <w:pPr>
        <w:rPr>
          <w:sz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75"/>
        <w:gridCol w:w="6780"/>
      </w:tblGrid>
      <w:tr w:rsidR="00CC6B3F" w:rsidRPr="00A60C3D">
        <w:trPr>
          <w:trHeight w:val="340"/>
        </w:trPr>
        <w:tc>
          <w:tcPr>
            <w:tcW w:w="1475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45000000-7</w:t>
            </w:r>
          </w:p>
        </w:tc>
        <w:tc>
          <w:tcPr>
            <w:tcW w:w="6780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Roboty budowlane</w:t>
            </w:r>
          </w:p>
        </w:tc>
      </w:tr>
      <w:tr w:rsidR="00CC6B3F" w:rsidRPr="00A60C3D">
        <w:trPr>
          <w:trHeight w:val="369"/>
        </w:trPr>
        <w:tc>
          <w:tcPr>
            <w:tcW w:w="1475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45111300-1</w:t>
            </w:r>
          </w:p>
        </w:tc>
        <w:tc>
          <w:tcPr>
            <w:tcW w:w="6780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Roboty rozbiórkowe</w:t>
            </w:r>
          </w:p>
        </w:tc>
      </w:tr>
      <w:tr w:rsidR="00CC6B3F" w:rsidRPr="00A60C3D">
        <w:trPr>
          <w:trHeight w:val="370"/>
        </w:trPr>
        <w:tc>
          <w:tcPr>
            <w:tcW w:w="1475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45330000-9</w:t>
            </w:r>
          </w:p>
        </w:tc>
        <w:tc>
          <w:tcPr>
            <w:tcW w:w="6780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Roboty instalacyjne wodno-kanalizacyjne i sanitarne</w:t>
            </w:r>
          </w:p>
        </w:tc>
      </w:tr>
      <w:tr w:rsidR="00CC6B3F" w:rsidRPr="00A60C3D">
        <w:trPr>
          <w:trHeight w:val="341"/>
        </w:trPr>
        <w:tc>
          <w:tcPr>
            <w:tcW w:w="1475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45400000-1</w:t>
            </w:r>
          </w:p>
        </w:tc>
        <w:tc>
          <w:tcPr>
            <w:tcW w:w="6780" w:type="dxa"/>
          </w:tcPr>
          <w:p w:rsidR="00CC6B3F" w:rsidRPr="00A60C3D" w:rsidRDefault="00994311" w:rsidP="00A60C3D">
            <w:pPr>
              <w:rPr>
                <w:sz w:val="28"/>
              </w:rPr>
            </w:pPr>
            <w:r w:rsidRPr="00A60C3D">
              <w:rPr>
                <w:sz w:val="28"/>
              </w:rPr>
              <w:t>Roboty wykończeniowe w zakresie obiektów budowlanych</w:t>
            </w:r>
          </w:p>
        </w:tc>
      </w:tr>
    </w:tbl>
    <w:p w:rsidR="00CC6B3F" w:rsidRPr="00A60C3D" w:rsidRDefault="00CC6B3F">
      <w:pPr>
        <w:pStyle w:val="Tekstpodstawowy"/>
        <w:rPr>
          <w:b/>
          <w:sz w:val="36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rPr>
          <w:b/>
          <w:sz w:val="30"/>
        </w:rPr>
      </w:pPr>
    </w:p>
    <w:p w:rsidR="00CC6B3F" w:rsidRDefault="00CC6B3F">
      <w:pPr>
        <w:pStyle w:val="Tekstpodstawowy"/>
        <w:spacing w:before="5"/>
        <w:rPr>
          <w:b/>
        </w:rPr>
      </w:pPr>
    </w:p>
    <w:p w:rsidR="00CC6B3F" w:rsidRDefault="00994311">
      <w:pPr>
        <w:ind w:left="5545"/>
        <w:rPr>
          <w:sz w:val="24"/>
        </w:rPr>
      </w:pPr>
      <w:r>
        <w:rPr>
          <w:sz w:val="24"/>
        </w:rPr>
        <w:t xml:space="preserve">Opracował: mgr inż. </w:t>
      </w:r>
    </w:p>
    <w:p w:rsidR="00CC6B3F" w:rsidRDefault="00CC6B3F">
      <w:pPr>
        <w:pStyle w:val="Tekstpodstawowy"/>
        <w:rPr>
          <w:sz w:val="20"/>
        </w:rPr>
      </w:pPr>
    </w:p>
    <w:p w:rsidR="00CC6B3F" w:rsidRDefault="005254FD">
      <w:pPr>
        <w:pStyle w:val="Tekstpodstawowy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141604</wp:posOffset>
                </wp:positionV>
                <wp:extent cx="62484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0120" id="Line 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4pt,11.15pt" to="554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lgHQIAAEIEAAAOAAAAZHJzL2Uyb0RvYy54bWysU02P2yAQvVfqf0C+J/5YN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CC6B3F" w:rsidRPr="00A60C3D" w:rsidRDefault="00A60C3D" w:rsidP="00A60C3D">
      <w:pPr>
        <w:jc w:val="center"/>
        <w:rPr>
          <w:b/>
          <w:sz w:val="28"/>
        </w:rPr>
      </w:pPr>
      <w:bookmarkStart w:id="3" w:name="_Toc10807735"/>
      <w:r w:rsidRPr="00A60C3D">
        <w:rPr>
          <w:b/>
          <w:sz w:val="28"/>
        </w:rPr>
        <w:t>Czerwiec</w:t>
      </w:r>
      <w:r w:rsidR="00994311" w:rsidRPr="00A60C3D">
        <w:rPr>
          <w:b/>
          <w:sz w:val="28"/>
        </w:rPr>
        <w:t xml:space="preserve"> 201</w:t>
      </w:r>
      <w:r w:rsidRPr="00A60C3D">
        <w:rPr>
          <w:b/>
          <w:sz w:val="28"/>
        </w:rPr>
        <w:t>9</w:t>
      </w:r>
      <w:r w:rsidR="00994311" w:rsidRPr="00A60C3D">
        <w:rPr>
          <w:b/>
          <w:sz w:val="28"/>
        </w:rPr>
        <w:t xml:space="preserve"> roku</w:t>
      </w:r>
      <w:bookmarkEnd w:id="3"/>
    </w:p>
    <w:p w:rsidR="00CC6B3F" w:rsidRDefault="00CC6B3F">
      <w:pPr>
        <w:jc w:val="center"/>
        <w:sectPr w:rsidR="00CC6B3F">
          <w:type w:val="continuous"/>
          <w:pgSz w:w="11910" w:h="16840"/>
          <w:pgMar w:top="880" w:right="740" w:bottom="280" w:left="1120" w:header="708" w:footer="708" w:gutter="0"/>
          <w:cols w:space="708"/>
        </w:sectPr>
      </w:pPr>
    </w:p>
    <w:p w:rsidR="00CC6B3F" w:rsidRDefault="00994311">
      <w:pPr>
        <w:spacing w:before="57"/>
        <w:ind w:left="44" w:right="2"/>
        <w:jc w:val="center"/>
        <w:rPr>
          <w:b/>
          <w:sz w:val="32"/>
        </w:rPr>
      </w:pPr>
      <w:r>
        <w:rPr>
          <w:b/>
          <w:sz w:val="32"/>
        </w:rPr>
        <w:lastRenderedPageBreak/>
        <w:t>SPIS ZAWARTOŚCI OPRACOWANIA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pl-PL"/>
        </w:rPr>
        <w:id w:val="8181498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60C3D" w:rsidRDefault="00A60C3D">
          <w:pPr>
            <w:pStyle w:val="Nagwekspisutreci"/>
          </w:pPr>
          <w:r>
            <w:t>Spis treści</w:t>
          </w:r>
        </w:p>
        <w:p w:rsidR="00A60C3D" w:rsidRDefault="00661BC8">
          <w:pPr>
            <w:pStyle w:val="Spistreci2"/>
            <w:tabs>
              <w:tab w:val="left" w:pos="932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 w:rsidR="00A60C3D">
            <w:instrText xml:space="preserve"> TOC \o "1-3" \h \z \u </w:instrText>
          </w:r>
          <w:r>
            <w:fldChar w:fldCharType="separate"/>
          </w:r>
          <w:hyperlink w:anchor="_Toc10807884" w:history="1">
            <w:r w:rsidR="00A60C3D" w:rsidRPr="00CC1238">
              <w:rPr>
                <w:rStyle w:val="Hipercze"/>
                <w:noProof/>
              </w:rPr>
              <w:t>1.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CZĘŚĆ</w:t>
            </w:r>
            <w:r w:rsidR="00A60C3D" w:rsidRPr="00CC1238">
              <w:rPr>
                <w:rStyle w:val="Hipercze"/>
                <w:noProof/>
                <w:spacing w:val="-3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OGÓLNA</w:t>
            </w:r>
            <w:r w:rsidR="00A60C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85" w:history="1">
            <w:r w:rsidR="00A60C3D" w:rsidRPr="00CC1238">
              <w:rPr>
                <w:rStyle w:val="Hipercze"/>
                <w:noProof/>
              </w:rPr>
              <w:t>1.1.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Przedmiot</w:t>
            </w:r>
            <w:r w:rsidR="00A60C3D" w:rsidRPr="00CC1238">
              <w:rPr>
                <w:rStyle w:val="Hipercze"/>
                <w:noProof/>
                <w:spacing w:val="-1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ST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_Toc10807885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86" w:history="1">
            <w:r w:rsidR="00A60C3D" w:rsidRPr="00CC1238">
              <w:rPr>
                <w:rStyle w:val="Hipercze"/>
                <w:noProof/>
              </w:rPr>
              <w:t>1.2.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Uczestnicy procesu remontowego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_Toc10807886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87" w:history="1">
            <w:r w:rsidR="00A60C3D" w:rsidRPr="00CC1238">
              <w:rPr>
                <w:rStyle w:val="Hipercze"/>
                <w:noProof/>
              </w:rPr>
              <w:t>1.3.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  <w:spacing w:val="-5"/>
              </w:rPr>
              <w:t>Charakterystyka</w:t>
            </w:r>
            <w:r w:rsidR="00A60C3D" w:rsidRPr="00CC1238">
              <w:rPr>
                <w:rStyle w:val="Hipercze"/>
                <w:noProof/>
                <w:spacing w:val="-7"/>
              </w:rPr>
              <w:t xml:space="preserve"> </w:t>
            </w:r>
            <w:r w:rsidR="00A60C3D" w:rsidRPr="00CC1238">
              <w:rPr>
                <w:rStyle w:val="Hipercze"/>
                <w:noProof/>
                <w:spacing w:val="-5"/>
              </w:rPr>
              <w:t>przedsięwzięcia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_Toc10807887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88" w:history="1">
            <w:r w:rsidR="00A60C3D" w:rsidRPr="00CC1238">
              <w:rPr>
                <w:rStyle w:val="Hipercze"/>
                <w:noProof/>
              </w:rPr>
              <w:t>1.3.1 Przeznaczanie i rozwiązanie funkcjonalno-użytkowe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_Toc10807888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89" w:history="1">
            <w:r w:rsidR="00A60C3D" w:rsidRPr="00CC1238">
              <w:rPr>
                <w:rStyle w:val="Hipercze"/>
                <w:noProof/>
                <w:spacing w:val="-6"/>
              </w:rPr>
              <w:t>1.3.2.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  <w:spacing w:val="-4"/>
              </w:rPr>
              <w:t xml:space="preserve">Ogólny </w:t>
            </w:r>
            <w:r w:rsidR="00A60C3D" w:rsidRPr="00CC1238">
              <w:rPr>
                <w:rStyle w:val="Hipercze"/>
                <w:noProof/>
                <w:spacing w:val="-5"/>
              </w:rPr>
              <w:t xml:space="preserve">zakres </w:t>
            </w:r>
            <w:r w:rsidR="00A60C3D" w:rsidRPr="00CC1238">
              <w:rPr>
                <w:rStyle w:val="Hipercze"/>
                <w:noProof/>
                <w:spacing w:val="-4"/>
              </w:rPr>
              <w:t>robót</w:t>
            </w:r>
            <w:r w:rsidR="00A60C3D" w:rsidRPr="00CC1238">
              <w:rPr>
                <w:rStyle w:val="Hipercze"/>
                <w:noProof/>
                <w:spacing w:val="-16"/>
              </w:rPr>
              <w:t xml:space="preserve"> </w:t>
            </w:r>
            <w:r w:rsidR="00A60C3D" w:rsidRPr="00CC1238">
              <w:rPr>
                <w:rStyle w:val="Hipercze"/>
                <w:noProof/>
                <w:spacing w:val="-5"/>
              </w:rPr>
              <w:t>budowlanych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_Toc10807889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0" w:history="1">
            <w:r w:rsidR="00A60C3D" w:rsidRPr="00CC1238">
              <w:rPr>
                <w:rStyle w:val="Hipercze"/>
                <w:noProof/>
                <w:spacing w:val="-6"/>
              </w:rPr>
              <w:t>1.3.3.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  <w:spacing w:val="-5"/>
              </w:rPr>
              <w:t xml:space="preserve">Wyszczególnienie </w:t>
            </w:r>
            <w:r w:rsidR="00A60C3D" w:rsidRPr="00CC1238">
              <w:rPr>
                <w:rStyle w:val="Hipercze"/>
                <w:noProof/>
              </w:rPr>
              <w:t xml:space="preserve">i </w:t>
            </w:r>
            <w:r w:rsidR="00A60C3D" w:rsidRPr="00CC1238">
              <w:rPr>
                <w:rStyle w:val="Hipercze"/>
                <w:noProof/>
                <w:spacing w:val="-4"/>
              </w:rPr>
              <w:t xml:space="preserve">opis prac </w:t>
            </w:r>
            <w:r w:rsidR="00A60C3D" w:rsidRPr="00CC1238">
              <w:rPr>
                <w:rStyle w:val="Hipercze"/>
                <w:noProof/>
                <w:spacing w:val="-5"/>
              </w:rPr>
              <w:t xml:space="preserve">towarzyszących </w:t>
            </w:r>
            <w:r w:rsidR="00A60C3D" w:rsidRPr="00CC1238">
              <w:rPr>
                <w:rStyle w:val="Hipercze"/>
                <w:noProof/>
                <w:spacing w:val="-4"/>
              </w:rPr>
              <w:t>oraz robót</w:t>
            </w:r>
            <w:r w:rsidR="00A60C3D" w:rsidRPr="00CC1238">
              <w:rPr>
                <w:rStyle w:val="Hipercze"/>
                <w:noProof/>
                <w:spacing w:val="-28"/>
              </w:rPr>
              <w:t xml:space="preserve"> </w:t>
            </w:r>
            <w:r w:rsidR="00A60C3D" w:rsidRPr="00CC1238">
              <w:rPr>
                <w:rStyle w:val="Hipercze"/>
                <w:noProof/>
                <w:spacing w:val="-5"/>
              </w:rPr>
              <w:t>tymczasowych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_Toc10807890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1" w:history="1">
            <w:r w:rsidR="00A60C3D" w:rsidRPr="00CC1238">
              <w:rPr>
                <w:rStyle w:val="Hipercze"/>
                <w:noProof/>
                <w:spacing w:val="-6"/>
              </w:rPr>
              <w:t>1.3.4.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  <w:spacing w:val="-4"/>
              </w:rPr>
              <w:t xml:space="preserve">Ogólne </w:t>
            </w:r>
            <w:r w:rsidR="00A60C3D" w:rsidRPr="00CC1238">
              <w:rPr>
                <w:rStyle w:val="Hipercze"/>
                <w:noProof/>
                <w:spacing w:val="-5"/>
              </w:rPr>
              <w:t xml:space="preserve">wymagania dotyczące </w:t>
            </w:r>
            <w:r w:rsidR="00A60C3D" w:rsidRPr="00CC1238">
              <w:rPr>
                <w:rStyle w:val="Hipercze"/>
                <w:noProof/>
                <w:spacing w:val="-4"/>
              </w:rPr>
              <w:t xml:space="preserve">robót </w:t>
            </w:r>
            <w:r w:rsidR="00A60C3D" w:rsidRPr="00CC1238">
              <w:rPr>
                <w:rStyle w:val="Hipercze"/>
                <w:noProof/>
                <w:spacing w:val="-5"/>
              </w:rPr>
              <w:t xml:space="preserve">Wykonawca </w:t>
            </w:r>
            <w:r w:rsidR="00A60C3D" w:rsidRPr="00CC1238">
              <w:rPr>
                <w:rStyle w:val="Hipercze"/>
                <w:noProof/>
                <w:spacing w:val="-4"/>
              </w:rPr>
              <w:t xml:space="preserve">robót jest </w:t>
            </w:r>
            <w:r w:rsidR="00A60C3D" w:rsidRPr="00CC1238">
              <w:rPr>
                <w:rStyle w:val="Hipercze"/>
                <w:noProof/>
                <w:spacing w:val="-5"/>
              </w:rPr>
              <w:t>odpowiedzialny</w:t>
            </w:r>
            <w:r w:rsidR="00A60C3D" w:rsidRPr="00CC1238">
              <w:rPr>
                <w:rStyle w:val="Hipercze"/>
                <w:noProof/>
                <w:spacing w:val="4"/>
              </w:rPr>
              <w:t xml:space="preserve"> </w:t>
            </w:r>
            <w:r w:rsidR="00A60C3D" w:rsidRPr="00CC1238">
              <w:rPr>
                <w:rStyle w:val="Hipercze"/>
                <w:noProof/>
                <w:spacing w:val="-4"/>
              </w:rPr>
              <w:t>za: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_Toc10807891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3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2" w:history="1">
            <w:r w:rsidR="00A60C3D" w:rsidRPr="00CC1238">
              <w:rPr>
                <w:rStyle w:val="Hipercze"/>
                <w:noProof/>
              </w:rPr>
              <w:t>Wykonawca robót jest zobowiązany do: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_Toc10807892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4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3" w:history="1">
            <w:r w:rsidR="00A60C3D" w:rsidRPr="00CC1238">
              <w:rPr>
                <w:rStyle w:val="Hipercze"/>
                <w:noProof/>
                <w:spacing w:val="-6"/>
              </w:rPr>
              <w:t>1.3.5.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Odbiór robót i podstawy</w:t>
            </w:r>
            <w:r w:rsidR="00A60C3D" w:rsidRPr="00CC1238">
              <w:rPr>
                <w:rStyle w:val="Hipercze"/>
                <w:noProof/>
                <w:spacing w:val="-2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płatności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_Toc10807893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4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4" w:history="1">
            <w:r w:rsidR="00A60C3D" w:rsidRPr="00CC1238">
              <w:rPr>
                <w:rStyle w:val="Hipercze"/>
                <w:noProof/>
                <w:spacing w:val="-6"/>
              </w:rPr>
              <w:t>1.3.6.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Ochrona środowiska w czasie wykonywania</w:t>
            </w:r>
            <w:r w:rsidR="00A60C3D" w:rsidRPr="00CC1238">
              <w:rPr>
                <w:rStyle w:val="Hipercze"/>
                <w:noProof/>
                <w:spacing w:val="-2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robót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_Toc10807894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5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5" w:history="1">
            <w:r w:rsidR="00A60C3D" w:rsidRPr="00CC1238">
              <w:rPr>
                <w:rStyle w:val="Hipercze"/>
                <w:noProof/>
                <w:spacing w:val="-6"/>
              </w:rPr>
              <w:t>1.3.7.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Bezpieczeństwo i higiena</w:t>
            </w:r>
            <w:r w:rsidR="00A60C3D" w:rsidRPr="00CC1238">
              <w:rPr>
                <w:rStyle w:val="Hipercze"/>
                <w:noProof/>
                <w:spacing w:val="1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pracy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_Toc10807895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6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932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6" w:history="1">
            <w:r w:rsidR="00A60C3D" w:rsidRPr="00CC1238">
              <w:rPr>
                <w:rStyle w:val="Hipercze"/>
                <w:noProof/>
              </w:rPr>
              <w:t>2.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SZCZEGÓŁOWA SPECYFIKACJA TECHNICZNA WYMIANY BRODZI- KÓW I KABIN PRYSZNICOWYCH W ŁAZIENKACH POLOI NOCLE- GOWYCH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_Toc10807896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6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1565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7" w:history="1">
            <w:r w:rsidR="00A60C3D" w:rsidRPr="00CC1238">
              <w:rPr>
                <w:rStyle w:val="Hipercze"/>
                <w:noProof/>
              </w:rPr>
              <w:t>2.1.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Roboty budowalne i sanitarne - opis</w:t>
            </w:r>
            <w:r w:rsidR="00A60C3D" w:rsidRPr="00CC1238">
              <w:rPr>
                <w:rStyle w:val="Hipercze"/>
                <w:noProof/>
                <w:spacing w:val="-6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prac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_Toc10807897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6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8" w:history="1">
            <w:r w:rsidR="00A60C3D" w:rsidRPr="00CC1238">
              <w:rPr>
                <w:rStyle w:val="Hipercze"/>
                <w:noProof/>
              </w:rPr>
              <w:t>Uwaga: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_Toc10807898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7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841CDB">
          <w:pPr>
            <w:pStyle w:val="Spistreci2"/>
            <w:tabs>
              <w:tab w:val="left" w:pos="932"/>
              <w:tab w:val="right" w:leader="dot" w:pos="100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0807899" w:history="1">
            <w:r w:rsidR="00A60C3D" w:rsidRPr="00CC1238">
              <w:rPr>
                <w:rStyle w:val="Hipercze"/>
                <w:noProof/>
              </w:rPr>
              <w:t>3.</w:t>
            </w:r>
            <w:r w:rsidR="00A60C3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A60C3D" w:rsidRPr="00CC1238">
              <w:rPr>
                <w:rStyle w:val="Hipercze"/>
                <w:noProof/>
              </w:rPr>
              <w:t>PRZEPISY</w:t>
            </w:r>
            <w:r w:rsidR="00A60C3D" w:rsidRPr="00CC1238">
              <w:rPr>
                <w:rStyle w:val="Hipercze"/>
                <w:noProof/>
                <w:spacing w:val="-1"/>
              </w:rPr>
              <w:t xml:space="preserve"> </w:t>
            </w:r>
            <w:r w:rsidR="00A60C3D" w:rsidRPr="00CC1238">
              <w:rPr>
                <w:rStyle w:val="Hipercze"/>
                <w:noProof/>
              </w:rPr>
              <w:t>ZWIĄZANE</w:t>
            </w:r>
            <w:r w:rsidR="00A60C3D">
              <w:rPr>
                <w:noProof/>
                <w:webHidden/>
              </w:rPr>
              <w:tab/>
            </w:r>
            <w:r w:rsidR="00661BC8">
              <w:rPr>
                <w:noProof/>
                <w:webHidden/>
              </w:rPr>
              <w:fldChar w:fldCharType="begin"/>
            </w:r>
            <w:r w:rsidR="00A60C3D">
              <w:rPr>
                <w:noProof/>
                <w:webHidden/>
              </w:rPr>
              <w:instrText xml:space="preserve"> PAGEREF _Toc10807899 \h </w:instrText>
            </w:r>
            <w:r w:rsidR="00661BC8">
              <w:rPr>
                <w:noProof/>
                <w:webHidden/>
              </w:rPr>
            </w:r>
            <w:r w:rsidR="00661BC8">
              <w:rPr>
                <w:noProof/>
                <w:webHidden/>
              </w:rPr>
              <w:fldChar w:fldCharType="separate"/>
            </w:r>
            <w:r w:rsidR="00A60C3D">
              <w:rPr>
                <w:noProof/>
                <w:webHidden/>
              </w:rPr>
              <w:t>7</w:t>
            </w:r>
            <w:r w:rsidR="00661BC8">
              <w:rPr>
                <w:noProof/>
                <w:webHidden/>
              </w:rPr>
              <w:fldChar w:fldCharType="end"/>
            </w:r>
          </w:hyperlink>
        </w:p>
        <w:p w:rsidR="00A60C3D" w:rsidRDefault="00661BC8">
          <w:r>
            <w:rPr>
              <w:b/>
              <w:bCs/>
            </w:rPr>
            <w:fldChar w:fldCharType="end"/>
          </w:r>
        </w:p>
      </w:sdtContent>
    </w:sdt>
    <w:p w:rsidR="00A60C3D" w:rsidRDefault="00A60C3D"/>
    <w:p w:rsidR="00A60C3D" w:rsidRDefault="00A60C3D">
      <w:pPr>
        <w:sectPr w:rsidR="00A60C3D">
          <w:footerReference w:type="default" r:id="rId8"/>
          <w:pgSz w:w="11910" w:h="16840"/>
          <w:pgMar w:top="1560" w:right="740" w:bottom="800" w:left="1120" w:header="0" w:footer="616" w:gutter="0"/>
          <w:pgNumType w:start="2"/>
          <w:cols w:space="708"/>
        </w:sectPr>
      </w:pPr>
    </w:p>
    <w:p w:rsidR="00CC6B3F" w:rsidRDefault="00994311">
      <w:pPr>
        <w:pStyle w:val="Nagwek2"/>
        <w:numPr>
          <w:ilvl w:val="0"/>
          <w:numId w:val="4"/>
        </w:numPr>
        <w:tabs>
          <w:tab w:val="left" w:pos="438"/>
        </w:tabs>
        <w:ind w:hanging="284"/>
      </w:pPr>
      <w:bookmarkStart w:id="4" w:name="_Toc10807736"/>
      <w:bookmarkStart w:id="5" w:name="_Toc10807884"/>
      <w:r>
        <w:lastRenderedPageBreak/>
        <w:t>CZĘŚĆ</w:t>
      </w:r>
      <w:r>
        <w:rPr>
          <w:spacing w:val="-3"/>
        </w:rPr>
        <w:t xml:space="preserve"> </w:t>
      </w:r>
      <w:r>
        <w:t>OGÓLNA</w:t>
      </w:r>
      <w:bookmarkEnd w:id="4"/>
      <w:bookmarkEnd w:id="5"/>
    </w:p>
    <w:p w:rsidR="00CC6B3F" w:rsidRDefault="00994311">
      <w:pPr>
        <w:pStyle w:val="Nagwek2"/>
        <w:numPr>
          <w:ilvl w:val="1"/>
          <w:numId w:val="4"/>
        </w:numPr>
        <w:tabs>
          <w:tab w:val="left" w:pos="650"/>
        </w:tabs>
        <w:spacing w:before="136"/>
      </w:pPr>
      <w:bookmarkStart w:id="6" w:name="_Toc10807737"/>
      <w:bookmarkStart w:id="7" w:name="_Toc10807885"/>
      <w:r>
        <w:t>Przedmiot</w:t>
      </w:r>
      <w:r>
        <w:rPr>
          <w:spacing w:val="-1"/>
        </w:rPr>
        <w:t xml:space="preserve"> </w:t>
      </w:r>
      <w:r>
        <w:t>ST</w:t>
      </w:r>
      <w:bookmarkEnd w:id="6"/>
      <w:bookmarkEnd w:id="7"/>
    </w:p>
    <w:p w:rsidR="00CC6B3F" w:rsidRDefault="00994311">
      <w:pPr>
        <w:pStyle w:val="Tekstpodstawowy"/>
        <w:spacing w:before="72" w:line="252" w:lineRule="auto"/>
        <w:ind w:left="156" w:right="104"/>
        <w:jc w:val="both"/>
      </w:pPr>
      <w:r>
        <w:t xml:space="preserve">Przedmiotem niniejszej specyfikacji technicznej (ST) są wymagania ogólne dotyczące wykonania i odbioru robót remontowo-budowlanych w łazienkach pokoi noclegowych w </w:t>
      </w:r>
      <w:r w:rsidR="00A60C3D">
        <w:t xml:space="preserve">Domie Studenta „ Melodia”  UJK w Kielcach przy ul. Śląskiej. </w:t>
      </w:r>
      <w:r>
        <w:t>.</w:t>
      </w:r>
    </w:p>
    <w:p w:rsidR="00CC6B3F" w:rsidRDefault="00994311">
      <w:pPr>
        <w:pStyle w:val="Nagwek2"/>
        <w:numPr>
          <w:ilvl w:val="1"/>
          <w:numId w:val="4"/>
        </w:numPr>
        <w:tabs>
          <w:tab w:val="left" w:pos="650"/>
        </w:tabs>
        <w:spacing w:before="124"/>
      </w:pPr>
      <w:bookmarkStart w:id="8" w:name="_Toc10807738"/>
      <w:bookmarkStart w:id="9" w:name="_Toc10807886"/>
      <w:r>
        <w:t>Uczestnicy procesu remontowego</w:t>
      </w:r>
      <w:bookmarkEnd w:id="8"/>
      <w:bookmarkEnd w:id="9"/>
    </w:p>
    <w:p w:rsidR="00CC6B3F" w:rsidRDefault="00994311" w:rsidP="00A60C3D">
      <w:pPr>
        <w:pStyle w:val="Akapitzlist"/>
        <w:numPr>
          <w:ilvl w:val="2"/>
          <w:numId w:val="4"/>
        </w:numPr>
        <w:tabs>
          <w:tab w:val="left" w:pos="584"/>
        </w:tabs>
        <w:spacing w:before="133"/>
        <w:ind w:left="426" w:hanging="142"/>
        <w:rPr>
          <w:sz w:val="28"/>
        </w:rPr>
      </w:pPr>
      <w:r>
        <w:rPr>
          <w:b/>
          <w:sz w:val="28"/>
        </w:rPr>
        <w:t>Zamawiający</w:t>
      </w:r>
      <w:r>
        <w:rPr>
          <w:sz w:val="28"/>
        </w:rPr>
        <w:t xml:space="preserve">: </w:t>
      </w:r>
      <w:r w:rsidR="00A60C3D">
        <w:rPr>
          <w:sz w:val="28"/>
        </w:rPr>
        <w:t>Uniwersytet Jana Kochanowskiego w Kielcach, ul. Żeromskiego 5 ,25-369 Kielce</w:t>
      </w:r>
    </w:p>
    <w:p w:rsidR="00CC6B3F" w:rsidRPr="00A60C3D" w:rsidRDefault="00994311" w:rsidP="00A60C3D">
      <w:pPr>
        <w:pStyle w:val="Akapitzlist"/>
        <w:numPr>
          <w:ilvl w:val="2"/>
          <w:numId w:val="4"/>
        </w:numPr>
        <w:tabs>
          <w:tab w:val="left" w:pos="584"/>
        </w:tabs>
        <w:spacing w:before="133"/>
        <w:ind w:left="426" w:hanging="142"/>
        <w:jc w:val="both"/>
        <w:rPr>
          <w:sz w:val="28"/>
        </w:rPr>
      </w:pPr>
      <w:r w:rsidRPr="00A60C3D">
        <w:rPr>
          <w:b/>
          <w:sz w:val="28"/>
        </w:rPr>
        <w:t>Wykonawca:</w:t>
      </w:r>
      <w:r w:rsidRPr="00A60C3D">
        <w:rPr>
          <w:sz w:val="28"/>
        </w:rPr>
        <w:t xml:space="preserve"> Wykonawca zostanie wyłoniony w ramach postępowania o ud</w:t>
      </w:r>
      <w:r w:rsidR="00A60C3D">
        <w:rPr>
          <w:sz w:val="28"/>
        </w:rPr>
        <w:t>ziele</w:t>
      </w:r>
      <w:r w:rsidRPr="00A60C3D">
        <w:rPr>
          <w:sz w:val="28"/>
        </w:rPr>
        <w:t>nie zamówienia publicznego – zgodnie z ustawą prawo zamówień publicznych.</w:t>
      </w:r>
    </w:p>
    <w:p w:rsidR="00CC6B3F" w:rsidRDefault="00994311">
      <w:pPr>
        <w:pStyle w:val="Nagwek2"/>
        <w:numPr>
          <w:ilvl w:val="1"/>
          <w:numId w:val="4"/>
        </w:numPr>
        <w:tabs>
          <w:tab w:val="left" w:pos="625"/>
        </w:tabs>
        <w:spacing w:before="189"/>
        <w:ind w:left="624" w:hanging="468"/>
      </w:pPr>
      <w:bookmarkStart w:id="10" w:name="_Toc10807739"/>
      <w:bookmarkStart w:id="11" w:name="_Toc10807887"/>
      <w:r>
        <w:rPr>
          <w:spacing w:val="-5"/>
        </w:rPr>
        <w:t>Charakterystyka</w:t>
      </w:r>
      <w:r>
        <w:rPr>
          <w:spacing w:val="-7"/>
        </w:rPr>
        <w:t xml:space="preserve"> </w:t>
      </w:r>
      <w:r>
        <w:rPr>
          <w:spacing w:val="-5"/>
        </w:rPr>
        <w:t>przedsięwzięcia</w:t>
      </w:r>
      <w:bookmarkEnd w:id="10"/>
      <w:bookmarkEnd w:id="11"/>
    </w:p>
    <w:p w:rsidR="00CC6B3F" w:rsidRDefault="00994311">
      <w:pPr>
        <w:spacing w:before="131" w:line="254" w:lineRule="auto"/>
        <w:ind w:left="156" w:right="104"/>
        <w:jc w:val="both"/>
        <w:rPr>
          <w:b/>
          <w:i/>
          <w:sz w:val="28"/>
        </w:rPr>
      </w:pPr>
      <w:r>
        <w:rPr>
          <w:b/>
          <w:i/>
          <w:sz w:val="28"/>
        </w:rPr>
        <w:t>Przed przyst</w:t>
      </w:r>
      <w:r>
        <w:rPr>
          <w:i/>
          <w:sz w:val="28"/>
        </w:rPr>
        <w:t>ą</w:t>
      </w:r>
      <w:r>
        <w:rPr>
          <w:b/>
          <w:i/>
          <w:sz w:val="28"/>
        </w:rPr>
        <w:t xml:space="preserve">pieniem do przetargu Wykonawca </w:t>
      </w:r>
      <w:r w:rsidR="00A60C3D">
        <w:rPr>
          <w:b/>
          <w:i/>
          <w:sz w:val="28"/>
        </w:rPr>
        <w:t>powinien</w:t>
      </w:r>
      <w:r>
        <w:rPr>
          <w:b/>
          <w:i/>
          <w:sz w:val="28"/>
        </w:rPr>
        <w:t xml:space="preserve"> dokonać wizji lokalnej na obiekcie oraz sprawdzić specyfikację techniczną i przedmiar robót w celu uniknięcia ewentualnych różnic pomiędzy stanem faktycznym a dokumentacją przetargową.</w:t>
      </w:r>
    </w:p>
    <w:p w:rsidR="00CC6B3F" w:rsidRDefault="00994311">
      <w:pPr>
        <w:pStyle w:val="Nagwek2"/>
        <w:spacing w:before="116"/>
      </w:pPr>
      <w:bookmarkStart w:id="12" w:name="_Toc10807740"/>
      <w:bookmarkStart w:id="13" w:name="_Toc10807888"/>
      <w:r>
        <w:t>1.3.1 Przeznaczanie i rozwiązanie funkcjonalno-użytkowe</w:t>
      </w:r>
      <w:bookmarkEnd w:id="12"/>
      <w:bookmarkEnd w:id="13"/>
    </w:p>
    <w:p w:rsidR="00CC6B3F" w:rsidRDefault="00994311">
      <w:pPr>
        <w:pStyle w:val="Tekstpodstawowy"/>
        <w:spacing w:before="70" w:line="252" w:lineRule="auto"/>
        <w:ind w:left="156"/>
      </w:pPr>
      <w:r>
        <w:t>Przedmiotowe pomieszczenia użytkowane są jako pom</w:t>
      </w:r>
      <w:r w:rsidR="00A60C3D">
        <w:t>ieszczenia sanitarne w poszcze</w:t>
      </w:r>
      <w:r>
        <w:t xml:space="preserve">gólnych </w:t>
      </w:r>
      <w:r w:rsidR="00A60C3D">
        <w:t xml:space="preserve"> segmentach mieszkalnych</w:t>
      </w:r>
      <w:r>
        <w:t xml:space="preserve"> na poszczególnych kondygnacjach.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27"/>
        </w:tabs>
        <w:spacing w:before="125"/>
        <w:ind w:firstLine="0"/>
      </w:pPr>
      <w:bookmarkStart w:id="14" w:name="_Toc10807741"/>
      <w:bookmarkStart w:id="15" w:name="_Toc10807889"/>
      <w:r>
        <w:rPr>
          <w:spacing w:val="-4"/>
        </w:rPr>
        <w:t xml:space="preserve">Ogólny </w:t>
      </w:r>
      <w:r>
        <w:rPr>
          <w:spacing w:val="-5"/>
        </w:rPr>
        <w:t xml:space="preserve">zakres </w:t>
      </w:r>
      <w:r>
        <w:rPr>
          <w:spacing w:val="-4"/>
        </w:rPr>
        <w:t>robót</w:t>
      </w:r>
      <w:r>
        <w:rPr>
          <w:spacing w:val="-16"/>
        </w:rPr>
        <w:t xml:space="preserve"> </w:t>
      </w:r>
      <w:r>
        <w:rPr>
          <w:spacing w:val="-5"/>
        </w:rPr>
        <w:t>budowlanych</w:t>
      </w:r>
      <w:bookmarkEnd w:id="14"/>
      <w:bookmarkEnd w:id="15"/>
    </w:p>
    <w:p w:rsidR="00CC6B3F" w:rsidRDefault="00994311">
      <w:pPr>
        <w:pStyle w:val="Tekstpodstawowy"/>
        <w:spacing w:before="132" w:line="252" w:lineRule="auto"/>
        <w:ind w:left="156"/>
      </w:pPr>
      <w:r>
        <w:t xml:space="preserve">Prace rozbiórkowe, </w:t>
      </w:r>
      <w:r w:rsidR="00984380">
        <w:t>remontowo-budowlane</w:t>
      </w:r>
      <w:r>
        <w:t>, prace w zakresie instalacji sanitarnych, prace montażowe oraz porządkowe.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27"/>
        </w:tabs>
        <w:spacing w:before="125"/>
        <w:ind w:firstLine="0"/>
      </w:pPr>
      <w:bookmarkStart w:id="16" w:name="_Toc10807742"/>
      <w:bookmarkStart w:id="17" w:name="_Toc10807890"/>
      <w:r>
        <w:rPr>
          <w:spacing w:val="-5"/>
        </w:rPr>
        <w:t xml:space="preserve">Wyszczególnienie </w:t>
      </w:r>
      <w:r>
        <w:t xml:space="preserve">i </w:t>
      </w:r>
      <w:r>
        <w:rPr>
          <w:spacing w:val="-4"/>
        </w:rPr>
        <w:t xml:space="preserve">opis prac </w:t>
      </w:r>
      <w:r>
        <w:rPr>
          <w:spacing w:val="-5"/>
        </w:rPr>
        <w:t xml:space="preserve">towarzyszących </w:t>
      </w:r>
      <w:r>
        <w:rPr>
          <w:spacing w:val="-4"/>
        </w:rPr>
        <w:t>oraz robót</w:t>
      </w:r>
      <w:r>
        <w:rPr>
          <w:spacing w:val="-28"/>
        </w:rPr>
        <w:t xml:space="preserve"> </w:t>
      </w:r>
      <w:r>
        <w:rPr>
          <w:spacing w:val="-5"/>
        </w:rPr>
        <w:t>tymczasowych</w:t>
      </w:r>
      <w:bookmarkEnd w:id="16"/>
      <w:bookmarkEnd w:id="17"/>
    </w:p>
    <w:p w:rsidR="00CC6B3F" w:rsidRDefault="00994311">
      <w:pPr>
        <w:pStyle w:val="Tekstpodstawowy"/>
        <w:spacing w:before="132" w:line="252" w:lineRule="auto"/>
        <w:ind w:left="156" w:right="102"/>
        <w:jc w:val="both"/>
      </w:pPr>
      <w:r>
        <w:t>Z uwagi na fakt, że przedmiotem umowy jest remont w czynnym obiekcie użyteczności publicznej należy szczególnie zwrócić uwagę na staranne zabezpieczenie miejsca prac tj. bezpieczne przeprowadzanie transportu ele</w:t>
      </w:r>
      <w:r w:rsidR="00A60C3D">
        <w:t>mentów budowlanych oraz ich roz</w:t>
      </w:r>
      <w:r>
        <w:t xml:space="preserve">ładunku i załadunku na pojazdy. W czasie trwania robót, wykonawca utrzyma teren robót w stanie wolnym od przeszkód komunikacyjnych oraz w należytym porządku (w tym także </w:t>
      </w:r>
      <w:r>
        <w:rPr>
          <w:spacing w:val="-4"/>
        </w:rPr>
        <w:t xml:space="preserve">ciągów </w:t>
      </w:r>
      <w:r>
        <w:rPr>
          <w:spacing w:val="-5"/>
        </w:rPr>
        <w:t xml:space="preserve">komunikacyjnych wykorzystywanych </w:t>
      </w:r>
      <w:r>
        <w:rPr>
          <w:spacing w:val="-4"/>
        </w:rPr>
        <w:t xml:space="preserve">przez pracowników </w:t>
      </w:r>
      <w:r>
        <w:rPr>
          <w:spacing w:val="-5"/>
        </w:rPr>
        <w:t>Wykonaw</w:t>
      </w:r>
      <w:r>
        <w:t xml:space="preserve">cy do </w:t>
      </w:r>
      <w:r>
        <w:rPr>
          <w:spacing w:val="-4"/>
        </w:rPr>
        <w:t xml:space="preserve">transportu </w:t>
      </w:r>
      <w:r>
        <w:rPr>
          <w:spacing w:val="-5"/>
        </w:rPr>
        <w:t xml:space="preserve">materiałów). Wykonawca dopilnuje, </w:t>
      </w:r>
      <w:r>
        <w:rPr>
          <w:spacing w:val="-3"/>
        </w:rPr>
        <w:t xml:space="preserve">aby </w:t>
      </w:r>
      <w:r>
        <w:rPr>
          <w:spacing w:val="-4"/>
        </w:rPr>
        <w:t xml:space="preserve">transport </w:t>
      </w:r>
      <w:r>
        <w:rPr>
          <w:spacing w:val="-5"/>
        </w:rPr>
        <w:t xml:space="preserve">materiałów </w:t>
      </w:r>
      <w:r>
        <w:rPr>
          <w:spacing w:val="-4"/>
        </w:rPr>
        <w:t xml:space="preserve">odbywał </w:t>
      </w:r>
      <w:r>
        <w:rPr>
          <w:spacing w:val="-3"/>
        </w:rPr>
        <w:t xml:space="preserve">się </w:t>
      </w:r>
      <w:r>
        <w:t xml:space="preserve">w </w:t>
      </w:r>
      <w:r>
        <w:rPr>
          <w:spacing w:val="-4"/>
        </w:rPr>
        <w:t xml:space="preserve">sposób </w:t>
      </w:r>
      <w:r>
        <w:rPr>
          <w:spacing w:val="-5"/>
        </w:rPr>
        <w:t xml:space="preserve">nieutrudniający użytkowanie </w:t>
      </w:r>
      <w:r>
        <w:rPr>
          <w:spacing w:val="-4"/>
        </w:rPr>
        <w:t>obiektu.</w:t>
      </w:r>
      <w:r>
        <w:rPr>
          <w:spacing w:val="62"/>
        </w:rPr>
        <w:t xml:space="preserve"> </w:t>
      </w:r>
      <w:r>
        <w:rPr>
          <w:spacing w:val="-5"/>
        </w:rPr>
        <w:t xml:space="preserve">Wykonawca </w:t>
      </w:r>
      <w:r>
        <w:t>będzie składować wszelkie urządzenia pomocnicze, sprzęt i materiały w ustalonych miejscach i należytym porządku, a zbędne usuwać z terenu budowy. Po zakończeniu robót Wykonawca uporządkuje teren robót i przekaże go Zarządzającemu realizacją umowy. Wykonawca ponosi odpowiedzialność za szkody wyrządzone z własnej winy lub z winy osób trzecich pracujących na jego rachunek.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27"/>
        </w:tabs>
        <w:spacing w:before="20" w:line="458" w:lineRule="exact"/>
        <w:ind w:right="4983" w:firstLine="0"/>
      </w:pPr>
      <w:bookmarkStart w:id="18" w:name="_Toc10807743"/>
      <w:bookmarkStart w:id="19" w:name="_Toc10807891"/>
      <w:r>
        <w:rPr>
          <w:spacing w:val="-4"/>
        </w:rPr>
        <w:t xml:space="preserve">Ogólne </w:t>
      </w:r>
      <w:r>
        <w:rPr>
          <w:spacing w:val="-5"/>
        </w:rPr>
        <w:t xml:space="preserve">wymagania dotyczące </w:t>
      </w:r>
      <w:r>
        <w:rPr>
          <w:spacing w:val="-4"/>
        </w:rPr>
        <w:t xml:space="preserve">robót </w:t>
      </w:r>
      <w:r>
        <w:rPr>
          <w:spacing w:val="-5"/>
        </w:rPr>
        <w:t xml:space="preserve">Wykonawca </w:t>
      </w:r>
      <w:r>
        <w:rPr>
          <w:spacing w:val="-4"/>
        </w:rPr>
        <w:t xml:space="preserve">robót jest </w:t>
      </w:r>
      <w:r>
        <w:rPr>
          <w:spacing w:val="-5"/>
        </w:rPr>
        <w:t>odpowiedzialny</w:t>
      </w:r>
      <w:r>
        <w:rPr>
          <w:spacing w:val="4"/>
        </w:rPr>
        <w:t xml:space="preserve"> </w:t>
      </w:r>
      <w:r>
        <w:rPr>
          <w:spacing w:val="-4"/>
        </w:rPr>
        <w:t>za:</w:t>
      </w:r>
      <w:bookmarkEnd w:id="18"/>
      <w:bookmarkEnd w:id="19"/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line="325" w:lineRule="exact"/>
        <w:jc w:val="both"/>
        <w:rPr>
          <w:sz w:val="28"/>
        </w:rPr>
      </w:pPr>
      <w:r>
        <w:rPr>
          <w:spacing w:val="-5"/>
          <w:sz w:val="28"/>
        </w:rPr>
        <w:t xml:space="preserve">prowadzenie </w:t>
      </w:r>
      <w:r>
        <w:rPr>
          <w:spacing w:val="-4"/>
          <w:sz w:val="28"/>
        </w:rPr>
        <w:t xml:space="preserve">robót zgodnie </w:t>
      </w:r>
      <w:r>
        <w:rPr>
          <w:sz w:val="28"/>
        </w:rPr>
        <w:t>z</w:t>
      </w:r>
      <w:r>
        <w:rPr>
          <w:spacing w:val="-25"/>
          <w:sz w:val="28"/>
        </w:rPr>
        <w:t xml:space="preserve"> </w:t>
      </w:r>
      <w:r>
        <w:rPr>
          <w:spacing w:val="-5"/>
          <w:sz w:val="28"/>
        </w:rPr>
        <w:t>umową;</w:t>
      </w:r>
    </w:p>
    <w:p w:rsidR="00CC6B3F" w:rsidRDefault="00CC6B3F">
      <w:pPr>
        <w:spacing w:line="325" w:lineRule="exact"/>
        <w:jc w:val="both"/>
        <w:rPr>
          <w:sz w:val="28"/>
        </w:rPr>
        <w:sectPr w:rsidR="00CC6B3F">
          <w:pgSz w:w="11910" w:h="16840"/>
          <w:pgMar w:top="820" w:right="740" w:bottom="800" w:left="1120" w:header="0" w:footer="616" w:gutter="0"/>
          <w:cols w:space="708"/>
        </w:sectPr>
      </w:pP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81" w:line="249" w:lineRule="auto"/>
        <w:ind w:right="104"/>
        <w:rPr>
          <w:sz w:val="28"/>
        </w:rPr>
      </w:pPr>
      <w:r>
        <w:rPr>
          <w:spacing w:val="-4"/>
          <w:sz w:val="28"/>
        </w:rPr>
        <w:lastRenderedPageBreak/>
        <w:t xml:space="preserve">jakość </w:t>
      </w:r>
      <w:r>
        <w:rPr>
          <w:spacing w:val="-3"/>
          <w:sz w:val="28"/>
        </w:rPr>
        <w:t xml:space="preserve">ich </w:t>
      </w:r>
      <w:r>
        <w:rPr>
          <w:spacing w:val="-5"/>
          <w:sz w:val="28"/>
        </w:rPr>
        <w:t xml:space="preserve">wykonania </w:t>
      </w:r>
      <w:r>
        <w:rPr>
          <w:spacing w:val="-4"/>
          <w:sz w:val="28"/>
        </w:rPr>
        <w:t xml:space="preserve">oraz </w:t>
      </w:r>
      <w:r>
        <w:rPr>
          <w:spacing w:val="-3"/>
          <w:sz w:val="28"/>
        </w:rPr>
        <w:t xml:space="preserve">za ich </w:t>
      </w:r>
      <w:r>
        <w:rPr>
          <w:spacing w:val="-5"/>
          <w:sz w:val="28"/>
        </w:rPr>
        <w:t xml:space="preserve">zgodność </w:t>
      </w:r>
      <w:r>
        <w:rPr>
          <w:spacing w:val="-3"/>
          <w:sz w:val="28"/>
        </w:rPr>
        <w:t xml:space="preserve">ze </w:t>
      </w:r>
      <w:r>
        <w:rPr>
          <w:spacing w:val="-5"/>
          <w:sz w:val="28"/>
        </w:rPr>
        <w:t xml:space="preserve">specyfikacją </w:t>
      </w:r>
      <w:r>
        <w:rPr>
          <w:spacing w:val="-4"/>
          <w:sz w:val="28"/>
        </w:rPr>
        <w:t xml:space="preserve">techniczną, </w:t>
      </w:r>
      <w:r>
        <w:rPr>
          <w:spacing w:val="-5"/>
          <w:sz w:val="28"/>
        </w:rPr>
        <w:t xml:space="preserve">przepisami, normami, </w:t>
      </w:r>
      <w:r>
        <w:rPr>
          <w:spacing w:val="-4"/>
          <w:sz w:val="28"/>
        </w:rPr>
        <w:t xml:space="preserve">sztuką </w:t>
      </w:r>
      <w:r>
        <w:rPr>
          <w:spacing w:val="-5"/>
          <w:sz w:val="28"/>
        </w:rPr>
        <w:t xml:space="preserve">budowlaną </w:t>
      </w:r>
      <w:r>
        <w:rPr>
          <w:spacing w:val="-4"/>
          <w:sz w:val="28"/>
        </w:rPr>
        <w:t xml:space="preserve">oraz </w:t>
      </w:r>
      <w:r>
        <w:rPr>
          <w:sz w:val="28"/>
        </w:rPr>
        <w:t xml:space="preserve">z </w:t>
      </w:r>
      <w:r>
        <w:rPr>
          <w:spacing w:val="-5"/>
          <w:sz w:val="28"/>
        </w:rPr>
        <w:t>uwagami Zarządzającego realizacją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umowy;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4" w:line="249" w:lineRule="auto"/>
        <w:ind w:right="103"/>
        <w:rPr>
          <w:sz w:val="28"/>
        </w:rPr>
      </w:pPr>
      <w:r>
        <w:rPr>
          <w:sz w:val="28"/>
        </w:rPr>
        <w:t>naprawę urządzeń i obiektów nie objętych dokumentacją, a uszkodzonych w trakcie realizacji robót;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5" w:line="249" w:lineRule="auto"/>
        <w:ind w:right="102"/>
        <w:rPr>
          <w:sz w:val="28"/>
        </w:rPr>
      </w:pPr>
      <w:r>
        <w:rPr>
          <w:sz w:val="28"/>
        </w:rPr>
        <w:t xml:space="preserve">zapewnienie dozoru mienia na czas robót, zabezpieczenie warunków bhp i ppoż. oraz </w:t>
      </w:r>
      <w:r>
        <w:rPr>
          <w:spacing w:val="-5"/>
          <w:sz w:val="28"/>
        </w:rPr>
        <w:t>posiadanie</w:t>
      </w:r>
      <w:r>
        <w:rPr>
          <w:spacing w:val="-15"/>
          <w:sz w:val="28"/>
        </w:rPr>
        <w:t xml:space="preserve"> </w:t>
      </w:r>
      <w:r>
        <w:rPr>
          <w:sz w:val="28"/>
        </w:rPr>
        <w:t>ubezpieczenia.</w:t>
      </w:r>
    </w:p>
    <w:p w:rsidR="00CC6B3F" w:rsidRDefault="00994311">
      <w:pPr>
        <w:pStyle w:val="Nagwek2"/>
        <w:spacing w:before="123"/>
        <w:rPr>
          <w:b w:val="0"/>
        </w:rPr>
      </w:pPr>
      <w:bookmarkStart w:id="20" w:name="_Toc10807744"/>
      <w:bookmarkStart w:id="21" w:name="_Toc10807892"/>
      <w:r>
        <w:t>Wykonawca robó</w:t>
      </w:r>
      <w:r>
        <w:rPr>
          <w:b w:val="0"/>
        </w:rPr>
        <w:t xml:space="preserve">t </w:t>
      </w:r>
      <w:r>
        <w:t>jest zobowiązany do</w:t>
      </w:r>
      <w:r>
        <w:rPr>
          <w:b w:val="0"/>
        </w:rPr>
        <w:t>:</w:t>
      </w:r>
      <w:bookmarkEnd w:id="20"/>
      <w:bookmarkEnd w:id="21"/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8"/>
        <w:rPr>
          <w:sz w:val="28"/>
        </w:rPr>
      </w:pPr>
      <w:r>
        <w:rPr>
          <w:sz w:val="28"/>
        </w:rPr>
        <w:t>pokrycia ewentualnych kosztów przyjęcia i utylizacji odpadów na</w:t>
      </w:r>
      <w:r>
        <w:rPr>
          <w:spacing w:val="-22"/>
          <w:sz w:val="28"/>
        </w:rPr>
        <w:t xml:space="preserve"> </w:t>
      </w:r>
      <w:r>
        <w:rPr>
          <w:sz w:val="28"/>
        </w:rPr>
        <w:t>wysypisko;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4"/>
        <w:rPr>
          <w:sz w:val="28"/>
        </w:rPr>
      </w:pPr>
      <w:r>
        <w:rPr>
          <w:sz w:val="28"/>
        </w:rPr>
        <w:t>wykonania zaleceń komisji odbiorowej bez dodatkowego</w:t>
      </w:r>
      <w:r>
        <w:rPr>
          <w:spacing w:val="-7"/>
          <w:sz w:val="28"/>
        </w:rPr>
        <w:t xml:space="preserve"> </w:t>
      </w:r>
      <w:r>
        <w:rPr>
          <w:sz w:val="28"/>
        </w:rPr>
        <w:t>wynagrodzenia;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7" w:line="249" w:lineRule="auto"/>
        <w:ind w:right="107"/>
        <w:rPr>
          <w:sz w:val="28"/>
        </w:rPr>
      </w:pPr>
      <w:r>
        <w:rPr>
          <w:spacing w:val="-5"/>
          <w:sz w:val="28"/>
        </w:rPr>
        <w:t xml:space="preserve">zapewnienia, </w:t>
      </w:r>
      <w:r>
        <w:rPr>
          <w:spacing w:val="-3"/>
          <w:sz w:val="28"/>
        </w:rPr>
        <w:t xml:space="preserve">aby </w:t>
      </w:r>
      <w:r>
        <w:rPr>
          <w:spacing w:val="-5"/>
          <w:sz w:val="28"/>
        </w:rPr>
        <w:t xml:space="preserve">materiały, </w:t>
      </w:r>
      <w:r>
        <w:rPr>
          <w:sz w:val="28"/>
        </w:rPr>
        <w:t xml:space="preserve">do </w:t>
      </w:r>
      <w:r>
        <w:rPr>
          <w:spacing w:val="-4"/>
          <w:sz w:val="28"/>
        </w:rPr>
        <w:t xml:space="preserve">czasu </w:t>
      </w:r>
      <w:r>
        <w:rPr>
          <w:spacing w:val="-3"/>
          <w:sz w:val="28"/>
        </w:rPr>
        <w:t xml:space="preserve">gdy będą one </w:t>
      </w:r>
      <w:r>
        <w:rPr>
          <w:spacing w:val="-4"/>
          <w:sz w:val="28"/>
        </w:rPr>
        <w:t xml:space="preserve">potrzebne </w:t>
      </w:r>
      <w:r>
        <w:rPr>
          <w:sz w:val="28"/>
        </w:rPr>
        <w:t xml:space="preserve">do </w:t>
      </w:r>
      <w:r>
        <w:rPr>
          <w:spacing w:val="-4"/>
          <w:sz w:val="28"/>
        </w:rPr>
        <w:t xml:space="preserve">robót, były </w:t>
      </w:r>
      <w:r w:rsidR="00A60C3D">
        <w:rPr>
          <w:spacing w:val="-5"/>
          <w:sz w:val="28"/>
        </w:rPr>
        <w:t>zabezpie</w:t>
      </w:r>
      <w:r>
        <w:rPr>
          <w:spacing w:val="-4"/>
          <w:sz w:val="28"/>
        </w:rPr>
        <w:t xml:space="preserve">czone przed </w:t>
      </w:r>
      <w:r>
        <w:rPr>
          <w:spacing w:val="-5"/>
          <w:sz w:val="28"/>
        </w:rPr>
        <w:t xml:space="preserve">zanieczyszczeniami, </w:t>
      </w:r>
      <w:r>
        <w:rPr>
          <w:spacing w:val="-4"/>
          <w:sz w:val="28"/>
        </w:rPr>
        <w:t xml:space="preserve">zachowały swoją jakość </w:t>
      </w:r>
      <w:r>
        <w:rPr>
          <w:sz w:val="28"/>
        </w:rPr>
        <w:t xml:space="preserve">i </w:t>
      </w:r>
      <w:r>
        <w:rPr>
          <w:spacing w:val="-4"/>
          <w:sz w:val="28"/>
        </w:rPr>
        <w:t>prawidłowe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właściwości;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5" w:line="249" w:lineRule="auto"/>
        <w:ind w:right="105"/>
        <w:rPr>
          <w:sz w:val="28"/>
        </w:rPr>
      </w:pPr>
      <w:r>
        <w:rPr>
          <w:spacing w:val="-5"/>
          <w:sz w:val="28"/>
        </w:rPr>
        <w:t xml:space="preserve">zapewnienia, </w:t>
      </w:r>
      <w:r>
        <w:rPr>
          <w:spacing w:val="-2"/>
          <w:sz w:val="28"/>
        </w:rPr>
        <w:t xml:space="preserve">aby  </w:t>
      </w:r>
      <w:r>
        <w:rPr>
          <w:sz w:val="28"/>
        </w:rPr>
        <w:t>materiały  wbudowane  były  zgodne  ze  specyfikacją  techniczną i kosztorysem</w:t>
      </w:r>
      <w:r>
        <w:rPr>
          <w:spacing w:val="-4"/>
          <w:sz w:val="28"/>
        </w:rPr>
        <w:t xml:space="preserve"> </w:t>
      </w:r>
      <w:r>
        <w:rPr>
          <w:sz w:val="28"/>
        </w:rPr>
        <w:t>ofertowym.</w:t>
      </w:r>
    </w:p>
    <w:p w:rsidR="00CC6B3F" w:rsidRDefault="00994311">
      <w:pPr>
        <w:pStyle w:val="Tekstpodstawowy"/>
        <w:spacing w:before="123" w:line="252" w:lineRule="auto"/>
        <w:ind w:left="156" w:right="103"/>
        <w:jc w:val="both"/>
      </w:pPr>
      <w:r>
        <w:rPr>
          <w:b/>
        </w:rPr>
        <w:t xml:space="preserve">Użyte produkty muszą posiadać atesty </w:t>
      </w:r>
      <w:r>
        <w:t>wydane przez producenta, poparte w razie potrzeby wynikami badań wykonanych przez niego. Kopie wyników tych badań będą dostarczone przez Wykonawcę przedstawicielowi Zama</w:t>
      </w:r>
      <w:r w:rsidR="00A60C3D">
        <w:t>wiającego. Materiały posiada</w:t>
      </w:r>
      <w:r>
        <w:t xml:space="preserve">jące atesty mogą być badane w dowolnym czasie. Po zakończeniu robót budowlanych Wykonawca - kierownik </w:t>
      </w:r>
      <w:r w:rsidR="00A60C3D">
        <w:t>robót</w:t>
      </w:r>
      <w:r>
        <w:t xml:space="preserve"> zobowiązany jest przekazać Zamawiającemu wszystkie dokumenty użytych materiałów, o jakich mowa w art. 10 ustawy Prawo Budowlane. Dokumenty te stanowią załączniki do odbioru robót i winny być udostępni</w:t>
      </w:r>
      <w:r w:rsidR="00A60C3D">
        <w:t>o</w:t>
      </w:r>
      <w:r>
        <w:t>ne na każde życzenie przedstawiciela Zamawiającego.</w:t>
      </w:r>
    </w:p>
    <w:p w:rsidR="00CC6B3F" w:rsidRDefault="00994311">
      <w:pPr>
        <w:pStyle w:val="Tekstpodstawowy"/>
        <w:spacing w:before="240" w:line="252" w:lineRule="auto"/>
        <w:ind w:left="156" w:right="99"/>
        <w:jc w:val="both"/>
      </w:pPr>
      <w:r>
        <w:rPr>
          <w:b/>
          <w:spacing w:val="-5"/>
        </w:rPr>
        <w:t xml:space="preserve">Cechy materiałów </w:t>
      </w:r>
      <w:r>
        <w:rPr>
          <w:b/>
        </w:rPr>
        <w:t xml:space="preserve">i </w:t>
      </w:r>
      <w:r>
        <w:rPr>
          <w:b/>
          <w:spacing w:val="-5"/>
        </w:rPr>
        <w:t xml:space="preserve">elementów </w:t>
      </w:r>
      <w:r>
        <w:rPr>
          <w:spacing w:val="-5"/>
        </w:rPr>
        <w:t xml:space="preserve">muszą </w:t>
      </w:r>
      <w:r>
        <w:rPr>
          <w:spacing w:val="-4"/>
        </w:rPr>
        <w:t xml:space="preserve">być </w:t>
      </w:r>
      <w:r>
        <w:rPr>
          <w:spacing w:val="-5"/>
        </w:rPr>
        <w:t xml:space="preserve">jednorodne </w:t>
      </w:r>
      <w:r>
        <w:t xml:space="preserve">i </w:t>
      </w:r>
      <w:r>
        <w:rPr>
          <w:spacing w:val="-5"/>
        </w:rPr>
        <w:t xml:space="preserve">wykazywać </w:t>
      </w:r>
      <w:r>
        <w:rPr>
          <w:spacing w:val="-4"/>
        </w:rPr>
        <w:t xml:space="preserve">zgodność </w:t>
      </w:r>
      <w:r>
        <w:t xml:space="preserve">z </w:t>
      </w:r>
      <w:r>
        <w:rPr>
          <w:spacing w:val="-5"/>
        </w:rPr>
        <w:t xml:space="preserve">określonymi wymaganiami, </w:t>
      </w:r>
      <w:r>
        <w:t xml:space="preserve">a </w:t>
      </w:r>
      <w:r>
        <w:rPr>
          <w:spacing w:val="-5"/>
        </w:rPr>
        <w:t xml:space="preserve">rozbieżności </w:t>
      </w:r>
      <w:r>
        <w:rPr>
          <w:spacing w:val="-4"/>
        </w:rPr>
        <w:t xml:space="preserve">nie mogą </w:t>
      </w:r>
      <w:r>
        <w:rPr>
          <w:spacing w:val="-5"/>
        </w:rPr>
        <w:t xml:space="preserve">przekraczać dopuszczalnego </w:t>
      </w:r>
      <w:r>
        <w:rPr>
          <w:spacing w:val="-4"/>
        </w:rPr>
        <w:t xml:space="preserve">przedziału </w:t>
      </w:r>
      <w:r>
        <w:rPr>
          <w:spacing w:val="-5"/>
        </w:rPr>
        <w:t xml:space="preserve">tolerancji. </w:t>
      </w:r>
      <w:r>
        <w:t xml:space="preserve">W </w:t>
      </w:r>
      <w:r>
        <w:rPr>
          <w:spacing w:val="-4"/>
        </w:rPr>
        <w:t xml:space="preserve">przypadku, </w:t>
      </w:r>
      <w:r>
        <w:rPr>
          <w:spacing w:val="-3"/>
        </w:rPr>
        <w:t xml:space="preserve">gdy </w:t>
      </w:r>
      <w:r>
        <w:rPr>
          <w:spacing w:val="-4"/>
        </w:rPr>
        <w:t xml:space="preserve">wykonane roboty </w:t>
      </w:r>
      <w:r>
        <w:rPr>
          <w:spacing w:val="-3"/>
        </w:rPr>
        <w:t xml:space="preserve">lub </w:t>
      </w:r>
      <w:r>
        <w:rPr>
          <w:spacing w:val="-5"/>
        </w:rPr>
        <w:t xml:space="preserve">dostarczone materiały </w:t>
      </w:r>
      <w:r>
        <w:rPr>
          <w:spacing w:val="-4"/>
        </w:rPr>
        <w:t xml:space="preserve">będą </w:t>
      </w:r>
      <w:r>
        <w:rPr>
          <w:spacing w:val="-5"/>
        </w:rPr>
        <w:t xml:space="preserve">niezgodne </w:t>
      </w:r>
      <w:r>
        <w:t xml:space="preserve">z </w:t>
      </w:r>
      <w:r>
        <w:rPr>
          <w:spacing w:val="-5"/>
        </w:rPr>
        <w:t xml:space="preserve">dokumentacją </w:t>
      </w:r>
      <w:r>
        <w:rPr>
          <w:spacing w:val="-3"/>
        </w:rPr>
        <w:t xml:space="preserve">lub </w:t>
      </w:r>
      <w:r>
        <w:rPr>
          <w:spacing w:val="-5"/>
        </w:rPr>
        <w:t xml:space="preserve">specyfikacją, </w:t>
      </w:r>
      <w:r>
        <w:rPr>
          <w:spacing w:val="-3"/>
        </w:rPr>
        <w:t xml:space="preserve">przy </w:t>
      </w:r>
      <w:r>
        <w:rPr>
          <w:spacing w:val="-4"/>
        </w:rPr>
        <w:t xml:space="preserve">jednoczesnym </w:t>
      </w:r>
      <w:r>
        <w:rPr>
          <w:spacing w:val="-5"/>
        </w:rPr>
        <w:t xml:space="preserve">wpływie </w:t>
      </w:r>
      <w:r>
        <w:t xml:space="preserve">na </w:t>
      </w:r>
      <w:r>
        <w:rPr>
          <w:spacing w:val="-5"/>
        </w:rPr>
        <w:t xml:space="preserve">niezadawalającą </w:t>
      </w:r>
      <w:r>
        <w:rPr>
          <w:spacing w:val="-4"/>
        </w:rPr>
        <w:t xml:space="preserve">jakość, takie </w:t>
      </w:r>
      <w:r>
        <w:rPr>
          <w:spacing w:val="-5"/>
        </w:rPr>
        <w:t xml:space="preserve">materiały </w:t>
      </w:r>
      <w:r>
        <w:rPr>
          <w:spacing w:val="-4"/>
        </w:rPr>
        <w:t xml:space="preserve">zostaną zastąpione </w:t>
      </w:r>
      <w:r>
        <w:rPr>
          <w:spacing w:val="-5"/>
        </w:rPr>
        <w:t xml:space="preserve">innymi, </w:t>
      </w:r>
      <w:r>
        <w:t xml:space="preserve">a </w:t>
      </w:r>
      <w:r>
        <w:rPr>
          <w:spacing w:val="-5"/>
        </w:rPr>
        <w:t xml:space="preserve">elementy </w:t>
      </w:r>
      <w:r>
        <w:rPr>
          <w:spacing w:val="-4"/>
        </w:rPr>
        <w:t xml:space="preserve">zostaną </w:t>
      </w:r>
      <w:r>
        <w:rPr>
          <w:spacing w:val="-5"/>
        </w:rPr>
        <w:t xml:space="preserve">rozebrane </w:t>
      </w:r>
      <w:r>
        <w:t xml:space="preserve">i </w:t>
      </w:r>
      <w:r>
        <w:rPr>
          <w:spacing w:val="-4"/>
        </w:rPr>
        <w:t xml:space="preserve">wykonane ponownie </w:t>
      </w:r>
      <w:r>
        <w:t xml:space="preserve">na </w:t>
      </w:r>
      <w:r>
        <w:rPr>
          <w:spacing w:val="-4"/>
        </w:rPr>
        <w:t xml:space="preserve">koszt </w:t>
      </w:r>
      <w:r>
        <w:rPr>
          <w:spacing w:val="-5"/>
        </w:rPr>
        <w:t>Wykonawcy.</w:t>
      </w:r>
    </w:p>
    <w:p w:rsidR="00CC6B3F" w:rsidRDefault="00994311">
      <w:pPr>
        <w:pStyle w:val="Tekstpodstawowy"/>
        <w:spacing w:before="120" w:line="252" w:lineRule="auto"/>
        <w:ind w:left="156" w:right="104"/>
        <w:jc w:val="both"/>
      </w:pPr>
      <w:r>
        <w:t xml:space="preserve">Wykonawca jest zobowiązany do używania jedynie tego </w:t>
      </w:r>
      <w:r>
        <w:rPr>
          <w:b/>
        </w:rPr>
        <w:t>sprzętu</w:t>
      </w:r>
      <w:r>
        <w:t>, który nie spowoduje niekorzystnego wpływu na jakość wykonywanych robót. Sprzęt używany do robót powinien gwarantować przeprowadzenie robót w terminie przewidzianym umową. Użyty sprzęt będzie zgodny z normami ochrony środowiska i przepisami dotyczącymi jego użytkowania.</w:t>
      </w:r>
    </w:p>
    <w:p w:rsidR="00CC6B3F" w:rsidRDefault="00994311">
      <w:pPr>
        <w:spacing w:before="120" w:line="252" w:lineRule="auto"/>
        <w:ind w:left="156" w:right="105"/>
        <w:jc w:val="both"/>
        <w:rPr>
          <w:sz w:val="28"/>
        </w:rPr>
      </w:pPr>
      <w:r>
        <w:rPr>
          <w:b/>
          <w:sz w:val="28"/>
        </w:rPr>
        <w:t xml:space="preserve">Zaplecze dla potrzeb Wykonawcy: </w:t>
      </w:r>
      <w:r>
        <w:rPr>
          <w:sz w:val="28"/>
        </w:rPr>
        <w:t>w miejscu wskazanym przez Za</w:t>
      </w:r>
      <w:r w:rsidR="00A60C3D">
        <w:rPr>
          <w:sz w:val="28"/>
        </w:rPr>
        <w:t xml:space="preserve">mawiającego </w:t>
      </w:r>
      <w:r>
        <w:rPr>
          <w:sz w:val="28"/>
        </w:rPr>
        <w:t>realizacją umowy, nie może one kolidować z organizacją ruchu.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59"/>
        </w:tabs>
        <w:spacing w:before="126"/>
        <w:ind w:left="858" w:hanging="702"/>
      </w:pPr>
      <w:bookmarkStart w:id="22" w:name="_Toc10807745"/>
      <w:bookmarkStart w:id="23" w:name="_Toc10807893"/>
      <w:r>
        <w:t>Odbiór robót i podstawy</w:t>
      </w:r>
      <w:r>
        <w:rPr>
          <w:spacing w:val="-2"/>
        </w:rPr>
        <w:t xml:space="preserve"> </w:t>
      </w:r>
      <w:r>
        <w:t>płatności</w:t>
      </w:r>
      <w:bookmarkEnd w:id="22"/>
      <w:bookmarkEnd w:id="23"/>
    </w:p>
    <w:p w:rsidR="00CC6B3F" w:rsidRDefault="00994311">
      <w:pPr>
        <w:pStyle w:val="Tekstpodstawowy"/>
        <w:spacing w:before="131" w:line="252" w:lineRule="auto"/>
        <w:ind w:left="156" w:right="100"/>
        <w:jc w:val="both"/>
      </w:pPr>
      <w:r>
        <w:rPr>
          <w:b/>
        </w:rPr>
        <w:t xml:space="preserve">Odbiory częściowe </w:t>
      </w:r>
      <w:r>
        <w:t>na roboty podlegające kolejnym etapom odbioru dokon</w:t>
      </w:r>
      <w:r w:rsidR="00A60C3D">
        <w:t>ywane bę</w:t>
      </w:r>
      <w:r>
        <w:t>dą przez Za</w:t>
      </w:r>
      <w:r w:rsidR="00A60C3D">
        <w:t>mawiającego</w:t>
      </w:r>
      <w:r>
        <w:t xml:space="preserve"> realizacją umowy przy udziale Wykonawcy. Z każdego odbioru robót powinien być sporządzony odpowiedni protokół zakończony konkretnymi wnioskami.</w:t>
      </w:r>
    </w:p>
    <w:p w:rsidR="00CC6B3F" w:rsidRDefault="00CC6B3F">
      <w:pPr>
        <w:spacing w:line="252" w:lineRule="auto"/>
        <w:jc w:val="both"/>
        <w:sectPr w:rsidR="00CC6B3F">
          <w:pgSz w:w="11910" w:h="16840"/>
          <w:pgMar w:top="800" w:right="740" w:bottom="800" w:left="1120" w:header="0" w:footer="616" w:gutter="0"/>
          <w:cols w:space="708"/>
        </w:sectPr>
      </w:pPr>
    </w:p>
    <w:p w:rsidR="00CC6B3F" w:rsidRDefault="00994311">
      <w:pPr>
        <w:pStyle w:val="Tekstpodstawowy"/>
        <w:spacing w:before="59" w:line="252" w:lineRule="auto"/>
        <w:ind w:left="156" w:right="102"/>
        <w:jc w:val="both"/>
      </w:pPr>
      <w:r>
        <w:rPr>
          <w:b/>
        </w:rPr>
        <w:lastRenderedPageBreak/>
        <w:t xml:space="preserve">Odbiór końcowy robót: </w:t>
      </w:r>
      <w:r>
        <w:rPr>
          <w:spacing w:val="-5"/>
        </w:rPr>
        <w:t xml:space="preserve">całkowite zakończenie </w:t>
      </w:r>
      <w:r>
        <w:rPr>
          <w:spacing w:val="-4"/>
        </w:rPr>
        <w:t xml:space="preserve">robót oraz </w:t>
      </w:r>
      <w:r>
        <w:rPr>
          <w:spacing w:val="-5"/>
        </w:rPr>
        <w:t xml:space="preserve">gotowość </w:t>
      </w:r>
      <w:r>
        <w:t xml:space="preserve">do </w:t>
      </w:r>
      <w:r>
        <w:rPr>
          <w:spacing w:val="-4"/>
        </w:rPr>
        <w:t xml:space="preserve">odbioru </w:t>
      </w:r>
      <w:r>
        <w:rPr>
          <w:spacing w:val="-5"/>
        </w:rPr>
        <w:t>koń</w:t>
      </w:r>
      <w:r>
        <w:rPr>
          <w:spacing w:val="-4"/>
        </w:rPr>
        <w:t xml:space="preserve">cowego będzie </w:t>
      </w:r>
      <w:r>
        <w:rPr>
          <w:spacing w:val="-5"/>
        </w:rPr>
        <w:t xml:space="preserve">stwierdzona </w:t>
      </w:r>
      <w:r>
        <w:rPr>
          <w:spacing w:val="-4"/>
        </w:rPr>
        <w:t xml:space="preserve">przez </w:t>
      </w:r>
      <w:r>
        <w:rPr>
          <w:spacing w:val="-5"/>
        </w:rPr>
        <w:t xml:space="preserve">wykonawcę </w:t>
      </w:r>
      <w:r>
        <w:t xml:space="preserve">- </w:t>
      </w:r>
      <w:r>
        <w:rPr>
          <w:spacing w:val="-4"/>
        </w:rPr>
        <w:t xml:space="preserve">kierownika budowy </w:t>
      </w:r>
      <w:r>
        <w:t xml:space="preserve">w </w:t>
      </w:r>
      <w:r>
        <w:rPr>
          <w:spacing w:val="-4"/>
        </w:rPr>
        <w:t xml:space="preserve">formie </w:t>
      </w:r>
      <w:r>
        <w:rPr>
          <w:spacing w:val="-5"/>
        </w:rPr>
        <w:t xml:space="preserve">pisemnej. </w:t>
      </w:r>
      <w:r>
        <w:t>Odbiór końcowy robót nastąpi zgodnie z zapisami w umowie, stanowiącej załącznik do SIWZ.</w:t>
      </w:r>
    </w:p>
    <w:p w:rsidR="00CC6B3F" w:rsidRDefault="00994311">
      <w:pPr>
        <w:pStyle w:val="Tekstpodstawowy"/>
        <w:spacing w:before="119" w:line="252" w:lineRule="auto"/>
        <w:ind w:left="156" w:right="104"/>
        <w:jc w:val="both"/>
      </w:pPr>
      <w:r>
        <w:rPr>
          <w:b/>
        </w:rPr>
        <w:t xml:space="preserve">Odbiór pogwarancyjny: </w:t>
      </w:r>
      <w:r>
        <w:t>protokolarne stwierdzenie usunięcia usterek robót prowadzonych przez Wykonawcę stanowi początek biegu okresu gwarancyjnego. Przed upływem terminu gwarancji zamawiający zwołuje odbiór pogwarancyjny. Polega on na ocenie wizualnej robót w celu stwierdzenia usunięcia starych bądź nowych usterek powstałych na skutek wadliwego wykonania robót. Z powyższych czynności spisywany jest protokół na zasadach jak dla odbioru</w:t>
      </w:r>
      <w:r>
        <w:rPr>
          <w:spacing w:val="-5"/>
        </w:rPr>
        <w:t xml:space="preserve"> </w:t>
      </w:r>
      <w:r>
        <w:t>ostatecznego.</w:t>
      </w:r>
    </w:p>
    <w:p w:rsidR="00CC6B3F" w:rsidRDefault="00994311">
      <w:pPr>
        <w:pStyle w:val="Tekstpodstawowy"/>
        <w:spacing w:before="120" w:line="252" w:lineRule="auto"/>
        <w:ind w:left="156" w:right="107"/>
        <w:jc w:val="both"/>
      </w:pPr>
      <w:r>
        <w:rPr>
          <w:b/>
        </w:rPr>
        <w:t xml:space="preserve">Teren budowy: </w:t>
      </w:r>
      <w:r>
        <w:t>Zamawiający w terminie określonym w warunkach szczegółowych umowy przekaże Wykonawcy pomieszczenia budynku przewidziane do remontu.</w:t>
      </w:r>
    </w:p>
    <w:p w:rsidR="00CC6B3F" w:rsidRDefault="00994311">
      <w:pPr>
        <w:pStyle w:val="Tekstpodstawowy"/>
        <w:spacing w:before="121" w:line="252" w:lineRule="auto"/>
        <w:ind w:left="156" w:right="104"/>
        <w:jc w:val="both"/>
      </w:pPr>
      <w:r>
        <w:rPr>
          <w:b/>
        </w:rPr>
        <w:t xml:space="preserve">Wykonawca - kierownik budowy </w:t>
      </w:r>
      <w:r>
        <w:t>jest odpowie</w:t>
      </w:r>
      <w:r w:rsidR="00593D4B">
        <w:t>dzialny za oznakowanie prowadzo</w:t>
      </w:r>
      <w:r>
        <w:t>nych robót i zapewnienie bezpieczeństwa ruchu wynikającego z prowadzenia robót, przestrzeganie bezpieczeństwa i higieny pracy oraz przestrzeganie bezpieczeństwa przeciwpożarowego i przepisów ochrony środowiska. Wykonawca - kierownik budo- wy jest odpowiedzialny za prowadzenie robót budowlanych zgodnie z przepisami ustawy Prawa Budowlanego, obowiązującymi warunkami technicznymi i polskimi normami. Wszelkie konsekwencje związane z nieprzestrzeganiem ww. przepisów obciążają wykonawcę.</w:t>
      </w:r>
    </w:p>
    <w:p w:rsidR="00CC6B3F" w:rsidRDefault="00994311">
      <w:pPr>
        <w:pStyle w:val="Tekstpodstawowy"/>
        <w:spacing w:before="123" w:line="276" w:lineRule="auto"/>
        <w:ind w:left="156" w:right="103"/>
        <w:jc w:val="both"/>
      </w:pPr>
      <w:r>
        <w:rPr>
          <w:b/>
        </w:rPr>
        <w:t xml:space="preserve">Dokumenty: </w:t>
      </w:r>
      <w:r>
        <w:t>Wykonawca powinien uzgodnić i przedstawić harmonogram prowadzenia prac z Zamawiającym. Do dokumentów związanych z prowadzeniem robót zalicza się  oprócz  ww.:  protokół  przekazania  terenu  budowy,   umowy  cywilno</w:t>
      </w:r>
      <w:r w:rsidR="00593D4B">
        <w:t>-</w:t>
      </w:r>
      <w:r>
        <w:t>prawne z osobami trzecimi i inne umowy cywilno-prawne, protokoły odbioru robót, protokoły pomiarów, protokoły z narad i ustaleń, korespondencję związaną z prowadzeniem prac.</w:t>
      </w:r>
    </w:p>
    <w:p w:rsidR="00CC6B3F" w:rsidRDefault="00994311">
      <w:pPr>
        <w:spacing w:before="125"/>
        <w:ind w:left="156"/>
        <w:jc w:val="both"/>
        <w:rPr>
          <w:b/>
          <w:i/>
          <w:sz w:val="28"/>
        </w:rPr>
      </w:pPr>
      <w:r>
        <w:rPr>
          <w:b/>
          <w:i/>
          <w:sz w:val="28"/>
        </w:rPr>
        <w:t>Zasady płatności za wykonanie robót określono w umowie.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59"/>
        </w:tabs>
        <w:spacing w:before="168"/>
        <w:ind w:left="858" w:hanging="702"/>
        <w:jc w:val="both"/>
      </w:pPr>
      <w:bookmarkStart w:id="24" w:name="_Toc10807746"/>
      <w:bookmarkStart w:id="25" w:name="_Toc10807894"/>
      <w:r>
        <w:t>Ochrona środowiska w czasie wykonywania</w:t>
      </w:r>
      <w:r>
        <w:rPr>
          <w:spacing w:val="-2"/>
        </w:rPr>
        <w:t xml:space="preserve"> </w:t>
      </w:r>
      <w:r>
        <w:t>robót</w:t>
      </w:r>
      <w:bookmarkEnd w:id="24"/>
      <w:bookmarkEnd w:id="25"/>
    </w:p>
    <w:p w:rsidR="00CC6B3F" w:rsidRDefault="00994311">
      <w:pPr>
        <w:pStyle w:val="Tekstpodstawowy"/>
        <w:spacing w:before="163" w:line="276" w:lineRule="auto"/>
        <w:ind w:left="156" w:right="108"/>
        <w:jc w:val="both"/>
      </w:pPr>
      <w:r>
        <w:t>Wykonawca ma obowiązek znać i stosować w czasie prowadzenia robót wszelkie przepisy dotyczące ochrony środowiska naturalnego. W okresie trwania remontu Wykonawca będzie:</w:t>
      </w:r>
    </w:p>
    <w:p w:rsidR="00CC6B3F" w:rsidRDefault="00994311" w:rsidP="00177AF6">
      <w:pPr>
        <w:pStyle w:val="Akapitzlist"/>
        <w:numPr>
          <w:ilvl w:val="0"/>
          <w:numId w:val="2"/>
        </w:numPr>
        <w:tabs>
          <w:tab w:val="left" w:pos="441"/>
        </w:tabs>
        <w:spacing w:before="61" w:line="276" w:lineRule="auto"/>
        <w:ind w:right="102"/>
        <w:jc w:val="both"/>
      </w:pPr>
      <w:r w:rsidRPr="00593D4B">
        <w:rPr>
          <w:sz w:val="28"/>
        </w:rPr>
        <w:t>utrzymywać teren robót w należytym porządku, podejmować wszelkie uzasadnione kroki mające na celu stosowanie się do przepisów i norm dotyczących ochrony środowiska na terenie i wokół terenu robót oraz będzie unikać uszkodzeń lub uciążliwości dla osób lub dóbr publicznych i innych, a wynikających z nadmiernego hałasu, wibracji, zanieczyszczenia lub innych przyczyn powstałych w następstwie jego sposobu działania.</w:t>
      </w:r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dbać o zabezpieczenie przed zanieczyszczeniem zbiorników i cieków wodnych</w:t>
      </w:r>
      <w:r w:rsidR="00593D4B">
        <w:rPr>
          <w:sz w:val="28"/>
        </w:rPr>
        <w:t xml:space="preserve"> py</w:t>
      </w:r>
      <w:r>
        <w:rPr>
          <w:sz w:val="28"/>
        </w:rPr>
        <w:t>łami lub substancjami toksycznymi oraz przed zanieczyszczeniem powietrza pyłami i gazami.</w:t>
      </w:r>
    </w:p>
    <w:p w:rsidR="00CC6B3F" w:rsidRDefault="00994311">
      <w:pPr>
        <w:pStyle w:val="Nagwek2"/>
        <w:numPr>
          <w:ilvl w:val="2"/>
          <w:numId w:val="3"/>
        </w:numPr>
        <w:tabs>
          <w:tab w:val="left" w:pos="859"/>
        </w:tabs>
        <w:spacing w:before="122"/>
        <w:ind w:left="858" w:hanging="702"/>
      </w:pPr>
      <w:bookmarkStart w:id="26" w:name="_Toc10807747"/>
      <w:bookmarkStart w:id="27" w:name="_Toc10807895"/>
      <w:r>
        <w:lastRenderedPageBreak/>
        <w:t>Bezpieczeństwo i higiena</w:t>
      </w:r>
      <w:r>
        <w:rPr>
          <w:spacing w:val="1"/>
        </w:rPr>
        <w:t xml:space="preserve"> </w:t>
      </w:r>
      <w:r>
        <w:t>pracy</w:t>
      </w:r>
      <w:bookmarkEnd w:id="26"/>
      <w:bookmarkEnd w:id="27"/>
    </w:p>
    <w:p w:rsidR="00CC6B3F" w:rsidRDefault="00994311">
      <w:pPr>
        <w:pStyle w:val="Tekstpodstawowy"/>
        <w:spacing w:before="163" w:line="276" w:lineRule="auto"/>
        <w:ind w:left="156" w:right="102"/>
        <w:jc w:val="both"/>
      </w:pPr>
      <w:r>
        <w:t>Podczas realizacji robót Wykonawca będzie przestrz</w:t>
      </w:r>
      <w:r w:rsidR="00593D4B">
        <w:t>egać przepisów dotyczących bez</w:t>
      </w:r>
      <w:r>
        <w:t xml:space="preserve">pieczeństwa i higieny pracy. W szczególności Wykonawca </w:t>
      </w:r>
      <w:r>
        <w:rPr>
          <w:spacing w:val="-3"/>
        </w:rPr>
        <w:t xml:space="preserve">ma </w:t>
      </w:r>
      <w:r>
        <w:t>obowiązek zadbać, aby personel nie wykonywał pracy w warunkach niebezp</w:t>
      </w:r>
      <w:r w:rsidR="00593D4B">
        <w:t>iecznych, szkodliwych dla zdro</w:t>
      </w:r>
      <w:r>
        <w:t>wia oraz nie spełniających odpowiednich wymagań sanitarnych. Wykonawca zapewni i będzie utrzymywać wszelkie urządzenia zabezpieczaj</w:t>
      </w:r>
      <w:r w:rsidR="00593D4B">
        <w:t>ące, socjalne oraz sprzęt i od</w:t>
      </w:r>
      <w:r>
        <w:t>powiednią odzież dla ochrony życia i zdrowia osób zatrudnionych na terenie robót oraz dla zapewnienia bezpieczeństwa publicznego. Uznaje się, że wszelkie koszty związane z wypełnieniem wymagań określonych powyżej nie podlegają odrębnej za- płacie i są uwzględnione w cenie</w:t>
      </w:r>
      <w:r>
        <w:rPr>
          <w:spacing w:val="-7"/>
        </w:rPr>
        <w:t xml:space="preserve"> </w:t>
      </w:r>
      <w:r>
        <w:t>umownej.</w:t>
      </w:r>
    </w:p>
    <w:p w:rsidR="00CC6B3F" w:rsidRDefault="00994311">
      <w:pPr>
        <w:pStyle w:val="Nagwek2"/>
        <w:numPr>
          <w:ilvl w:val="0"/>
          <w:numId w:val="4"/>
        </w:numPr>
        <w:tabs>
          <w:tab w:val="left" w:pos="491"/>
        </w:tabs>
        <w:spacing w:before="242" w:line="252" w:lineRule="auto"/>
        <w:ind w:right="104" w:hanging="284"/>
        <w:jc w:val="both"/>
      </w:pPr>
      <w:bookmarkStart w:id="28" w:name="_Toc10807748"/>
      <w:bookmarkStart w:id="29" w:name="_Toc10807896"/>
      <w:r>
        <w:t>SZCZEGÓŁOWA SPECYFIKACJA TECHNICZNA WYMIANY BRODZI- KÓW I KABIN PRYSZNICOWYCH W ŁAZIENKACH</w:t>
      </w:r>
      <w:bookmarkEnd w:id="28"/>
      <w:bookmarkEnd w:id="29"/>
      <w:r w:rsidR="00593D4B">
        <w:t>.</w:t>
      </w:r>
    </w:p>
    <w:p w:rsidR="00CC6B3F" w:rsidRDefault="00994311">
      <w:pPr>
        <w:pStyle w:val="Nagwek2"/>
        <w:numPr>
          <w:ilvl w:val="1"/>
          <w:numId w:val="4"/>
        </w:numPr>
        <w:tabs>
          <w:tab w:val="left" w:pos="650"/>
        </w:tabs>
        <w:spacing w:before="121"/>
      </w:pPr>
      <w:bookmarkStart w:id="30" w:name="_Toc10807749"/>
      <w:bookmarkStart w:id="31" w:name="_Toc10807897"/>
      <w:r>
        <w:t>Roboty budowalne i sanitarne - opis</w:t>
      </w:r>
      <w:r>
        <w:rPr>
          <w:spacing w:val="-6"/>
        </w:rPr>
        <w:t xml:space="preserve"> </w:t>
      </w:r>
      <w:r>
        <w:t>prac</w:t>
      </w:r>
      <w:bookmarkEnd w:id="30"/>
      <w:bookmarkEnd w:id="31"/>
    </w:p>
    <w:p w:rsidR="00CC6B3F" w:rsidRPr="00484F90" w:rsidRDefault="00D557E3">
      <w:pPr>
        <w:pStyle w:val="Tekstpodstawowy"/>
        <w:spacing w:before="71"/>
        <w:ind w:left="156"/>
      </w:pPr>
      <w:r w:rsidRPr="00484F90">
        <w:t>Prace obejmują wymianę 67 szt. kabin natryskowych</w:t>
      </w:r>
    </w:p>
    <w:p w:rsidR="00CC6B3F" w:rsidRPr="00484F90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8"/>
        <w:rPr>
          <w:sz w:val="28"/>
        </w:rPr>
      </w:pPr>
      <w:r w:rsidRPr="00484F90">
        <w:rPr>
          <w:sz w:val="28"/>
        </w:rPr>
        <w:t>zabezpieczenie przed uszkodzeniami i zabrudzeniem terenu</w:t>
      </w:r>
      <w:r w:rsidRPr="00484F90">
        <w:rPr>
          <w:spacing w:val="-12"/>
          <w:sz w:val="28"/>
        </w:rPr>
        <w:t xml:space="preserve"> </w:t>
      </w:r>
      <w:r w:rsidRPr="00484F90">
        <w:rPr>
          <w:sz w:val="28"/>
        </w:rPr>
        <w:t>prac,</w:t>
      </w:r>
    </w:p>
    <w:p w:rsidR="00CC6B3F" w:rsidRPr="00484F90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5"/>
        <w:rPr>
          <w:sz w:val="28"/>
        </w:rPr>
      </w:pPr>
      <w:r w:rsidRPr="00484F90">
        <w:rPr>
          <w:spacing w:val="-3"/>
          <w:sz w:val="28"/>
        </w:rPr>
        <w:t xml:space="preserve">demontaż kabiny prysznicowej </w:t>
      </w:r>
      <w:r w:rsidRPr="00484F90">
        <w:rPr>
          <w:sz w:val="28"/>
        </w:rPr>
        <w:t xml:space="preserve">i </w:t>
      </w:r>
      <w:r w:rsidR="00D557E3" w:rsidRPr="00484F90">
        <w:rPr>
          <w:spacing w:val="-3"/>
          <w:sz w:val="28"/>
        </w:rPr>
        <w:t>brodzika</w:t>
      </w:r>
    </w:p>
    <w:p w:rsidR="00CC6B3F" w:rsidRPr="00484F90" w:rsidRDefault="00984380" w:rsidP="00984380">
      <w:pPr>
        <w:tabs>
          <w:tab w:val="left" w:pos="441"/>
        </w:tabs>
        <w:spacing w:before="15" w:line="249" w:lineRule="auto"/>
        <w:ind w:left="156" w:right="113"/>
        <w:jc w:val="both"/>
        <w:rPr>
          <w:sz w:val="28"/>
        </w:rPr>
      </w:pPr>
      <w:r w:rsidRPr="00484F90">
        <w:rPr>
          <w:sz w:val="28"/>
        </w:rPr>
        <w:t>-  podcięcie istniejącej glazury na ścianie pod nowy brodzik,</w:t>
      </w:r>
    </w:p>
    <w:p w:rsidR="00984380" w:rsidRPr="00484F90" w:rsidRDefault="00984380" w:rsidP="00984380">
      <w:pPr>
        <w:tabs>
          <w:tab w:val="left" w:pos="441"/>
        </w:tabs>
        <w:spacing w:before="15" w:line="249" w:lineRule="auto"/>
        <w:ind w:left="156" w:right="113"/>
        <w:jc w:val="both"/>
        <w:rPr>
          <w:sz w:val="28"/>
        </w:rPr>
      </w:pPr>
      <w:r w:rsidRPr="00484F90">
        <w:rPr>
          <w:sz w:val="28"/>
        </w:rPr>
        <w:t>-  wyrównanie zaprawą tynkarską nierówności na ścianie,</w:t>
      </w:r>
    </w:p>
    <w:p w:rsidR="00984380" w:rsidRPr="00484F90" w:rsidRDefault="00984380" w:rsidP="00984380">
      <w:pPr>
        <w:tabs>
          <w:tab w:val="left" w:pos="441"/>
        </w:tabs>
        <w:spacing w:before="15" w:line="249" w:lineRule="auto"/>
        <w:ind w:left="156" w:right="113"/>
        <w:jc w:val="both"/>
        <w:rPr>
          <w:sz w:val="28"/>
        </w:rPr>
      </w:pPr>
      <w:r w:rsidRPr="00484F90">
        <w:rPr>
          <w:sz w:val="28"/>
        </w:rPr>
        <w:t>-  wykonanie izolacji przeciwwodnej na posadzce pod brodzikiem wraz ze ścianami</w:t>
      </w:r>
    </w:p>
    <w:p w:rsidR="00984380" w:rsidRPr="00484F90" w:rsidRDefault="00984380" w:rsidP="00984380">
      <w:pPr>
        <w:tabs>
          <w:tab w:val="left" w:pos="441"/>
        </w:tabs>
        <w:spacing w:before="15" w:line="249" w:lineRule="auto"/>
        <w:ind w:left="156" w:right="113"/>
        <w:jc w:val="both"/>
        <w:rPr>
          <w:sz w:val="28"/>
        </w:rPr>
      </w:pPr>
      <w:r w:rsidRPr="00484F90">
        <w:rPr>
          <w:sz w:val="28"/>
        </w:rPr>
        <w:t xml:space="preserve">    stycznymi na wysokości brodzika</w:t>
      </w:r>
    </w:p>
    <w:p w:rsidR="00CC6B3F" w:rsidRPr="00484F90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4"/>
        <w:rPr>
          <w:sz w:val="28"/>
        </w:rPr>
      </w:pPr>
      <w:r w:rsidRPr="00484F90">
        <w:rPr>
          <w:sz w:val="28"/>
        </w:rPr>
        <w:t>wykona</w:t>
      </w:r>
      <w:r w:rsidR="00D557E3" w:rsidRPr="00484F90">
        <w:rPr>
          <w:sz w:val="28"/>
        </w:rPr>
        <w:t xml:space="preserve">nie nowych odpływów fi 50 </w:t>
      </w:r>
    </w:p>
    <w:p w:rsidR="00CC6B3F" w:rsidRPr="00484F90" w:rsidRDefault="00D557E3">
      <w:pPr>
        <w:pStyle w:val="Akapitzlist"/>
        <w:numPr>
          <w:ilvl w:val="0"/>
          <w:numId w:val="2"/>
        </w:numPr>
        <w:tabs>
          <w:tab w:val="left" w:pos="441"/>
        </w:tabs>
        <w:spacing w:before="17" w:line="252" w:lineRule="auto"/>
        <w:ind w:right="99"/>
        <w:jc w:val="both"/>
        <w:rPr>
          <w:sz w:val="28"/>
        </w:rPr>
      </w:pPr>
      <w:r w:rsidRPr="00484F90">
        <w:rPr>
          <w:sz w:val="28"/>
        </w:rPr>
        <w:t>dostawa i montaż brodzika 900mm x 900mm, dedyko</w:t>
      </w:r>
      <w:r w:rsidR="00994311" w:rsidRPr="00484F90">
        <w:rPr>
          <w:sz w:val="28"/>
        </w:rPr>
        <w:t>wany do planowanej kabiny prysznicowej, akr</w:t>
      </w:r>
      <w:r w:rsidRPr="00484F90">
        <w:rPr>
          <w:sz w:val="28"/>
        </w:rPr>
        <w:t>ylowy na podstawie z konstrukcji stalowej regulowanej</w:t>
      </w:r>
      <w:r w:rsidR="00994311" w:rsidRPr="00484F90">
        <w:rPr>
          <w:sz w:val="28"/>
        </w:rPr>
        <w:t>, wysokość całkowita 170mm, głębokość 70mm, otwór syfonu 90mm umieszczony po prawej stronie patrząc do frontu</w:t>
      </w:r>
      <w:r w:rsidRPr="00484F90">
        <w:rPr>
          <w:sz w:val="28"/>
        </w:rPr>
        <w:t>, brodzik wyposażony w panel demontowalny</w:t>
      </w:r>
    </w:p>
    <w:p w:rsidR="00CC6B3F" w:rsidRPr="00484F90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line="252" w:lineRule="auto"/>
        <w:ind w:right="111"/>
        <w:jc w:val="both"/>
        <w:rPr>
          <w:sz w:val="28"/>
        </w:rPr>
      </w:pPr>
      <w:r w:rsidRPr="00484F90">
        <w:rPr>
          <w:spacing w:val="-3"/>
          <w:sz w:val="28"/>
        </w:rPr>
        <w:t xml:space="preserve">dostawa </w:t>
      </w:r>
      <w:r w:rsidRPr="00484F90">
        <w:rPr>
          <w:sz w:val="28"/>
        </w:rPr>
        <w:t xml:space="preserve">i </w:t>
      </w:r>
      <w:r w:rsidRPr="00484F90">
        <w:rPr>
          <w:spacing w:val="-3"/>
          <w:sz w:val="28"/>
        </w:rPr>
        <w:t xml:space="preserve">montaż syfonu </w:t>
      </w:r>
      <w:r w:rsidRPr="00484F90">
        <w:rPr>
          <w:sz w:val="28"/>
        </w:rPr>
        <w:t xml:space="preserve">do </w:t>
      </w:r>
      <w:r w:rsidRPr="00484F90">
        <w:rPr>
          <w:spacing w:val="-3"/>
          <w:sz w:val="28"/>
        </w:rPr>
        <w:t xml:space="preserve">brodzika </w:t>
      </w:r>
      <w:r w:rsidRPr="00484F90">
        <w:rPr>
          <w:sz w:val="28"/>
        </w:rPr>
        <w:t>(bez korkowy, z odpływem tworzącym płaską powierzchnie</w:t>
      </w:r>
      <w:r w:rsidR="00D557E3" w:rsidRPr="00484F90">
        <w:rPr>
          <w:sz w:val="28"/>
        </w:rPr>
        <w:t xml:space="preserve"> z powierzchnią brodzika)</w:t>
      </w:r>
    </w:p>
    <w:p w:rsidR="00CC6B3F" w:rsidRPr="00484F90" w:rsidRDefault="00D557E3">
      <w:pPr>
        <w:pStyle w:val="Akapitzlist"/>
        <w:numPr>
          <w:ilvl w:val="0"/>
          <w:numId w:val="2"/>
        </w:numPr>
        <w:tabs>
          <w:tab w:val="left" w:pos="441"/>
        </w:tabs>
        <w:spacing w:line="252" w:lineRule="auto"/>
        <w:ind w:right="103"/>
        <w:jc w:val="both"/>
        <w:rPr>
          <w:sz w:val="28"/>
        </w:rPr>
      </w:pPr>
      <w:r w:rsidRPr="00484F90">
        <w:rPr>
          <w:sz w:val="28"/>
        </w:rPr>
        <w:t xml:space="preserve">dostawa i montaż kwadratowej kabiny – 900mm x 900mm, </w:t>
      </w:r>
      <w:r w:rsidR="00994311" w:rsidRPr="00484F90">
        <w:rPr>
          <w:sz w:val="28"/>
        </w:rPr>
        <w:t xml:space="preserve"> rozsuwa- na, wysokość: 1900mm, promień kabiny R 550m</w:t>
      </w:r>
      <w:r w:rsidR="00B1429B" w:rsidRPr="00484F90">
        <w:rPr>
          <w:sz w:val="28"/>
        </w:rPr>
        <w:t>m, drzwi osadzone na łożyskowa</w:t>
      </w:r>
      <w:r w:rsidR="00994311" w:rsidRPr="00484F90">
        <w:rPr>
          <w:sz w:val="28"/>
        </w:rPr>
        <w:t>nych rolkach w chromowanych obudowach z możliwością wypięcia i odchylenia drzwi w celu wyczyszczenia kabiny, wyposażona w</w:t>
      </w:r>
      <w:r w:rsidR="00B1429B" w:rsidRPr="00484F90">
        <w:rPr>
          <w:sz w:val="28"/>
        </w:rPr>
        <w:t xml:space="preserve"> profile przyścienne umożliwia</w:t>
      </w:r>
      <w:r w:rsidR="00994311" w:rsidRPr="00484F90">
        <w:rPr>
          <w:sz w:val="28"/>
        </w:rPr>
        <w:t xml:space="preserve">jące niwelację krzywizny ściany, profile oraz uchwyty chromowane, wejście do </w:t>
      </w:r>
      <w:r w:rsidR="00B1429B" w:rsidRPr="00484F90">
        <w:rPr>
          <w:spacing w:val="2"/>
          <w:sz w:val="28"/>
        </w:rPr>
        <w:t>ka</w:t>
      </w:r>
      <w:r w:rsidR="00994311" w:rsidRPr="00484F90">
        <w:rPr>
          <w:sz w:val="28"/>
        </w:rPr>
        <w:t>biny po otwarci drzwi min 410mm, szkło kabiny</w:t>
      </w:r>
      <w:r w:rsidR="00522996" w:rsidRPr="00484F90">
        <w:rPr>
          <w:sz w:val="28"/>
        </w:rPr>
        <w:t>, grubość min.6</w:t>
      </w:r>
      <w:r w:rsidR="00B1429B" w:rsidRPr="00484F90">
        <w:rPr>
          <w:sz w:val="28"/>
        </w:rPr>
        <w:t>mm, hartowane, bez</w:t>
      </w:r>
      <w:r w:rsidR="00994311" w:rsidRPr="00484F90">
        <w:rPr>
          <w:sz w:val="28"/>
        </w:rPr>
        <w:t xml:space="preserve">pieczne, obustronnie gładkie, kolor: mat lub satyna, pokryte powłoką przeciw </w:t>
      </w:r>
      <w:r w:rsidR="00B1429B" w:rsidRPr="00484F90">
        <w:rPr>
          <w:spacing w:val="3"/>
          <w:sz w:val="28"/>
        </w:rPr>
        <w:t>osa</w:t>
      </w:r>
      <w:r w:rsidR="00B1429B" w:rsidRPr="00484F90">
        <w:rPr>
          <w:sz w:val="28"/>
        </w:rPr>
        <w:t>dzaniu się kamienia</w:t>
      </w:r>
    </w:p>
    <w:p w:rsidR="00CC6B3F" w:rsidRPr="00484F90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line="341" w:lineRule="exact"/>
        <w:rPr>
          <w:sz w:val="28"/>
        </w:rPr>
      </w:pPr>
      <w:r w:rsidRPr="00484F90">
        <w:rPr>
          <w:spacing w:val="-3"/>
          <w:sz w:val="28"/>
        </w:rPr>
        <w:t xml:space="preserve">wywóz </w:t>
      </w:r>
      <w:r w:rsidRPr="00484F90">
        <w:rPr>
          <w:sz w:val="28"/>
        </w:rPr>
        <w:t xml:space="preserve">i </w:t>
      </w:r>
      <w:r w:rsidRPr="00484F90">
        <w:rPr>
          <w:spacing w:val="-3"/>
          <w:sz w:val="28"/>
        </w:rPr>
        <w:t xml:space="preserve">utylizacja odpadów </w:t>
      </w:r>
      <w:r w:rsidRPr="00484F90">
        <w:rPr>
          <w:sz w:val="28"/>
        </w:rPr>
        <w:t>oraz</w:t>
      </w:r>
      <w:r w:rsidRPr="00484F90">
        <w:rPr>
          <w:spacing w:val="-19"/>
          <w:sz w:val="28"/>
        </w:rPr>
        <w:t xml:space="preserve"> </w:t>
      </w:r>
      <w:r w:rsidRPr="00484F90">
        <w:rPr>
          <w:spacing w:val="-3"/>
          <w:sz w:val="28"/>
        </w:rPr>
        <w:t>gruzu.</w:t>
      </w:r>
    </w:p>
    <w:p w:rsidR="00CC6B3F" w:rsidRDefault="00CC6B3F">
      <w:pPr>
        <w:spacing w:line="341" w:lineRule="exact"/>
        <w:rPr>
          <w:sz w:val="28"/>
        </w:rPr>
        <w:sectPr w:rsidR="00CC6B3F">
          <w:pgSz w:w="11910" w:h="16840"/>
          <w:pgMar w:top="820" w:right="740" w:bottom="800" w:left="1120" w:header="0" w:footer="616" w:gutter="0"/>
          <w:cols w:space="708"/>
        </w:sectPr>
      </w:pPr>
    </w:p>
    <w:p w:rsidR="00CC6B3F" w:rsidRDefault="00994311">
      <w:pPr>
        <w:pStyle w:val="Nagwek2"/>
      </w:pPr>
      <w:bookmarkStart w:id="32" w:name="_Toc10807750"/>
      <w:bookmarkStart w:id="33" w:name="_Toc10807898"/>
      <w:r>
        <w:lastRenderedPageBreak/>
        <w:t>Uwaga:</w:t>
      </w:r>
      <w:bookmarkEnd w:id="32"/>
      <w:bookmarkEnd w:id="33"/>
    </w:p>
    <w:p w:rsidR="00CC6B3F" w:rsidRDefault="00994311">
      <w:pPr>
        <w:pStyle w:val="Akapitzlist"/>
        <w:numPr>
          <w:ilvl w:val="0"/>
          <w:numId w:val="2"/>
        </w:numPr>
        <w:tabs>
          <w:tab w:val="left" w:pos="441"/>
        </w:tabs>
        <w:spacing w:before="18" w:line="252" w:lineRule="auto"/>
        <w:ind w:right="110"/>
        <w:jc w:val="both"/>
        <w:rPr>
          <w:b/>
          <w:sz w:val="28"/>
        </w:rPr>
      </w:pPr>
      <w:r>
        <w:rPr>
          <w:b/>
          <w:sz w:val="28"/>
        </w:rPr>
        <w:t>Instalację kanalizacyjną wykonać zgodnie z wymogami ,,Warunków technicz- nych wykonania i odbioru instalacji kanalizacyjnych" zeszyt 12 COBRTI INSTAL.</w:t>
      </w:r>
    </w:p>
    <w:p w:rsidR="00CC6B3F" w:rsidRDefault="00994311">
      <w:pPr>
        <w:pStyle w:val="Nagwek2"/>
        <w:numPr>
          <w:ilvl w:val="0"/>
          <w:numId w:val="4"/>
        </w:numPr>
        <w:tabs>
          <w:tab w:val="left" w:pos="439"/>
        </w:tabs>
        <w:spacing w:before="119"/>
        <w:ind w:left="438" w:hanging="282"/>
      </w:pPr>
      <w:bookmarkStart w:id="34" w:name="_Toc10807751"/>
      <w:bookmarkStart w:id="35" w:name="_Toc10807899"/>
      <w:r>
        <w:t>PRZEPISY</w:t>
      </w:r>
      <w:r>
        <w:rPr>
          <w:spacing w:val="-1"/>
        </w:rPr>
        <w:t xml:space="preserve"> </w:t>
      </w:r>
      <w:r>
        <w:t>ZWIĄZANE</w:t>
      </w:r>
      <w:bookmarkEnd w:id="34"/>
      <w:bookmarkEnd w:id="35"/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86" w:line="261" w:lineRule="auto"/>
        <w:ind w:right="106" w:hanging="350"/>
        <w:jc w:val="both"/>
        <w:rPr>
          <w:sz w:val="27"/>
        </w:rPr>
      </w:pPr>
      <w:r>
        <w:rPr>
          <w:sz w:val="27"/>
        </w:rPr>
        <w:t>Ustawa z dnia 7 lipca 1994 roku - Prawo Budowlane (Dz. U. Nr89, poz. 414 z póź- niejszymi</w:t>
      </w:r>
      <w:r>
        <w:rPr>
          <w:spacing w:val="-2"/>
          <w:sz w:val="27"/>
        </w:rPr>
        <w:t xml:space="preserve"> </w:t>
      </w:r>
      <w:r>
        <w:rPr>
          <w:sz w:val="27"/>
        </w:rPr>
        <w:t>zmianami);</w:t>
      </w:r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4" w:line="261" w:lineRule="auto"/>
        <w:ind w:right="103" w:hanging="350"/>
        <w:jc w:val="both"/>
        <w:rPr>
          <w:sz w:val="27"/>
        </w:rPr>
      </w:pPr>
      <w:r>
        <w:rPr>
          <w:sz w:val="27"/>
        </w:rPr>
        <w:t>Rozporządzenia Ministra Infrastruktury z dnia 12 kwietnia 2002 roku w sprawie wa- runków technicznych, jakim powinny odpowiadać  budynki  i  ich  usytuowanie  (Dz. U. Nr 75 z dnia 15.06.2002</w:t>
      </w:r>
      <w:r>
        <w:rPr>
          <w:spacing w:val="-12"/>
          <w:sz w:val="27"/>
        </w:rPr>
        <w:t xml:space="preserve"> </w:t>
      </w:r>
      <w:r>
        <w:rPr>
          <w:sz w:val="27"/>
        </w:rPr>
        <w:t>poz.690);</w:t>
      </w:r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7" w:line="261" w:lineRule="auto"/>
        <w:ind w:right="102" w:hanging="338"/>
        <w:jc w:val="both"/>
        <w:rPr>
          <w:sz w:val="27"/>
        </w:rPr>
      </w:pPr>
      <w:r>
        <w:rPr>
          <w:spacing w:val="-7"/>
          <w:sz w:val="27"/>
        </w:rPr>
        <w:t xml:space="preserve">Rozporządzenia </w:t>
      </w:r>
      <w:r>
        <w:rPr>
          <w:spacing w:val="-6"/>
          <w:sz w:val="27"/>
        </w:rPr>
        <w:t xml:space="preserve">Ministra </w:t>
      </w:r>
      <w:r>
        <w:rPr>
          <w:spacing w:val="-7"/>
          <w:sz w:val="27"/>
        </w:rPr>
        <w:t xml:space="preserve">Infrastruktury </w:t>
      </w:r>
      <w:r>
        <w:rPr>
          <w:sz w:val="27"/>
        </w:rPr>
        <w:t xml:space="preserve">z </w:t>
      </w:r>
      <w:r>
        <w:rPr>
          <w:spacing w:val="-6"/>
          <w:sz w:val="27"/>
        </w:rPr>
        <w:t xml:space="preserve">dnia </w:t>
      </w:r>
      <w:r>
        <w:rPr>
          <w:spacing w:val="-3"/>
          <w:sz w:val="27"/>
        </w:rPr>
        <w:t xml:space="preserve">27 </w:t>
      </w:r>
      <w:r>
        <w:rPr>
          <w:spacing w:val="-7"/>
          <w:sz w:val="27"/>
        </w:rPr>
        <w:t xml:space="preserve">sierpnia </w:t>
      </w:r>
      <w:r>
        <w:rPr>
          <w:spacing w:val="-5"/>
          <w:sz w:val="27"/>
        </w:rPr>
        <w:t xml:space="preserve">2002 roku </w:t>
      </w:r>
      <w:r>
        <w:rPr>
          <w:sz w:val="27"/>
        </w:rPr>
        <w:t xml:space="preserve">w </w:t>
      </w:r>
      <w:r>
        <w:rPr>
          <w:spacing w:val="-7"/>
          <w:sz w:val="27"/>
        </w:rPr>
        <w:t xml:space="preserve">sprawie szczegó- </w:t>
      </w:r>
      <w:r>
        <w:rPr>
          <w:spacing w:val="-6"/>
          <w:sz w:val="27"/>
        </w:rPr>
        <w:t xml:space="preserve">łowego </w:t>
      </w:r>
      <w:r>
        <w:rPr>
          <w:spacing w:val="-7"/>
          <w:sz w:val="27"/>
        </w:rPr>
        <w:t xml:space="preserve">zakresu </w:t>
      </w:r>
      <w:r>
        <w:rPr>
          <w:sz w:val="27"/>
        </w:rPr>
        <w:t xml:space="preserve">i </w:t>
      </w:r>
      <w:r>
        <w:rPr>
          <w:spacing w:val="-6"/>
          <w:sz w:val="27"/>
        </w:rPr>
        <w:t xml:space="preserve">formy planu </w:t>
      </w:r>
      <w:r>
        <w:rPr>
          <w:spacing w:val="-7"/>
          <w:sz w:val="27"/>
        </w:rPr>
        <w:t xml:space="preserve">bezpieczeństwa </w:t>
      </w:r>
      <w:r>
        <w:rPr>
          <w:sz w:val="27"/>
        </w:rPr>
        <w:t xml:space="preserve">i </w:t>
      </w:r>
      <w:r>
        <w:rPr>
          <w:spacing w:val="-6"/>
          <w:sz w:val="27"/>
        </w:rPr>
        <w:t xml:space="preserve">ochrony </w:t>
      </w:r>
      <w:r>
        <w:rPr>
          <w:spacing w:val="-7"/>
          <w:sz w:val="27"/>
        </w:rPr>
        <w:t xml:space="preserve">zdrowia </w:t>
      </w:r>
      <w:r>
        <w:rPr>
          <w:spacing w:val="-6"/>
          <w:sz w:val="27"/>
        </w:rPr>
        <w:t xml:space="preserve">oraz </w:t>
      </w:r>
      <w:r>
        <w:rPr>
          <w:spacing w:val="-7"/>
          <w:sz w:val="27"/>
        </w:rPr>
        <w:t xml:space="preserve">szczegółowego </w:t>
      </w:r>
      <w:r>
        <w:rPr>
          <w:spacing w:val="-8"/>
          <w:sz w:val="27"/>
        </w:rPr>
        <w:t xml:space="preserve">za- </w:t>
      </w:r>
      <w:r>
        <w:rPr>
          <w:spacing w:val="-6"/>
          <w:sz w:val="27"/>
        </w:rPr>
        <w:t xml:space="preserve">kresu </w:t>
      </w:r>
      <w:r>
        <w:rPr>
          <w:spacing w:val="-7"/>
          <w:sz w:val="27"/>
        </w:rPr>
        <w:t xml:space="preserve">rodzaju </w:t>
      </w:r>
      <w:r>
        <w:rPr>
          <w:spacing w:val="-5"/>
          <w:sz w:val="27"/>
        </w:rPr>
        <w:t xml:space="preserve">robót </w:t>
      </w:r>
      <w:r>
        <w:rPr>
          <w:spacing w:val="-7"/>
          <w:sz w:val="27"/>
        </w:rPr>
        <w:t xml:space="preserve">budowlanych, stwarzających zagrożenia bezpieczeństwa </w:t>
      </w:r>
      <w:r>
        <w:rPr>
          <w:sz w:val="27"/>
        </w:rPr>
        <w:t xml:space="preserve">i </w:t>
      </w:r>
      <w:r>
        <w:rPr>
          <w:spacing w:val="-7"/>
          <w:sz w:val="27"/>
        </w:rPr>
        <w:t xml:space="preserve">zdrowia </w:t>
      </w:r>
      <w:r>
        <w:rPr>
          <w:spacing w:val="-6"/>
          <w:sz w:val="27"/>
        </w:rPr>
        <w:t>ludzi;</w:t>
      </w:r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10" w:line="261" w:lineRule="auto"/>
        <w:ind w:right="104" w:hanging="350"/>
        <w:jc w:val="both"/>
        <w:rPr>
          <w:sz w:val="27"/>
        </w:rPr>
      </w:pPr>
      <w:r>
        <w:rPr>
          <w:sz w:val="27"/>
        </w:rPr>
        <w:t>Rozporządzenia Ministra Infrastruktury z dnia 6 lutego 2003 roku w sprawie bezpie- czeństwa i higieny pracy podczas wykonywania robót</w:t>
      </w:r>
      <w:r>
        <w:rPr>
          <w:spacing w:val="-14"/>
          <w:sz w:val="27"/>
        </w:rPr>
        <w:t xml:space="preserve"> </w:t>
      </w:r>
      <w:r>
        <w:rPr>
          <w:sz w:val="27"/>
        </w:rPr>
        <w:t>budowlanych;</w:t>
      </w:r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2"/>
        <w:ind w:hanging="350"/>
        <w:rPr>
          <w:sz w:val="27"/>
        </w:rPr>
      </w:pPr>
      <w:r>
        <w:rPr>
          <w:sz w:val="27"/>
        </w:rPr>
        <w:t>PN-92/B-01706 Instalacje wodociągowe. Wymagania w</w:t>
      </w:r>
      <w:r>
        <w:rPr>
          <w:spacing w:val="-15"/>
          <w:sz w:val="27"/>
        </w:rPr>
        <w:t xml:space="preserve"> </w:t>
      </w:r>
      <w:r>
        <w:rPr>
          <w:sz w:val="27"/>
        </w:rPr>
        <w:t>projektowaniu;</w:t>
      </w:r>
    </w:p>
    <w:p w:rsidR="00CC6B3F" w:rsidRDefault="00994311">
      <w:pPr>
        <w:pStyle w:val="Akapitzlist"/>
        <w:numPr>
          <w:ilvl w:val="0"/>
          <w:numId w:val="1"/>
        </w:numPr>
        <w:tabs>
          <w:tab w:val="left" w:pos="724"/>
        </w:tabs>
        <w:spacing w:before="148"/>
        <w:ind w:hanging="350"/>
        <w:rPr>
          <w:sz w:val="27"/>
        </w:rPr>
      </w:pPr>
      <w:r>
        <w:rPr>
          <w:spacing w:val="-6"/>
          <w:sz w:val="27"/>
        </w:rPr>
        <w:t xml:space="preserve">PN-EN 12056:2002 </w:t>
      </w:r>
      <w:r>
        <w:rPr>
          <w:sz w:val="27"/>
        </w:rPr>
        <w:t xml:space="preserve">– </w:t>
      </w:r>
      <w:r>
        <w:rPr>
          <w:spacing w:val="-7"/>
          <w:sz w:val="27"/>
        </w:rPr>
        <w:t xml:space="preserve">Systemy kanalizacji grawitacyjnej </w:t>
      </w:r>
      <w:r>
        <w:rPr>
          <w:spacing w:val="-6"/>
          <w:sz w:val="27"/>
        </w:rPr>
        <w:t xml:space="preserve">wewnątrz </w:t>
      </w:r>
      <w:r>
        <w:rPr>
          <w:spacing w:val="-5"/>
          <w:sz w:val="27"/>
        </w:rPr>
        <w:t xml:space="preserve">budynku. </w:t>
      </w:r>
      <w:r>
        <w:rPr>
          <w:spacing w:val="-7"/>
          <w:sz w:val="27"/>
        </w:rPr>
        <w:t>Części</w:t>
      </w:r>
      <w:r>
        <w:rPr>
          <w:spacing w:val="-40"/>
          <w:sz w:val="27"/>
        </w:rPr>
        <w:t xml:space="preserve"> </w:t>
      </w:r>
      <w:r>
        <w:rPr>
          <w:spacing w:val="-5"/>
          <w:sz w:val="27"/>
        </w:rPr>
        <w:t>1-5;</w:t>
      </w:r>
    </w:p>
    <w:sectPr w:rsidR="00CC6B3F" w:rsidSect="00661BC8">
      <w:pgSz w:w="11910" w:h="16840"/>
      <w:pgMar w:top="820" w:right="740" w:bottom="800" w:left="1120" w:header="0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DB" w:rsidRDefault="00841CDB">
      <w:r>
        <w:separator/>
      </w:r>
    </w:p>
  </w:endnote>
  <w:endnote w:type="continuationSeparator" w:id="0">
    <w:p w:rsidR="00841CDB" w:rsidRDefault="0084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3F" w:rsidRDefault="005254FD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10161270</wp:posOffset>
              </wp:positionV>
              <wp:extent cx="1212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B3F" w:rsidRDefault="00661BC8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99431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54F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800.1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p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" filled="f" stroked="f">
              <v:textbox inset="0,0,0,0">
                <w:txbxContent>
                  <w:p w:rsidR="00CC6B3F" w:rsidRDefault="00661BC8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 w:rsidR="00994311">
                      <w:instrText xml:space="preserve"> PAGE </w:instrText>
                    </w:r>
                    <w:r>
                      <w:fldChar w:fldCharType="separate"/>
                    </w:r>
                    <w:r w:rsidR="005254F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DB" w:rsidRDefault="00841CDB">
      <w:r>
        <w:separator/>
      </w:r>
    </w:p>
  </w:footnote>
  <w:footnote w:type="continuationSeparator" w:id="0">
    <w:p w:rsidR="00841CDB" w:rsidRDefault="0084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30"/>
    <w:multiLevelType w:val="multilevel"/>
    <w:tmpl w:val="A1EC8062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61" w:hanging="6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156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772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84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197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09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1" w:hanging="696"/>
      </w:pPr>
      <w:rPr>
        <w:rFonts w:hint="default"/>
        <w:lang w:val="pl-PL" w:eastAsia="pl-PL" w:bidi="pl-PL"/>
      </w:rPr>
    </w:lvl>
  </w:abstractNum>
  <w:abstractNum w:abstractNumId="1" w15:restartNumberingAfterBreak="0">
    <w:nsid w:val="0CAF415E"/>
    <w:multiLevelType w:val="multilevel"/>
    <w:tmpl w:val="95C074C0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9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pl-PL" w:eastAsia="pl-PL" w:bidi="pl-PL"/>
      </w:rPr>
    </w:lvl>
    <w:lvl w:ilvl="2">
      <w:numFmt w:val="bullet"/>
      <w:lvlText w:val=""/>
      <w:lvlJc w:val="left"/>
      <w:pPr>
        <w:ind w:left="865" w:hanging="281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2008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56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04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53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01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9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2F13375B"/>
    <w:multiLevelType w:val="hybridMultilevel"/>
    <w:tmpl w:val="BAF62576"/>
    <w:lvl w:ilvl="0" w:tplc="AB98659C">
      <w:numFmt w:val="bullet"/>
      <w:lvlText w:val=""/>
      <w:lvlJc w:val="left"/>
      <w:pPr>
        <w:ind w:left="440" w:hanging="284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1" w:tplc="8F2649C4">
      <w:numFmt w:val="bullet"/>
      <w:lvlText w:val="•"/>
      <w:lvlJc w:val="left"/>
      <w:pPr>
        <w:ind w:left="1400" w:hanging="284"/>
      </w:pPr>
      <w:rPr>
        <w:rFonts w:hint="default"/>
        <w:lang w:val="pl-PL" w:eastAsia="pl-PL" w:bidi="pl-PL"/>
      </w:rPr>
    </w:lvl>
    <w:lvl w:ilvl="2" w:tplc="6AEAFCF6">
      <w:numFmt w:val="bullet"/>
      <w:lvlText w:val="•"/>
      <w:lvlJc w:val="left"/>
      <w:pPr>
        <w:ind w:left="2361" w:hanging="284"/>
      </w:pPr>
      <w:rPr>
        <w:rFonts w:hint="default"/>
        <w:lang w:val="pl-PL" w:eastAsia="pl-PL" w:bidi="pl-PL"/>
      </w:rPr>
    </w:lvl>
    <w:lvl w:ilvl="3" w:tplc="EC50384A">
      <w:numFmt w:val="bullet"/>
      <w:lvlText w:val="•"/>
      <w:lvlJc w:val="left"/>
      <w:pPr>
        <w:ind w:left="3321" w:hanging="284"/>
      </w:pPr>
      <w:rPr>
        <w:rFonts w:hint="default"/>
        <w:lang w:val="pl-PL" w:eastAsia="pl-PL" w:bidi="pl-PL"/>
      </w:rPr>
    </w:lvl>
    <w:lvl w:ilvl="4" w:tplc="0150A10A">
      <w:numFmt w:val="bullet"/>
      <w:lvlText w:val="•"/>
      <w:lvlJc w:val="left"/>
      <w:pPr>
        <w:ind w:left="4282" w:hanging="284"/>
      </w:pPr>
      <w:rPr>
        <w:rFonts w:hint="default"/>
        <w:lang w:val="pl-PL" w:eastAsia="pl-PL" w:bidi="pl-PL"/>
      </w:rPr>
    </w:lvl>
    <w:lvl w:ilvl="5" w:tplc="795AF474">
      <w:numFmt w:val="bullet"/>
      <w:lvlText w:val="•"/>
      <w:lvlJc w:val="left"/>
      <w:pPr>
        <w:ind w:left="5243" w:hanging="284"/>
      </w:pPr>
      <w:rPr>
        <w:rFonts w:hint="default"/>
        <w:lang w:val="pl-PL" w:eastAsia="pl-PL" w:bidi="pl-PL"/>
      </w:rPr>
    </w:lvl>
    <w:lvl w:ilvl="6" w:tplc="CEE01814">
      <w:numFmt w:val="bullet"/>
      <w:lvlText w:val="•"/>
      <w:lvlJc w:val="left"/>
      <w:pPr>
        <w:ind w:left="6203" w:hanging="284"/>
      </w:pPr>
      <w:rPr>
        <w:rFonts w:hint="default"/>
        <w:lang w:val="pl-PL" w:eastAsia="pl-PL" w:bidi="pl-PL"/>
      </w:rPr>
    </w:lvl>
    <w:lvl w:ilvl="7" w:tplc="3BE88084">
      <w:numFmt w:val="bullet"/>
      <w:lvlText w:val="•"/>
      <w:lvlJc w:val="left"/>
      <w:pPr>
        <w:ind w:left="7164" w:hanging="284"/>
      </w:pPr>
      <w:rPr>
        <w:rFonts w:hint="default"/>
        <w:lang w:val="pl-PL" w:eastAsia="pl-PL" w:bidi="pl-PL"/>
      </w:rPr>
    </w:lvl>
    <w:lvl w:ilvl="8" w:tplc="BA64045E">
      <w:numFmt w:val="bullet"/>
      <w:lvlText w:val="•"/>
      <w:lvlJc w:val="left"/>
      <w:pPr>
        <w:ind w:left="812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63224D4B"/>
    <w:multiLevelType w:val="hybridMultilevel"/>
    <w:tmpl w:val="F95E1362"/>
    <w:lvl w:ilvl="0" w:tplc="0706DA18">
      <w:start w:val="1"/>
      <w:numFmt w:val="decimal"/>
      <w:lvlText w:val="%1."/>
      <w:lvlJc w:val="left"/>
      <w:pPr>
        <w:ind w:left="723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5A2CAE70">
      <w:numFmt w:val="bullet"/>
      <w:lvlText w:val="•"/>
      <w:lvlJc w:val="left"/>
      <w:pPr>
        <w:ind w:left="1652" w:hanging="351"/>
      </w:pPr>
      <w:rPr>
        <w:rFonts w:hint="default"/>
        <w:lang w:val="pl-PL" w:eastAsia="pl-PL" w:bidi="pl-PL"/>
      </w:rPr>
    </w:lvl>
    <w:lvl w:ilvl="2" w:tplc="9D44DDAE">
      <w:numFmt w:val="bullet"/>
      <w:lvlText w:val="•"/>
      <w:lvlJc w:val="left"/>
      <w:pPr>
        <w:ind w:left="2585" w:hanging="351"/>
      </w:pPr>
      <w:rPr>
        <w:rFonts w:hint="default"/>
        <w:lang w:val="pl-PL" w:eastAsia="pl-PL" w:bidi="pl-PL"/>
      </w:rPr>
    </w:lvl>
    <w:lvl w:ilvl="3" w:tplc="07BE7944">
      <w:numFmt w:val="bullet"/>
      <w:lvlText w:val="•"/>
      <w:lvlJc w:val="left"/>
      <w:pPr>
        <w:ind w:left="3517" w:hanging="351"/>
      </w:pPr>
      <w:rPr>
        <w:rFonts w:hint="default"/>
        <w:lang w:val="pl-PL" w:eastAsia="pl-PL" w:bidi="pl-PL"/>
      </w:rPr>
    </w:lvl>
    <w:lvl w:ilvl="4" w:tplc="8C46DE6A">
      <w:numFmt w:val="bullet"/>
      <w:lvlText w:val="•"/>
      <w:lvlJc w:val="left"/>
      <w:pPr>
        <w:ind w:left="4450" w:hanging="351"/>
      </w:pPr>
      <w:rPr>
        <w:rFonts w:hint="default"/>
        <w:lang w:val="pl-PL" w:eastAsia="pl-PL" w:bidi="pl-PL"/>
      </w:rPr>
    </w:lvl>
    <w:lvl w:ilvl="5" w:tplc="291EC76C">
      <w:numFmt w:val="bullet"/>
      <w:lvlText w:val="•"/>
      <w:lvlJc w:val="left"/>
      <w:pPr>
        <w:ind w:left="5383" w:hanging="351"/>
      </w:pPr>
      <w:rPr>
        <w:rFonts w:hint="default"/>
        <w:lang w:val="pl-PL" w:eastAsia="pl-PL" w:bidi="pl-PL"/>
      </w:rPr>
    </w:lvl>
    <w:lvl w:ilvl="6" w:tplc="2140FB22">
      <w:numFmt w:val="bullet"/>
      <w:lvlText w:val="•"/>
      <w:lvlJc w:val="left"/>
      <w:pPr>
        <w:ind w:left="6315" w:hanging="351"/>
      </w:pPr>
      <w:rPr>
        <w:rFonts w:hint="default"/>
        <w:lang w:val="pl-PL" w:eastAsia="pl-PL" w:bidi="pl-PL"/>
      </w:rPr>
    </w:lvl>
    <w:lvl w:ilvl="7" w:tplc="09DA538A">
      <w:numFmt w:val="bullet"/>
      <w:lvlText w:val="•"/>
      <w:lvlJc w:val="left"/>
      <w:pPr>
        <w:ind w:left="7248" w:hanging="351"/>
      </w:pPr>
      <w:rPr>
        <w:rFonts w:hint="default"/>
        <w:lang w:val="pl-PL" w:eastAsia="pl-PL" w:bidi="pl-PL"/>
      </w:rPr>
    </w:lvl>
    <w:lvl w:ilvl="8" w:tplc="39E67B86">
      <w:numFmt w:val="bullet"/>
      <w:lvlText w:val="•"/>
      <w:lvlJc w:val="left"/>
      <w:pPr>
        <w:ind w:left="8181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675212B6"/>
    <w:multiLevelType w:val="multilevel"/>
    <w:tmpl w:val="80D631EC"/>
    <w:lvl w:ilvl="0">
      <w:start w:val="1"/>
      <w:numFmt w:val="decimal"/>
      <w:lvlText w:val="%1"/>
      <w:lvlJc w:val="left"/>
      <w:pPr>
        <w:ind w:left="826" w:hanging="670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826" w:hanging="670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."/>
      <w:lvlJc w:val="left"/>
      <w:pPr>
        <w:ind w:left="156" w:hanging="67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pl-PL" w:eastAsia="pl-PL" w:bidi="pl-PL"/>
      </w:rPr>
    </w:lvl>
    <w:lvl w:ilvl="3">
      <w:numFmt w:val="bullet"/>
      <w:lvlText w:val="•"/>
      <w:lvlJc w:val="left"/>
      <w:pPr>
        <w:ind w:left="2870" w:hanging="67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95" w:hanging="67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0" w:hanging="67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5" w:hanging="67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70" w:hanging="67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6" w:hanging="67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F"/>
    <w:rsid w:val="000824F4"/>
    <w:rsid w:val="00484F90"/>
    <w:rsid w:val="00522996"/>
    <w:rsid w:val="005254FD"/>
    <w:rsid w:val="00593D4B"/>
    <w:rsid w:val="00661BC8"/>
    <w:rsid w:val="006C1E6D"/>
    <w:rsid w:val="007C25F8"/>
    <w:rsid w:val="00841CDB"/>
    <w:rsid w:val="00984380"/>
    <w:rsid w:val="00994311"/>
    <w:rsid w:val="00A60C3D"/>
    <w:rsid w:val="00AF0B72"/>
    <w:rsid w:val="00B1429B"/>
    <w:rsid w:val="00C5494B"/>
    <w:rsid w:val="00CC6B3F"/>
    <w:rsid w:val="00D557E3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2F3FB-42BA-4698-937A-2D7B241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1BC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61BC8"/>
    <w:pPr>
      <w:ind w:right="2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1"/>
    <w:qFormat/>
    <w:rsid w:val="00661BC8"/>
    <w:pPr>
      <w:spacing w:before="64"/>
      <w:ind w:left="15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61BC8"/>
    <w:pPr>
      <w:spacing w:before="120"/>
      <w:ind w:left="440" w:hanging="284"/>
    </w:pPr>
    <w:rPr>
      <w:sz w:val="28"/>
      <w:szCs w:val="28"/>
    </w:rPr>
  </w:style>
  <w:style w:type="paragraph" w:styleId="Spistreci2">
    <w:name w:val="toc 2"/>
    <w:basedOn w:val="Normalny"/>
    <w:uiPriority w:val="39"/>
    <w:qFormat/>
    <w:rsid w:val="00661BC8"/>
    <w:pPr>
      <w:spacing w:line="322" w:lineRule="exact"/>
      <w:ind w:left="932" w:hanging="492"/>
    </w:pPr>
    <w:rPr>
      <w:sz w:val="28"/>
      <w:szCs w:val="28"/>
    </w:rPr>
  </w:style>
  <w:style w:type="paragraph" w:styleId="Spistreci3">
    <w:name w:val="toc 3"/>
    <w:basedOn w:val="Normalny"/>
    <w:uiPriority w:val="1"/>
    <w:qFormat/>
    <w:rsid w:val="00661BC8"/>
    <w:pPr>
      <w:ind w:left="1565" w:hanging="700"/>
    </w:pPr>
    <w:rPr>
      <w:sz w:val="28"/>
      <w:szCs w:val="28"/>
    </w:rPr>
  </w:style>
  <w:style w:type="paragraph" w:styleId="Tekstpodstawowy">
    <w:name w:val="Body Text"/>
    <w:basedOn w:val="Normalny"/>
    <w:uiPriority w:val="1"/>
    <w:qFormat/>
    <w:rsid w:val="00661BC8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661BC8"/>
    <w:pPr>
      <w:ind w:left="440" w:hanging="284"/>
    </w:pPr>
  </w:style>
  <w:style w:type="paragraph" w:customStyle="1" w:styleId="TableParagraph">
    <w:name w:val="Table Paragraph"/>
    <w:basedOn w:val="Normalny"/>
    <w:uiPriority w:val="1"/>
    <w:qFormat/>
    <w:rsid w:val="00661BC8"/>
    <w:pPr>
      <w:spacing w:before="18"/>
      <w:ind w:left="32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60C3D"/>
    <w:pPr>
      <w:keepNext/>
      <w:keepLines/>
      <w:widowControl/>
      <w:autoSpaceDE/>
      <w:autoSpaceDN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ipercze">
    <w:name w:val="Hyperlink"/>
    <w:basedOn w:val="Domylnaczcionkaakapitu"/>
    <w:uiPriority w:val="99"/>
    <w:unhideWhenUsed/>
    <w:rsid w:val="00A60C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90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1609-325F-4372-AAB1-ADC0266C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Pecyna</dc:creator>
  <cp:lastModifiedBy>Marcin Kmieciak</cp:lastModifiedBy>
  <cp:revision>2</cp:revision>
  <dcterms:created xsi:type="dcterms:W3CDTF">2019-06-19T07:33:00Z</dcterms:created>
  <dcterms:modified xsi:type="dcterms:W3CDTF">2019-06-19T07:33:00Z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