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22" w:rsidRDefault="007C1A22" w:rsidP="007C1A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</w:p>
    <w:p w:rsidR="007C1A22" w:rsidRDefault="007C1A22" w:rsidP="007C1A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7C1A22" w:rsidRDefault="007C1A22" w:rsidP="007C1A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7C1A22" w:rsidRDefault="007C1A22" w:rsidP="007C1A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7C1A22" w:rsidRDefault="007C1A22" w:rsidP="007C1A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7C1A22" w:rsidRPr="007C1A22" w:rsidRDefault="007C1A22" w:rsidP="007C1A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  <w:r w:rsidRPr="007C1A22">
        <w:rPr>
          <w:rFonts w:ascii="Arial" w:eastAsia="Calibri" w:hAnsi="Arial" w:cs="Arial"/>
          <w:b/>
          <w:color w:val="000000"/>
        </w:rPr>
        <w:t>ROZDZIAŁ VIII. WYMAGANIA DOTYCZĄCE WADIUM</w:t>
      </w:r>
    </w:p>
    <w:p w:rsidR="007C1A22" w:rsidRPr="007C1A22" w:rsidRDefault="007C1A22" w:rsidP="007C1A22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C1A22">
        <w:rPr>
          <w:rFonts w:ascii="Arial" w:eastAsia="Calibri" w:hAnsi="Arial" w:cs="Arial"/>
          <w:color w:val="000000"/>
          <w:sz w:val="20"/>
          <w:szCs w:val="20"/>
        </w:rPr>
        <w:t>Warunkiem udziału w postępowaniu jest wniesienie wadium w kwocie:</w:t>
      </w:r>
    </w:p>
    <w:p w:rsidR="007C1A22" w:rsidRPr="007C1A22" w:rsidRDefault="007C1A22" w:rsidP="007C1A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  <w:r w:rsidRPr="007C1A22">
        <w:rPr>
          <w:rFonts w:ascii="Arial" w:eastAsia="Calibri" w:hAnsi="Arial" w:cs="Arial"/>
          <w:b/>
          <w:color w:val="000000"/>
        </w:rPr>
        <w:t>1800 zł ( jeden tysiąc osiemset złotych)</w:t>
      </w:r>
    </w:p>
    <w:p w:rsidR="007C1A22" w:rsidRPr="007C1A22" w:rsidRDefault="007C1A22" w:rsidP="007C1A22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C1A22">
        <w:rPr>
          <w:rFonts w:ascii="Arial" w:eastAsia="Calibri" w:hAnsi="Arial" w:cs="Arial"/>
          <w:color w:val="000000"/>
          <w:sz w:val="20"/>
          <w:szCs w:val="20"/>
        </w:rPr>
        <w:t>przed upływem terminu składania ofert.</w:t>
      </w:r>
    </w:p>
    <w:p w:rsidR="007C1A22" w:rsidRPr="007C1A22" w:rsidRDefault="007C1A22" w:rsidP="007C1A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7C1A22">
        <w:rPr>
          <w:rFonts w:ascii="Arial" w:eastAsia="Calibri" w:hAnsi="Arial" w:cs="Arial"/>
          <w:color w:val="000000"/>
          <w:sz w:val="20"/>
          <w:szCs w:val="20"/>
        </w:rPr>
        <w:t xml:space="preserve">Wadium w formie pieniądza należy wnieść przelewem na numer konta Uniwersytetu Jana Kochanowskiego w Kielcach: </w:t>
      </w:r>
      <w:r w:rsidRPr="007C1A22">
        <w:rPr>
          <w:rFonts w:ascii="Arial" w:eastAsia="Calibri" w:hAnsi="Arial" w:cs="Arial"/>
          <w:b/>
          <w:color w:val="FF0000"/>
          <w:sz w:val="20"/>
          <w:szCs w:val="20"/>
        </w:rPr>
        <w:t xml:space="preserve">Bank Millenium S.A. Nr 15 1160 2202 0000 0003 3977 3201. </w:t>
      </w:r>
    </w:p>
    <w:p w:rsidR="007C1A22" w:rsidRPr="007C1A22" w:rsidRDefault="007C1A22" w:rsidP="007C1A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C1A22">
        <w:rPr>
          <w:rFonts w:ascii="Arial" w:eastAsia="Calibri" w:hAnsi="Arial" w:cs="Arial"/>
          <w:color w:val="000000"/>
          <w:sz w:val="20"/>
          <w:szCs w:val="20"/>
        </w:rPr>
        <w:t>Na dowodzie przelewu należy wpisać: „Wadium – numer sprawy DP.2301.66.2018 ”.</w:t>
      </w:r>
    </w:p>
    <w:p w:rsidR="007C1A22" w:rsidRPr="007C1A22" w:rsidRDefault="007C1A22" w:rsidP="007C1A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C1A22">
        <w:rPr>
          <w:rFonts w:ascii="Arial" w:eastAsia="Calibri" w:hAnsi="Arial" w:cs="Arial"/>
          <w:color w:val="000000"/>
          <w:sz w:val="20"/>
          <w:szCs w:val="20"/>
        </w:rPr>
        <w:t>Potwierdzoną za zgodność z oryginałem kopię dowodu wpłaty można dołączyć do oferty.</w:t>
      </w:r>
    </w:p>
    <w:p w:rsidR="007C1A22" w:rsidRPr="007C1A22" w:rsidRDefault="007C1A22" w:rsidP="007C1A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C1A22">
        <w:rPr>
          <w:rFonts w:ascii="Arial" w:eastAsia="Calibri" w:hAnsi="Arial" w:cs="Arial"/>
          <w:color w:val="000000"/>
          <w:sz w:val="20"/>
          <w:szCs w:val="20"/>
        </w:rPr>
        <w:t>W przypadku wniesienia wadium w innych formach, dopuszczonych przepisami ustawy PZP art. 45 ust. 6, należy dołączyć do oferty stosowny dokument w formie oryginału. W treści tego dokumentu powinno być zawarte zobowiązanie wynikające z art. 46 ust. 4a i ust. 5 ustawy Prawo zamówień publicznych.</w:t>
      </w:r>
    </w:p>
    <w:p w:rsidR="007C1A22" w:rsidRPr="007C1A22" w:rsidRDefault="007C1A22" w:rsidP="007C1A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C1A22">
        <w:rPr>
          <w:rFonts w:ascii="Arial" w:eastAsia="Calibri" w:hAnsi="Arial" w:cs="Arial"/>
          <w:color w:val="000000"/>
          <w:sz w:val="20"/>
          <w:szCs w:val="20"/>
        </w:rPr>
        <w:t>Oferta nie zabezpieczona jedną z form wadium zostanie odrzucona zgodnie z art. 89 ust. 1 pkt. 7a) ustawy PZP.</w:t>
      </w:r>
    </w:p>
    <w:p w:rsidR="007C1A22" w:rsidRPr="007C1A22" w:rsidRDefault="007C1A22" w:rsidP="007C1A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C1A22">
        <w:rPr>
          <w:rFonts w:ascii="Arial" w:eastAsia="Calibri" w:hAnsi="Arial" w:cs="Arial"/>
          <w:color w:val="000000"/>
          <w:sz w:val="20"/>
          <w:szCs w:val="20"/>
        </w:rPr>
        <w:t>Zwrot wadium nastąpi zgodnie z art. 46 ust. 1, ust. 1a, ust. 2 ustawy PZP.</w:t>
      </w:r>
    </w:p>
    <w:p w:rsidR="00781B7D" w:rsidRDefault="00781B7D"/>
    <w:sectPr w:rsidR="0078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F4C1F"/>
    <w:multiLevelType w:val="hybridMultilevel"/>
    <w:tmpl w:val="7E6C7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15"/>
    <w:rsid w:val="00781B7D"/>
    <w:rsid w:val="007C1A22"/>
    <w:rsid w:val="00A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6D79"/>
  <w15:chartTrackingRefBased/>
  <w15:docId w15:val="{DC7C40EE-8E17-4C87-AA06-EDF4D80D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2018-11-08T11:14:00Z</dcterms:created>
  <dcterms:modified xsi:type="dcterms:W3CDTF">2018-11-08T11:14:00Z</dcterms:modified>
</cp:coreProperties>
</file>