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E3" w:rsidRPr="00D268C6" w:rsidRDefault="00A977E3" w:rsidP="00A977E3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D268C6">
        <w:rPr>
          <w:rFonts w:ascii="Arial" w:eastAsia="Times New Roman" w:hAnsi="Arial" w:cs="Arial"/>
          <w:b/>
          <w:lang w:eastAsia="pl-PL"/>
        </w:rPr>
        <w:t>Załącznik nr 1 do SIWZ</w:t>
      </w:r>
    </w:p>
    <w:p w:rsidR="00A977E3" w:rsidRPr="00D268C6" w:rsidRDefault="00A977E3" w:rsidP="00A977E3">
      <w:pPr>
        <w:autoSpaceDE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A977E3" w:rsidRDefault="00A977E3" w:rsidP="00A977E3">
      <w:pPr>
        <w:jc w:val="center"/>
        <w:rPr>
          <w:rFonts w:ascii="Arial" w:eastAsiaTheme="minorHAnsi" w:hAnsi="Arial" w:cs="Arial"/>
          <w:b/>
        </w:rPr>
      </w:pPr>
      <w:r w:rsidRPr="00D268C6">
        <w:rPr>
          <w:rFonts w:ascii="Arial" w:eastAsiaTheme="minorHAnsi" w:hAnsi="Arial" w:cs="Arial"/>
          <w:b/>
        </w:rPr>
        <w:t xml:space="preserve"> OPIS  PRZEDMIOTU ZAMÓWIENIA</w:t>
      </w:r>
    </w:p>
    <w:p w:rsidR="00A977E3" w:rsidRDefault="00A977E3" w:rsidP="00A977E3">
      <w:pPr>
        <w:jc w:val="center"/>
        <w:rPr>
          <w:rFonts w:ascii="Arial" w:eastAsiaTheme="minorHAnsi" w:hAnsi="Arial" w:cs="Arial"/>
          <w:b/>
        </w:rPr>
      </w:pPr>
    </w:p>
    <w:p w:rsidR="00A977E3" w:rsidRPr="00D268C6" w:rsidRDefault="00A977E3" w:rsidP="00A977E3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Nazwa nadana zamówieniu:  Dostawa subskrypcji oprogramowania dla UJK w Kielcach</w:t>
      </w:r>
    </w:p>
    <w:p w:rsidR="00A977E3" w:rsidRPr="00D268C6" w:rsidRDefault="00A977E3" w:rsidP="00A977E3">
      <w:pPr>
        <w:rPr>
          <w:rFonts w:ascii="Arial" w:eastAsiaTheme="minorHAnsi" w:hAnsi="Arial" w:cs="Arial"/>
          <w:b/>
        </w:rPr>
      </w:pPr>
    </w:p>
    <w:p w:rsidR="00A977E3" w:rsidRDefault="00A977E3" w:rsidP="00A977E3">
      <w:pPr>
        <w:jc w:val="both"/>
        <w:rPr>
          <w:b/>
        </w:rPr>
      </w:pPr>
      <w:r>
        <w:rPr>
          <w:b/>
        </w:rPr>
        <w:t xml:space="preserve">Przedmiotem zamówienia jest Dostawa subskrypcji oprogramowania w ramach trzyletniej umowy subskrypcyjnej (EES) dla pracowników i studentów Uniwersytetu Jana Kochanowskiego w Kielcach </w:t>
      </w:r>
      <w:proofErr w:type="spellStart"/>
      <w:r>
        <w:rPr>
          <w:b/>
        </w:rPr>
        <w:t>tj</w:t>
      </w:r>
      <w:proofErr w:type="spellEnd"/>
      <w:r>
        <w:rPr>
          <w:b/>
        </w:rPr>
        <w:t>:</w:t>
      </w:r>
    </w:p>
    <w:p w:rsidR="00A977E3" w:rsidRDefault="00A977E3" w:rsidP="00A977E3">
      <w:pPr>
        <w:jc w:val="both"/>
        <w:rPr>
          <w:b/>
        </w:rPr>
      </w:pPr>
    </w:p>
    <w:p w:rsidR="00A977E3" w:rsidRPr="00946DE9" w:rsidRDefault="00A977E3" w:rsidP="00A977E3">
      <w:pPr>
        <w:jc w:val="both"/>
        <w:rPr>
          <w:b/>
        </w:rPr>
      </w:pPr>
      <w:r>
        <w:rPr>
          <w:b/>
        </w:rPr>
        <w:t xml:space="preserve">I. Microsoft M365 </w:t>
      </w:r>
      <w:proofErr w:type="spellStart"/>
      <w:r>
        <w:rPr>
          <w:b/>
        </w:rPr>
        <w:t>Edu</w:t>
      </w:r>
      <w:proofErr w:type="spellEnd"/>
      <w:r>
        <w:rPr>
          <w:b/>
        </w:rPr>
        <w:t xml:space="preserve"> </w:t>
      </w:r>
      <w:r w:rsidRPr="00946DE9">
        <w:rPr>
          <w:b/>
        </w:rPr>
        <w:t xml:space="preserve">A3 </w:t>
      </w:r>
      <w:proofErr w:type="spellStart"/>
      <w:r w:rsidRPr="00946DE9">
        <w:rPr>
          <w:b/>
        </w:rPr>
        <w:t>Shared</w:t>
      </w:r>
      <w:proofErr w:type="spellEnd"/>
      <w:r w:rsidRPr="00946DE9">
        <w:rPr>
          <w:b/>
        </w:rPr>
        <w:t xml:space="preserve"> ALNG </w:t>
      </w:r>
      <w:proofErr w:type="spellStart"/>
      <w:r w:rsidRPr="00946DE9">
        <w:rPr>
          <w:b/>
        </w:rPr>
        <w:t>sub</w:t>
      </w:r>
      <w:proofErr w:type="spellEnd"/>
      <w:r w:rsidRPr="00946DE9">
        <w:rPr>
          <w:b/>
        </w:rPr>
        <w:t xml:space="preserve"> MVL </w:t>
      </w:r>
      <w:r>
        <w:rPr>
          <w:b/>
        </w:rPr>
        <w:t>PU</w:t>
      </w:r>
      <w:r w:rsidRPr="00946DE9">
        <w:rPr>
          <w:b/>
        </w:rPr>
        <w:t xml:space="preserve"> lub produkt równoważny zawierający subskrypcje licencji: systemu operacyjnego, pakietu biurowego, usługi zarządzania urządzeni</w:t>
      </w:r>
      <w:r>
        <w:rPr>
          <w:b/>
        </w:rPr>
        <w:t>ami i tożsamością użytkowników, spełniające następujące wymagania - 1342 szt.</w:t>
      </w:r>
    </w:p>
    <w:p w:rsidR="00A977E3" w:rsidRDefault="00A977E3" w:rsidP="00A977E3">
      <w:pPr>
        <w:jc w:val="both"/>
      </w:pPr>
      <w:r>
        <w:t>1. Interfejs g</w:t>
      </w:r>
      <w:r w:rsidRPr="000410BE">
        <w:t>raficzny całości oprogramowania dla użytkownika pozwalający na obsługę:</w:t>
      </w:r>
    </w:p>
    <w:p w:rsidR="00A977E3" w:rsidRDefault="00A977E3" w:rsidP="00A977E3">
      <w:pPr>
        <w:jc w:val="both"/>
      </w:pPr>
      <w:r>
        <w:t>a. klasyczną przy pomocy klawiatury i myszy,</w:t>
      </w:r>
    </w:p>
    <w:p w:rsidR="00A977E3" w:rsidRDefault="00A977E3" w:rsidP="00A977E3">
      <w:pPr>
        <w:jc w:val="both"/>
      </w:pPr>
      <w:r>
        <w:t>b. dotykową umożliwiającą sterowanie dotykiem na urządzeniach typu tablet lub monitorach dotykowych.</w:t>
      </w:r>
    </w:p>
    <w:p w:rsidR="00A977E3" w:rsidRDefault="00A977E3" w:rsidP="00A977E3">
      <w:pPr>
        <w:jc w:val="both"/>
      </w:pPr>
      <w:r>
        <w:t>2. Interfejsy użytkownika dostępne w wielu językach do wyboru w czasie instalacji – w tym polskim i angielskim.</w:t>
      </w:r>
    </w:p>
    <w:p w:rsidR="00A977E3" w:rsidRDefault="00A977E3" w:rsidP="00A977E3">
      <w:pPr>
        <w:jc w:val="both"/>
      </w:pPr>
      <w:r>
        <w:t>3. Wbudowany system pomocy w języku polskim.</w:t>
      </w:r>
    </w:p>
    <w:p w:rsidR="00A977E3" w:rsidRDefault="00A977E3" w:rsidP="00A977E3">
      <w:pPr>
        <w:jc w:val="both"/>
      </w:pPr>
      <w:r>
        <w:t>4. Graficzne środowisko instalacji i konfiguracji dostępne w języku polskim.</w:t>
      </w:r>
    </w:p>
    <w:p w:rsidR="00A977E3" w:rsidRDefault="00A977E3" w:rsidP="00A977E3">
      <w:pPr>
        <w:jc w:val="both"/>
      </w:pPr>
      <w:r>
        <w:t>5. Możliwość dokonywania bezpłatnych aktualizacji i poprawek w ramach wersji systemu operacyjnego poprzez Internet, mechanizmem udostępnianym przez producenta z mechanizmem sprawdzającym, które z poprawek są potrzebne.</w:t>
      </w:r>
    </w:p>
    <w:p w:rsidR="00A977E3" w:rsidRDefault="00A977E3" w:rsidP="00A977E3">
      <w:pPr>
        <w:jc w:val="both"/>
      </w:pPr>
      <w:r>
        <w:t>6. Możliwość dokonywania  aktualizacji i poprawek systemu poprzez mechanizmów zarządzany przez administratora systemu Zamawiającego.</w:t>
      </w:r>
    </w:p>
    <w:p w:rsidR="00A977E3" w:rsidRDefault="00A977E3" w:rsidP="00A977E3">
      <w:pPr>
        <w:jc w:val="both"/>
      </w:pPr>
      <w:r>
        <w:t>7. Wbudowana zapora Internetowa (firewall) dla ochrony połączeń internetowych.</w:t>
      </w:r>
    </w:p>
    <w:p w:rsidR="00A977E3" w:rsidRDefault="00A977E3" w:rsidP="00A977E3">
      <w:pPr>
        <w:jc w:val="both"/>
      </w:pPr>
      <w:r>
        <w:t>8. Zintegrowana z systemem konsola do zarządzania ustawieniami zapory i regułami IP v4 i v6.</w:t>
      </w:r>
    </w:p>
    <w:p w:rsidR="00A977E3" w:rsidRDefault="00A977E3" w:rsidP="00A977E3">
      <w:pPr>
        <w:jc w:val="both"/>
      </w:pPr>
      <w:r>
        <w:t>9. Wbudowane mechanizmy ochrony antywirusowej i przeciw złośliwemu oprogramowaniu z zapewnionymi bezpłatnymi aktualizacjami.</w:t>
      </w:r>
    </w:p>
    <w:p w:rsidR="00A977E3" w:rsidRDefault="00A977E3" w:rsidP="00A977E3">
      <w:pPr>
        <w:jc w:val="both"/>
      </w:pPr>
      <w:r>
        <w:t>10. Funkcjonalność automatycznej zmiany domyślnej drukarki w zależności od sieci, do której podłączony jest komputer.</w:t>
      </w:r>
    </w:p>
    <w:p w:rsidR="00A977E3" w:rsidRDefault="00A977E3" w:rsidP="00A977E3">
      <w:pPr>
        <w:jc w:val="both"/>
      </w:pPr>
      <w:r>
        <w:t>11. Możliwość zarządzania stacją roboczą poprzez polityki grupowe - przez politykę rozumiemy zestaw reguł definiujących lub ograniczających funkcjonalność systemu lub aplikacji i dla wskazanych aplikacji.</w:t>
      </w:r>
    </w:p>
    <w:p w:rsidR="00A977E3" w:rsidRDefault="00A977E3" w:rsidP="00A977E3">
      <w:pPr>
        <w:jc w:val="both"/>
      </w:pPr>
      <w:r>
        <w:t>12. Rozbudowane, definiowalne polityki bezpieczeństwa - polityki dla systemu operacyjnego.</w:t>
      </w:r>
    </w:p>
    <w:p w:rsidR="00A977E3" w:rsidRDefault="00A977E3" w:rsidP="00A977E3">
      <w:pPr>
        <w:jc w:val="both"/>
      </w:pPr>
      <w:r>
        <w:t>13. Możliwość zdalnej automatycznej instalacji, konfiguracji, administrowania oraz aktualizowania systemu, zgodnie z określonymi uprawnieniami poprzez polityki grupowe.</w:t>
      </w:r>
    </w:p>
    <w:p w:rsidR="00A977E3" w:rsidRDefault="00A977E3" w:rsidP="00A977E3">
      <w:pPr>
        <w:jc w:val="both"/>
      </w:pPr>
      <w:r>
        <w:t>14. Zabezpieczony hasłem hierarchiczny dostęp do systemu, konta i profile użytkowników zarządzane zdalnie; praca systemu w trybie ochrony kont użytkowników.</w:t>
      </w:r>
    </w:p>
    <w:p w:rsidR="00A977E3" w:rsidRDefault="00A977E3" w:rsidP="00A977E3">
      <w:pPr>
        <w:jc w:val="both"/>
      </w:pPr>
      <w:r w:rsidRPr="000410BE">
        <w:t>15. Mechanizm pozwalający użytkownikowi zarejestrowanego w systemie/instytucji urządzenia na uprawniony dostęp do zasobów</w:t>
      </w:r>
      <w:r>
        <w:t xml:space="preserve"> tego systemu.</w:t>
      </w:r>
    </w:p>
    <w:p w:rsidR="00A977E3" w:rsidRDefault="00A977E3" w:rsidP="00A977E3">
      <w:pPr>
        <w:jc w:val="both"/>
      </w:pPr>
      <w:r w:rsidRPr="000410BE">
        <w:t>16.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:rsidR="00A977E3" w:rsidRDefault="00A977E3" w:rsidP="00A977E3">
      <w:pPr>
        <w:jc w:val="both"/>
      </w:pPr>
      <w:r>
        <w:t>17.</w:t>
      </w:r>
      <w:r w:rsidRPr="00E50EBF">
        <w:t xml:space="preserve"> </w:t>
      </w:r>
      <w:r>
        <w:t>Możliwość przystosowania stanowiska dla osób niepełnosprawnych (np. słabo widzących); Wsparcie dla IPSEC oparte na politykach - wdrażanie IPSEC oparte na zestawach reguł definiujących ustawienia zarządzanych w sposób centralny.</w:t>
      </w:r>
    </w:p>
    <w:p w:rsidR="00A977E3" w:rsidRDefault="00A977E3" w:rsidP="00A977E3">
      <w:pPr>
        <w:jc w:val="both"/>
      </w:pPr>
      <w:r>
        <w:t>18. Automatyczne występowanie i używanie (wystawianie) certyfikatów PKI X.509; Mechanizmy uwierzytelniania w oparciu o:</w:t>
      </w:r>
    </w:p>
    <w:p w:rsidR="00A977E3" w:rsidRDefault="00A977E3" w:rsidP="00A977E3">
      <w:pPr>
        <w:jc w:val="both"/>
      </w:pPr>
      <w:r>
        <w:t>a. login i hasło,</w:t>
      </w:r>
    </w:p>
    <w:p w:rsidR="00A977E3" w:rsidRDefault="00A977E3" w:rsidP="00A977E3">
      <w:pPr>
        <w:jc w:val="both"/>
      </w:pPr>
      <w:r>
        <w:t>b. karty z certyfikatami (</w:t>
      </w:r>
      <w:proofErr w:type="spellStart"/>
      <w:r>
        <w:t>smartcard</w:t>
      </w:r>
      <w:proofErr w:type="spellEnd"/>
      <w:r>
        <w:t>),</w:t>
      </w:r>
    </w:p>
    <w:p w:rsidR="00A977E3" w:rsidRDefault="00A977E3" w:rsidP="00A977E3">
      <w:pPr>
        <w:jc w:val="both"/>
      </w:pPr>
      <w:r>
        <w:t>c. wirtualne karty (logowanie w oparciu o certyfikat chroniony poprzez moduł TPM),</w:t>
      </w:r>
    </w:p>
    <w:p w:rsidR="00A977E3" w:rsidRDefault="00A977E3" w:rsidP="00A977E3">
      <w:pPr>
        <w:jc w:val="both"/>
      </w:pPr>
      <w:r>
        <w:t xml:space="preserve">d. 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>
        <w:t>PINu</w:t>
      </w:r>
      <w:proofErr w:type="spellEnd"/>
      <w:r>
        <w:t>. Mechanizm musi być ze specyfikacją FIDO.</w:t>
      </w:r>
    </w:p>
    <w:p w:rsidR="00A977E3" w:rsidRDefault="00A977E3" w:rsidP="00A977E3">
      <w:pPr>
        <w:jc w:val="both"/>
      </w:pPr>
      <w:r>
        <w:t xml:space="preserve">19. Mechanizmy wieloskładnikowego uwierzytelniania. Wsparcie dla uwierzytelniania na bazie </w:t>
      </w:r>
      <w:proofErr w:type="spellStart"/>
      <w:r>
        <w:t>Kerberos</w:t>
      </w:r>
      <w:proofErr w:type="spellEnd"/>
      <w:r>
        <w:t xml:space="preserve"> v. 5, Wsparcie do uwierzytelnienia urządzenia na bazie certyfikatu, Wsparcie dla algorytmów Suite B (RFC 4869).</w:t>
      </w:r>
    </w:p>
    <w:p w:rsidR="00A977E3" w:rsidRDefault="00A977E3" w:rsidP="00A977E3">
      <w:pPr>
        <w:jc w:val="both"/>
      </w:pPr>
      <w:r w:rsidRPr="000410BE">
        <w:lastRenderedPageBreak/>
        <w:t>20. Mechanizm ograniczający możliwość uruchamiania aplikacji tylko do podpisanych cyfrowo (zaufanych) aplikacji zgodnie z politykami określonymi w organizacji.</w:t>
      </w:r>
    </w:p>
    <w:p w:rsidR="00A977E3" w:rsidRDefault="00A977E3" w:rsidP="00A977E3">
      <w:pPr>
        <w:jc w:val="both"/>
      </w:pPr>
      <w:r>
        <w:t>21. Mechanizm automatyzacji dołączania do domeny i odłączania się od domeny, (</w:t>
      </w:r>
      <w:r w:rsidRPr="00612B35">
        <w:t>OMA) Devic</w:t>
      </w:r>
      <w:r>
        <w:t xml:space="preserve">e </w:t>
      </w:r>
    </w:p>
    <w:p w:rsidR="00A977E3" w:rsidRPr="00612B35" w:rsidRDefault="00A977E3" w:rsidP="00A977E3">
      <w:pPr>
        <w:jc w:val="both"/>
      </w:pPr>
      <w:r>
        <w:t xml:space="preserve">Management (DM) </w:t>
      </w:r>
      <w:proofErr w:type="spellStart"/>
      <w:r>
        <w:t>protocol</w:t>
      </w:r>
      <w:proofErr w:type="spellEnd"/>
      <w:r>
        <w:t xml:space="preserve"> 2.0.</w:t>
      </w:r>
    </w:p>
    <w:p w:rsidR="00A977E3" w:rsidRDefault="00A977E3" w:rsidP="00A977E3">
      <w:pPr>
        <w:jc w:val="both"/>
      </w:pPr>
      <w:r>
        <w:t>22. Możliwość selektywnego usuwania konfiguracji oraz danych określonych jako dane organizacji.</w:t>
      </w:r>
    </w:p>
    <w:p w:rsidR="00A977E3" w:rsidRDefault="00A977E3" w:rsidP="00A977E3">
      <w:pPr>
        <w:jc w:val="both"/>
      </w:pPr>
      <w:r>
        <w:t xml:space="preserve">23. Możliwość konfiguracji trybu „kioskowego"  dającego  dostęp tylko do wybranych aplikacji i </w:t>
      </w:r>
    </w:p>
    <w:p w:rsidR="00A977E3" w:rsidRDefault="00A977E3" w:rsidP="00A977E3">
      <w:pPr>
        <w:jc w:val="both"/>
      </w:pPr>
      <w:r>
        <w:t>funkcji systemu.</w:t>
      </w:r>
    </w:p>
    <w:p w:rsidR="00A977E3" w:rsidRDefault="00A977E3" w:rsidP="00A977E3">
      <w:pPr>
        <w:jc w:val="both"/>
      </w:pPr>
      <w:r>
        <w:t xml:space="preserve">24. Wsparcie wbudowanej zapory ogniowej dla Internet </w:t>
      </w:r>
      <w:proofErr w:type="spellStart"/>
      <w:r>
        <w:t>Key</w:t>
      </w:r>
      <w:proofErr w:type="spellEnd"/>
      <w:r>
        <w:t xml:space="preserve"> Exchange v. 2 (IKEv2) dla warstwy transportowej </w:t>
      </w:r>
      <w:proofErr w:type="spellStart"/>
      <w:r>
        <w:t>IPsec</w:t>
      </w:r>
      <w:proofErr w:type="spellEnd"/>
      <w:r>
        <w:t>.</w:t>
      </w:r>
    </w:p>
    <w:p w:rsidR="00A977E3" w:rsidRDefault="00A977E3" w:rsidP="00A977E3">
      <w:pPr>
        <w:jc w:val="both"/>
      </w:pPr>
      <w:r>
        <w:t>25. Wbudowane narzędzia służące do administracji, do wykonywania kopii zapasowych polityk i ich odtwarzania oraz generowania raportów z ustawień polityk.</w:t>
      </w:r>
    </w:p>
    <w:p w:rsidR="00A977E3" w:rsidRDefault="00A977E3" w:rsidP="00A977E3">
      <w:pPr>
        <w:jc w:val="both"/>
      </w:pPr>
      <w:r>
        <w:t>26. Wsparcie dla środowisk Java i .NET Framework 4.x - możliwość uruchomienia aplikacji działających we wskazanych środowiskach.</w:t>
      </w:r>
    </w:p>
    <w:p w:rsidR="00A977E3" w:rsidRDefault="00A977E3" w:rsidP="00A977E3">
      <w:pPr>
        <w:jc w:val="both"/>
      </w:pPr>
      <w:r>
        <w:t xml:space="preserve">27. Wsparcie dla JScript i </w:t>
      </w:r>
      <w:proofErr w:type="spellStart"/>
      <w:r>
        <w:t>VBScript</w:t>
      </w:r>
      <w:proofErr w:type="spellEnd"/>
      <w:r>
        <w:t xml:space="preserve"> - możliwość uruchamiania interpretera poleceń.</w:t>
      </w:r>
    </w:p>
    <w:p w:rsidR="00A977E3" w:rsidRDefault="00A977E3" w:rsidP="00A977E3">
      <w:pPr>
        <w:jc w:val="both"/>
      </w:pPr>
      <w:r>
        <w:t>28. Zdalna pomoc i współdzielenie aplikacji - możliwość zdalnego przejęcia sesji zalogowanego użytkownika celem rozwiązania problemu z komputerem.</w:t>
      </w:r>
    </w:p>
    <w:p w:rsidR="00A977E3" w:rsidRDefault="00A977E3" w:rsidP="00A977E3">
      <w:pPr>
        <w:jc w:val="both"/>
      </w:pPr>
      <w:r>
        <w:t>29. Mechanizm pozwalający na dostosowanie konfiguracji systemu dla wielu użytkowników w organizacji bez konieczności tworzenia obrazu instalacyjnego. (</w:t>
      </w:r>
      <w:proofErr w:type="spellStart"/>
      <w:r>
        <w:t>provisioning</w:t>
      </w:r>
      <w:proofErr w:type="spellEnd"/>
      <w:r>
        <w:t>).</w:t>
      </w:r>
    </w:p>
    <w:p w:rsidR="00A977E3" w:rsidRDefault="00A977E3" w:rsidP="00A977E3">
      <w:pPr>
        <w:jc w:val="both"/>
      </w:pPr>
      <w:r>
        <w:t>30. Rozwiązanie służące do automatycznego zbudowania obrazu systemu wraz z aplikacjami. Obraz systemu służyć ma do automatycznego upowszechnienia systemu operacyjnego, inicjowanego i wykonywanego w całości poprzez sieć komputerową.</w:t>
      </w:r>
    </w:p>
    <w:p w:rsidR="00A977E3" w:rsidRDefault="00A977E3" w:rsidP="00A977E3">
      <w:pPr>
        <w:jc w:val="both"/>
      </w:pPr>
      <w:r>
        <w:t>31. Rozwiązanie umożliwiające wdrożenie nowego obrazu poprzez zdalną instalację.</w:t>
      </w:r>
    </w:p>
    <w:p w:rsidR="00A977E3" w:rsidRDefault="00A977E3" w:rsidP="00A977E3">
      <w:pPr>
        <w:jc w:val="both"/>
      </w:pPr>
      <w:r>
        <w:t xml:space="preserve">32. 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zapasowe, Zarządzanie kontami użytkowników sieci oraz urządzeniami sieciowymi tj. drukarki, modemy, woluminy dyskowe, usługi katalogowe.</w:t>
      </w:r>
    </w:p>
    <w:p w:rsidR="00A977E3" w:rsidRDefault="00A977E3" w:rsidP="00A977E3">
      <w:pPr>
        <w:jc w:val="both"/>
      </w:pPr>
      <w:r>
        <w:t>33. Możliwość przywracania obrazu plików systemowych do uprzednio zapisanej postaci, zapamiętywanie ustawień i przypisywanie do  min. 3 kategorii bezpieczeństwa (z predefiniowanymi odpowiednio do kategorii ustawieniami zapory sieciowej, udostępniania plików itp.).</w:t>
      </w:r>
    </w:p>
    <w:p w:rsidR="00A977E3" w:rsidRDefault="00A977E3" w:rsidP="00A977E3">
      <w:pPr>
        <w:jc w:val="both"/>
      </w:pPr>
      <w:r>
        <w:t xml:space="preserve">34. Wbudowany mechanizm wirtualizacji typu </w:t>
      </w:r>
      <w:proofErr w:type="spellStart"/>
      <w:r>
        <w:t>hypervisor</w:t>
      </w:r>
      <w:proofErr w:type="spellEnd"/>
      <w:r>
        <w:t>, umożliwiający, zgodnie z uprawnieniami licencyjnymi, uruchomienie do 4 maszyn wirtualnych.</w:t>
      </w:r>
    </w:p>
    <w:p w:rsidR="00A977E3" w:rsidRDefault="00A977E3" w:rsidP="00A977E3">
      <w:pPr>
        <w:jc w:val="both"/>
      </w:pPr>
      <w:r>
        <w:t>35. Mechanizm szyfrowania dysków wewnętrznych i zewnętrznych z możliwością szyfrowania ograniczonego do danych użytkownika.</w:t>
      </w:r>
    </w:p>
    <w:p w:rsidR="00A977E3" w:rsidRDefault="00A977E3" w:rsidP="00A977E3">
      <w:pPr>
        <w:jc w:val="both"/>
      </w:pPr>
      <w:r>
        <w:t xml:space="preserve">36. Wbudowane w system narzędzie do szyfrowania  partycji systemowych  komputera, z możliwością przechowywania certyfikatów 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na kluczach pamięci przenośnej USB.</w:t>
      </w:r>
    </w:p>
    <w:p w:rsidR="00A977E3" w:rsidRDefault="00A977E3" w:rsidP="00A977E3">
      <w:pPr>
        <w:jc w:val="both"/>
      </w:pPr>
      <w:r>
        <w:t>37. Wbudowane w system narzędzie do szyfrowania dysków przenośnych, z możliwością centralnego zarządzania poprzez polityki grupowe, pozwalające na wymuszenie szyfrowania dysków przenośnych.</w:t>
      </w:r>
    </w:p>
    <w:p w:rsidR="00A977E3" w:rsidRDefault="00A977E3" w:rsidP="00A977E3">
      <w:pPr>
        <w:jc w:val="both"/>
      </w:pPr>
      <w:r>
        <w:t>38. Możliwość tworzenia i przechowywania kopii zapasowych kluczy odzyskiwania do szyfrowania partycji w usługach katalogowych.</w:t>
      </w:r>
    </w:p>
    <w:p w:rsidR="00A977E3" w:rsidRDefault="00A977E3" w:rsidP="00A977E3">
      <w:pPr>
        <w:jc w:val="both"/>
      </w:pPr>
      <w:r>
        <w:t xml:space="preserve">39. Możliwość Instalowania dodatkowych </w:t>
      </w:r>
      <w:r w:rsidRPr="000410BE">
        <w:t xml:space="preserve">języków interfejsu systemu operacyjnego oraz możliwość zmiany języka bez konieczności </w:t>
      </w:r>
      <w:proofErr w:type="spellStart"/>
      <w:r w:rsidRPr="000410BE">
        <w:t>reinstalacji</w:t>
      </w:r>
      <w:proofErr w:type="spellEnd"/>
      <w:r w:rsidRPr="000410BE">
        <w:t xml:space="preserve"> systemu.</w:t>
      </w:r>
    </w:p>
    <w:p w:rsidR="00A977E3" w:rsidRDefault="00A977E3" w:rsidP="00A977E3">
      <w:pPr>
        <w:jc w:val="both"/>
      </w:pPr>
      <w:r>
        <w:t>40. Funkcjonalność pozwalająca we współpracy  z serwerem firmowym na bezpieczny dostęp zarządzanych komputerów przenośnych znajdujących się na zewnątrz sieci firmowej do zasobów wewnętrznych  firmy. Dostęp musi być realizowany w sposób transparentny dla użytkownika końcowego, bez konieczności stosowania dodatkowego rozwiązania VPN. Funkcjonalność musi być realizowana przez system operacyjny na stacji klienckiej ze wsparciem odpowiedniego serwera, transmisja musi być zabezpieczona z wykorzystaniem IPSEC.</w:t>
      </w:r>
    </w:p>
    <w:p w:rsidR="00A977E3" w:rsidRDefault="00A977E3" w:rsidP="00A977E3">
      <w:pPr>
        <w:jc w:val="both"/>
      </w:pPr>
      <w:r>
        <w:t xml:space="preserve">41. Funkcjonalność pozwalająca we współpracy z serwerem firmowym na automatyczne tworzenie w oddziałach zdalnych kopii (ang. </w:t>
      </w:r>
      <w:proofErr w:type="spellStart"/>
      <w:r>
        <w:t>caching</w:t>
      </w:r>
      <w:proofErr w:type="spellEnd"/>
      <w:r>
        <w:t>) najczęściej używanych plików znajdujących się na serwerach w lokalizacji centralnej. Funkcjonalność musi być realizowana przez system operacyjny na stacji klienckiej ze wparciem odpowiedniego serwera i obsługiwać pliki przekazywane z użyciem protokołów HTIP i SMB.</w:t>
      </w:r>
    </w:p>
    <w:p w:rsidR="00A977E3" w:rsidRDefault="00A977E3" w:rsidP="00A977E3">
      <w:pPr>
        <w:jc w:val="both"/>
      </w:pPr>
      <w:r>
        <w:t>42. Mechanizm umożliwiający wykonywanie działań administratorskich w zakresie polityk zarządzania komputerami PC na kopiach tych polityk.</w:t>
      </w:r>
    </w:p>
    <w:p w:rsidR="00A977E3" w:rsidRDefault="00A977E3" w:rsidP="00A977E3">
      <w:pPr>
        <w:jc w:val="both"/>
      </w:pPr>
      <w:r>
        <w:t>43. Funkcjonalność pozwalająca na przydzielenie poszczególnym użytkownikom, w zależności od przydzielonych uprawnień praw: przeglądania, otwierania, edytowania, tworzenia, usuwania, aplikowania polityk zarządzania komputerami PC.</w:t>
      </w:r>
    </w:p>
    <w:p w:rsidR="00A977E3" w:rsidRDefault="00A977E3" w:rsidP="00A977E3">
      <w:pPr>
        <w:jc w:val="both"/>
      </w:pPr>
      <w:r>
        <w:t xml:space="preserve">44. Mechanizm umożliwiający naprawę kluczowych plików systemowych systemu operacyjnego w momencie braku możliwości jego uruchomienia. </w:t>
      </w:r>
    </w:p>
    <w:p w:rsidR="00A977E3" w:rsidRDefault="00A977E3" w:rsidP="00A977E3">
      <w:pPr>
        <w:jc w:val="both"/>
      </w:pPr>
      <w:r>
        <w:lastRenderedPageBreak/>
        <w:t>45. Mechanizm przesyłania aplikacji na stację roboczą użytkownika oparty na rozwiązaniu  klient- serwer, z wbudowanym rozwiązaniem do zarządzania aplikacjami umożliwiającym przydzielanie, aktualizację, konfigurację ustawień, kontrolę dostępu użytkowników do aplikacji z uwzględnieniem polityki licencjonowania specyficznej dla zarządzanych aplikacji.</w:t>
      </w:r>
    </w:p>
    <w:p w:rsidR="00A977E3" w:rsidRDefault="00A977E3" w:rsidP="00A977E3">
      <w:pPr>
        <w:jc w:val="both"/>
      </w:pPr>
      <w:r>
        <w:t>46. Pakiet biurowy musi być w pełni kompatybilny (bez konieczności dodatkowego instalowania i używania konwerterów, edytorów, nakładek, itd.) z posiadaną przez Zamawiającego usługą MS Office 365 on-line.</w:t>
      </w:r>
    </w:p>
    <w:p w:rsidR="00A977E3" w:rsidRDefault="00A977E3" w:rsidP="00A977E3">
      <w:pPr>
        <w:jc w:val="both"/>
      </w:pPr>
      <w:r>
        <w:t>47. Pakiet biurowy musi spełniać następujące wymagania poprzez wbudowane mechanizmy, bez użycia dodatkowych aplikacji:</w:t>
      </w:r>
    </w:p>
    <w:p w:rsidR="00A977E3" w:rsidRDefault="00A977E3" w:rsidP="00A977E3">
      <w:pPr>
        <w:jc w:val="both"/>
      </w:pPr>
      <w:r>
        <w:t>a. dostępność pakietu w wersjach 32-bit oraz 64-bit umożliwiającej wykorzystanie właściwe ponad 2GB przestrzeni adresowej.</w:t>
      </w:r>
    </w:p>
    <w:p w:rsidR="00A977E3" w:rsidRDefault="00A977E3" w:rsidP="00A977E3">
      <w:pPr>
        <w:jc w:val="both"/>
      </w:pPr>
      <w:r>
        <w:t>48. Wymagania odnośnie interfejsu użytkownika:</w:t>
      </w:r>
    </w:p>
    <w:p w:rsidR="00A977E3" w:rsidRDefault="00A977E3" w:rsidP="00A977E3">
      <w:pPr>
        <w:jc w:val="both"/>
      </w:pPr>
      <w:r>
        <w:t>a. pełna polska wersja językowa interfejsu użytkownika z możliwością przełączania wersji językowej interfejsu na inne języki, w tym język angielski.</w:t>
      </w:r>
    </w:p>
    <w:p w:rsidR="00A977E3" w:rsidRDefault="00A977E3" w:rsidP="00A977E3">
      <w:pPr>
        <w:jc w:val="both"/>
      </w:pPr>
      <w:r>
        <w:t>b. prostota i intuicyjność obsługi, pozwalająca na pracę osobom nieposiadającym umiejętności technicznych.</w:t>
      </w:r>
    </w:p>
    <w:p w:rsidR="00A977E3" w:rsidRDefault="00A977E3" w:rsidP="00A977E3">
      <w:pPr>
        <w:jc w:val="both"/>
      </w:pPr>
      <w: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A977E3" w:rsidRDefault="00A977E3" w:rsidP="00A977E3">
      <w:pPr>
        <w:jc w:val="both"/>
      </w:pPr>
      <w:r>
        <w:t>49. Możliwość aktywacji zainstalowanego pakietu poprzez mechanizmy wdrożonej usługi katalogowej Active Directory.</w:t>
      </w:r>
    </w:p>
    <w:p w:rsidR="00A977E3" w:rsidRDefault="00A977E3" w:rsidP="00A977E3">
      <w:pPr>
        <w:jc w:val="both"/>
      </w:pPr>
      <w:r>
        <w:t>50. Narzędzie wspomagające procesy migracji z poprzednich wersji pakietu i badania zgodności z dokumentami wytworzonymi w pakietach biurowych. musi umożliwiać tworzenie i edycję dokumentów elektronicznych w ustalonym standardzie, który spełnia następujące warunki:</w:t>
      </w:r>
    </w:p>
    <w:p w:rsidR="00A977E3" w:rsidRDefault="00A977E3" w:rsidP="00A977E3">
      <w:pPr>
        <w:jc w:val="both"/>
      </w:pPr>
      <w:r>
        <w:t>a. posiada kompletny i publicznie dostępny opis formatu,</w:t>
      </w:r>
    </w:p>
    <w:p w:rsidR="00A977E3" w:rsidRDefault="00A977E3" w:rsidP="00A977E3">
      <w:pPr>
        <w:jc w:val="both"/>
      </w:pPr>
      <w:r>
        <w:t xml:space="preserve">b. ma zdefiniowany układ informacji w postaci XML zgodnie z aktualnymi przepisami prawa w sprawie Krajowych Ram Interoperacyjności, minimalnych wymagań dla rejestrów publicznych i </w:t>
      </w:r>
      <w:r w:rsidRPr="00BF7A54">
        <w:t>wymiany informacji w postaci elektronicznej oraz minimalnych wymagań dla systemów teleinformatycznych,</w:t>
      </w:r>
    </w:p>
    <w:p w:rsidR="00A977E3" w:rsidRDefault="00A977E3" w:rsidP="00A977E3">
      <w:pPr>
        <w:jc w:val="both"/>
      </w:pPr>
      <w:r>
        <w:t>c. umożliwia kreowanie plików w formacie XML.</w:t>
      </w:r>
    </w:p>
    <w:p w:rsidR="00A977E3" w:rsidRDefault="00A977E3" w:rsidP="00A977E3">
      <w:pPr>
        <w:jc w:val="both"/>
      </w:pPr>
      <w:r>
        <w:t>51. Oprogramowanie musi umożliwiać opatrywanie dokumentów metadanymi.</w:t>
      </w:r>
    </w:p>
    <w:p w:rsidR="00A977E3" w:rsidRDefault="00A977E3" w:rsidP="00A977E3">
      <w:pPr>
        <w:jc w:val="both"/>
      </w:pPr>
      <w:r>
        <w:t xml:space="preserve">52. </w:t>
      </w:r>
      <w:r w:rsidRPr="00BF7A54">
        <w:t>W skład oprogramowania muszą wchodzić narzędzia programistyczne umożliwiające automatyzację pracy i wymianę danych pomiędzy dokumentami i aplikacjami (język makropoleceń, język skryptowy).</w:t>
      </w:r>
    </w:p>
    <w:p w:rsidR="00A977E3" w:rsidRDefault="00A977E3" w:rsidP="00A977E3">
      <w:pPr>
        <w:jc w:val="both"/>
      </w:pPr>
      <w:r>
        <w:t>53. Do aplikacji musi być dostępna pełna dokumentacja w języku polskim.</w:t>
      </w:r>
    </w:p>
    <w:p w:rsidR="00A977E3" w:rsidRDefault="00A977E3" w:rsidP="00A977E3">
      <w:pPr>
        <w:jc w:val="both"/>
      </w:pPr>
      <w:r>
        <w:t>54. Pakiet zintegrowanych aplikacji biurowych musi zawierać:</w:t>
      </w:r>
    </w:p>
    <w:p w:rsidR="00A977E3" w:rsidRDefault="00A977E3" w:rsidP="00A977E3">
      <w:pPr>
        <w:jc w:val="both"/>
      </w:pPr>
      <w:r>
        <w:t>a. edytor tekstów,</w:t>
      </w:r>
    </w:p>
    <w:p w:rsidR="00A977E3" w:rsidRDefault="00A977E3" w:rsidP="00A977E3">
      <w:pPr>
        <w:jc w:val="both"/>
      </w:pPr>
      <w:r>
        <w:t>b. arkusz kalkulacyjny,</w:t>
      </w:r>
    </w:p>
    <w:p w:rsidR="00A977E3" w:rsidRDefault="00A977E3" w:rsidP="00A977E3">
      <w:pPr>
        <w:jc w:val="both"/>
      </w:pPr>
      <w:r>
        <w:t>c. narzędzie do przygotowywania i prowadzenia prezentacji,</w:t>
      </w:r>
    </w:p>
    <w:p w:rsidR="00A977E3" w:rsidRDefault="00A977E3" w:rsidP="00A977E3">
      <w:pPr>
        <w:jc w:val="both"/>
      </w:pPr>
      <w:r>
        <w:t>d. narzędzie do tworzenia drukowanych materiałów informacyjnych,</w:t>
      </w:r>
    </w:p>
    <w:p w:rsidR="00A977E3" w:rsidRDefault="00A977E3" w:rsidP="00A977E3">
      <w:pPr>
        <w:jc w:val="both"/>
      </w:pPr>
      <w:r>
        <w:t xml:space="preserve">e. narzędzie do tworzenia i pracy z lokalną bazą danych, </w:t>
      </w:r>
    </w:p>
    <w:p w:rsidR="00A977E3" w:rsidRDefault="00A977E3" w:rsidP="00A977E3">
      <w:pPr>
        <w:jc w:val="both"/>
      </w:pPr>
      <w:r>
        <w:t>f. narzędzie do zarządzania informacją prywatą (pocztą elektroniczną, kalendarzem, kontaktami i zadaniami),</w:t>
      </w:r>
    </w:p>
    <w:p w:rsidR="00A977E3" w:rsidRDefault="00A977E3" w:rsidP="00A977E3">
      <w:pPr>
        <w:jc w:val="both"/>
      </w:pPr>
      <w:r>
        <w:t>g. narzędzie do tworzenia notatek przy pomocy klawiatury lub notatek odręcznych na ekranie urządzenia typu tablet  PC z mechanizmem OCR,</w:t>
      </w:r>
    </w:p>
    <w:p w:rsidR="00A977E3" w:rsidRDefault="00A977E3" w:rsidP="00A977E3">
      <w:pPr>
        <w:jc w:val="both"/>
      </w:pPr>
      <w:r>
        <w:t>h. narzędzie komunikacji wielokanałowej stanowiące interfejs do systemu wiadomości błyskawicznych (tekstowych), komunikacji głosowej, komunikacji  video.</w:t>
      </w:r>
    </w:p>
    <w:p w:rsidR="00A977E3" w:rsidRDefault="00A977E3" w:rsidP="00A977E3">
      <w:pPr>
        <w:jc w:val="both"/>
      </w:pPr>
      <w:r>
        <w:t>55. Subskrypcja pakietu usług zarządzania urządzeniami oraz tożsamością użytkowników musi spełniać następujące wymagania:</w:t>
      </w:r>
    </w:p>
    <w:p w:rsidR="00A977E3" w:rsidRPr="005D6646" w:rsidRDefault="00A977E3" w:rsidP="00A977E3">
      <w:pPr>
        <w:jc w:val="both"/>
      </w:pPr>
      <w:r>
        <w:t>a.</w:t>
      </w:r>
      <w:r w:rsidRPr="005D6646">
        <w:t xml:space="preserve"> pakiet aplikacji biurowych dostępny w wersji instalowanej klasycznych aplikacji dostępny dla pięciu urządzeń pojedynczego użytkownika (5 komputerów PC oraz 5 urządzeń mobilnych)</w:t>
      </w:r>
      <w:r>
        <w:t>,</w:t>
      </w:r>
    </w:p>
    <w:p w:rsidR="00A977E3" w:rsidRPr="005D6646" w:rsidRDefault="00A977E3" w:rsidP="00A977E3">
      <w:pPr>
        <w:jc w:val="both"/>
      </w:pPr>
      <w:r>
        <w:t>b.</w:t>
      </w:r>
      <w:r w:rsidRPr="005D6646">
        <w:t xml:space="preserve"> poczta e-mail ze skrzynką pocztową o pojemności min. 100 GB</w:t>
      </w:r>
      <w:r>
        <w:t>,</w:t>
      </w:r>
    </w:p>
    <w:p w:rsidR="00A977E3" w:rsidRDefault="00A977E3" w:rsidP="00A977E3">
      <w:pPr>
        <w:jc w:val="both"/>
      </w:pPr>
      <w:r>
        <w:t>c.</w:t>
      </w:r>
      <w:r w:rsidRPr="005D6646">
        <w:t xml:space="preserve"> nieograniczony osobisty magazyn w chmurze</w:t>
      </w:r>
      <w:r>
        <w:t>,</w:t>
      </w:r>
    </w:p>
    <w:p w:rsidR="00A977E3" w:rsidRDefault="00A977E3" w:rsidP="00A977E3">
      <w:pPr>
        <w:jc w:val="both"/>
      </w:pPr>
      <w:r>
        <w:t>d. zastosowanie w usłudze powszechnie uznanych i rozpowszechnionych standardów przemysłowych i normatywów, pozwalających na potencjalne wykorzystanie różnych technologii i rozwiązań w ramach jednej platformy,</w:t>
      </w:r>
    </w:p>
    <w:p w:rsidR="00A977E3" w:rsidRDefault="00A977E3" w:rsidP="00A977E3">
      <w:pPr>
        <w:jc w:val="both"/>
      </w:pPr>
      <w:r>
        <w:t>e. zagwarantowanie poziomu dostępności na poziomie 99,9% (lub wyższym),</w:t>
      </w:r>
    </w:p>
    <w:p w:rsidR="00A977E3" w:rsidRDefault="00A977E3" w:rsidP="00A977E3">
      <w:pPr>
        <w:jc w:val="both"/>
      </w:pPr>
      <w:r>
        <w:t>f. stałe modyfikowane i rozszerzane mechanizmy i procedury bezpieczeństwa, poddawane ISO 27017 i 27018,</w:t>
      </w:r>
    </w:p>
    <w:p w:rsidR="00A977E3" w:rsidRDefault="00A977E3" w:rsidP="00A977E3">
      <w:pPr>
        <w:jc w:val="both"/>
      </w:pPr>
      <w:r>
        <w:t>g. dostępność na żądanie wyników aktualnych audytów, w tym audytów bezpieczeństwa, dla usług i centrów przetwarzania danych oferujących te usługi i audytów związanych z certyfikatami ISO,</w:t>
      </w:r>
    </w:p>
    <w:p w:rsidR="00A977E3" w:rsidRDefault="00A977E3" w:rsidP="00A977E3">
      <w:pPr>
        <w:jc w:val="both"/>
      </w:pPr>
      <w:r>
        <w:t>h. możliwość skalowania usługi z ustalonymi kosztami takiego skalowania,</w:t>
      </w:r>
    </w:p>
    <w:p w:rsidR="00A977E3" w:rsidRDefault="00A977E3" w:rsidP="00A977E3">
      <w:pPr>
        <w:jc w:val="both"/>
      </w:pPr>
      <w:r>
        <w:lastRenderedPageBreak/>
        <w:t>i. możliwość automatycznej, niewpływającej na ciągłość pracy systemu instalacji poprawek dla wybranych składników usługi,</w:t>
      </w:r>
    </w:p>
    <w:p w:rsidR="00A977E3" w:rsidRDefault="00A977E3" w:rsidP="00A977E3">
      <w:pPr>
        <w:jc w:val="both"/>
      </w:pPr>
      <w:r>
        <w:t>j. dostępność mechanizmów monitorowania zachowania użytkowników usługi oraz prób dostępu do przetwarzanych/składowanych w usłudze danych,</w:t>
      </w:r>
    </w:p>
    <w:p w:rsidR="00A977E3" w:rsidRDefault="00A977E3" w:rsidP="00A977E3">
      <w:pPr>
        <w:jc w:val="both"/>
      </w:pPr>
      <w:r>
        <w:t>k. możliwość niezaprzeczalnego uwierzytelnienia na bazie usługi katalogowej będącej składową hostowanej usługi platformowej,</w:t>
      </w:r>
    </w:p>
    <w:p w:rsidR="00A977E3" w:rsidRDefault="00A977E3" w:rsidP="00A977E3">
      <w:pPr>
        <w:jc w:val="both"/>
      </w:pPr>
      <w:r>
        <w:t xml:space="preserve">l. możliwość realizacji uwierzytelnienia za pomocą modelu pojedynczego logowania (single </w:t>
      </w:r>
      <w:proofErr w:type="spellStart"/>
      <w:r>
        <w:t>sign</w:t>
      </w:r>
      <w:proofErr w:type="spellEnd"/>
      <w:r>
        <w:t xml:space="preserve">-on) na bazie </w:t>
      </w:r>
      <w:r w:rsidRPr="008D0B6B">
        <w:t>własnej usługi katalogowej Active Directory</w:t>
      </w:r>
      <w:r>
        <w:t>,</w:t>
      </w:r>
    </w:p>
    <w:p w:rsidR="00A977E3" w:rsidRDefault="00A977E3" w:rsidP="00A977E3">
      <w:pPr>
        <w:jc w:val="both"/>
      </w:pPr>
      <w:r>
        <w:t>m. dostępność logów informujących o wszystkich zdarzeniach uwierzytelnienia do usług i danych Zamawiającego, zakończonych powodzeniem lub niepowodzeniem oraz prób uwierzytelnienia przy pomocy tożsamości będących na listach „wykradzione",</w:t>
      </w:r>
    </w:p>
    <w:p w:rsidR="00A977E3" w:rsidRDefault="00A977E3" w:rsidP="00A977E3">
      <w:pPr>
        <w:jc w:val="both"/>
      </w:pPr>
      <w:r>
        <w:t xml:space="preserve">n. dostępność raportów odnośnie logów z urządzeń potencjalnie zainfekowanych, z sieci </w:t>
      </w:r>
      <w:proofErr w:type="spellStart"/>
      <w:r>
        <w:t>botnetowych</w:t>
      </w:r>
      <w:proofErr w:type="spellEnd"/>
      <w:r>
        <w:t>,</w:t>
      </w:r>
    </w:p>
    <w:p w:rsidR="00A977E3" w:rsidRDefault="00A977E3" w:rsidP="00A977E3">
      <w:pPr>
        <w:jc w:val="both"/>
      </w:pPr>
      <w:r>
        <w:t>o. możliwość zestawienia bezpiecznego (szyfrowanego) połączenia z lokalną infrastrukturą sprzętową, pozwalającego na zachowanie jednolitej adresacji IP (rozwiązanie VPN),</w:t>
      </w:r>
    </w:p>
    <w:p w:rsidR="00A977E3" w:rsidRDefault="00A977E3" w:rsidP="00A977E3">
      <w:pPr>
        <w:jc w:val="both"/>
      </w:pPr>
      <w:r>
        <w:t>p. mechanizmy pozwalające na monitorowania użytkowników i usług oraz realizację wymagań rozliczalności.</w:t>
      </w:r>
    </w:p>
    <w:p w:rsidR="00A977E3" w:rsidRDefault="00A977E3" w:rsidP="00A977E3">
      <w:pPr>
        <w:jc w:val="both"/>
      </w:pPr>
      <w:r>
        <w:t>56. Gwarancja usunięcia na żądanie danych Zamawiającego z usługi po zakończeniu umowy.</w:t>
      </w:r>
    </w:p>
    <w:p w:rsidR="00A977E3" w:rsidRDefault="00A977E3" w:rsidP="00A977E3">
      <w:pPr>
        <w:jc w:val="both"/>
      </w:pPr>
      <w:r>
        <w:t xml:space="preserve">57. Gwarancja  braku dostępu do danych Zamawiającego, przetwarzanych w </w:t>
      </w:r>
      <w:r w:rsidRPr="00BF7A54">
        <w:t>ramach pakietu usług, z</w:t>
      </w:r>
      <w:r>
        <w:t xml:space="preserve"> wyłączeniem  działań serwisowych wymagających  każdorazowo zgody Zamawiającego i wykonywanych wyłącznie przez uprawnione osoby z organizacji dostawcy usługi.</w:t>
      </w:r>
    </w:p>
    <w:p w:rsidR="00A977E3" w:rsidRDefault="00A977E3" w:rsidP="00A977E3">
      <w:pPr>
        <w:jc w:val="both"/>
      </w:pPr>
      <w:r>
        <w:t>58. Automatyczne przepływy pracy i reguł biznesowych pozwalające przyspieszenie procesów i wyeliminowanie błędów (np. przy zatrudnianiu nowych pracowników od pojawienia się osoby w systemie HR poprzez tworzenie kont dostępowych i nadawanie uprawnień do różnych systemów, zastrzeganie tożsamości na podstawie ustalonych polityk i procedur).</w:t>
      </w:r>
    </w:p>
    <w:p w:rsidR="00A977E3" w:rsidRDefault="00A977E3" w:rsidP="00A977E3">
      <w:pPr>
        <w:jc w:val="both"/>
      </w:pPr>
      <w:r>
        <w:t>59. Dostępna poprzez Internet na zasadzie subskrypcji usługa pozwalająca na budowę bezpiecznego i skalowalnego środowiska, a w szczególności:</w:t>
      </w:r>
    </w:p>
    <w:p w:rsidR="00A977E3" w:rsidRDefault="00A977E3" w:rsidP="00A977E3">
      <w:pPr>
        <w:jc w:val="both"/>
      </w:pPr>
      <w:r>
        <w:t>a. integrację z systemem Microsoft SCCM w oparciu o natywne interfejsy,</w:t>
      </w:r>
    </w:p>
    <w:p w:rsidR="00A977E3" w:rsidRDefault="00A977E3" w:rsidP="00A977E3">
      <w:pPr>
        <w:jc w:val="both"/>
      </w:pPr>
      <w:r>
        <w:t>b. wykorzystanie bazy użytkowników znajdujących się w Active Directory,</w:t>
      </w:r>
    </w:p>
    <w:p w:rsidR="00A977E3" w:rsidRDefault="00A977E3" w:rsidP="00A977E3">
      <w:pPr>
        <w:jc w:val="both"/>
      </w:pPr>
      <w:r>
        <w:t>c. inwentaryzację sprzętu i zarządzanie zasobami możliwą do przeprowadzenia w ustalonych interwałach czasowych,</w:t>
      </w:r>
    </w:p>
    <w:p w:rsidR="00A977E3" w:rsidRDefault="00A977E3" w:rsidP="00A977E3">
      <w:pPr>
        <w:jc w:val="both"/>
      </w:pPr>
      <w:r>
        <w:t>d. inwentaryzacja sprzętu musi pozwalać na zbieranie następujących informacji: nazwa urządzenia, identyfikator urządzenia, nazwa platformy systemu operacyjnego, wersja oprogramowania układowego, typ procesora, model urządzenia, producent urządzenia, lista aplikacji zainstalowanych w ramach przedsiębiorstwa.</w:t>
      </w:r>
    </w:p>
    <w:p w:rsidR="00A977E3" w:rsidRDefault="00A977E3" w:rsidP="00A977E3">
      <w:pPr>
        <w:jc w:val="both"/>
      </w:pPr>
      <w:r>
        <w:t>60. Usługa musi umożliwiać przechowywanie pakietów instalacyjnych dla aplikacji mobilnych na specjalnie wydzielonych zasobach sieciowych.</w:t>
      </w:r>
    </w:p>
    <w:p w:rsidR="00A977E3" w:rsidRDefault="00A977E3" w:rsidP="00A977E3">
      <w:pPr>
        <w:jc w:val="both"/>
      </w:pPr>
      <w:r>
        <w:t>61. Usługa ma umożliwiać dystrybucji oprogramowania na żądanie użytkownika, realizowane poprzez wybór oprogramowania w ramach dostępnego dla danej grupy użytkowników katalogu aplikacji.</w:t>
      </w:r>
    </w:p>
    <w:p w:rsidR="00A977E3" w:rsidRDefault="00A977E3" w:rsidP="00A977E3">
      <w:pPr>
        <w:jc w:val="both"/>
      </w:pPr>
      <w:r>
        <w:t>62. Katalog aplikacji ma być zrealizowany w oparciu o dedykowaną witrynę webową lub dedykowaną aplikację (dostępną dla poszczególnych platform w dedykowanych sklepach mobilnych).</w:t>
      </w:r>
    </w:p>
    <w:p w:rsidR="00A977E3" w:rsidRDefault="00A977E3" w:rsidP="00A977E3">
      <w:pPr>
        <w:jc w:val="both"/>
      </w:pPr>
      <w:r>
        <w:t>63. Możliwość połączenia lub synchronizacji z usługą Active Directory wewnątrz organizacji.</w:t>
      </w:r>
    </w:p>
    <w:p w:rsidR="00A977E3" w:rsidRDefault="00A977E3" w:rsidP="00A977E3">
      <w:pPr>
        <w:jc w:val="both"/>
      </w:pPr>
      <w:r w:rsidRPr="005D6646">
        <w:t>64. System i pakiet aplikacji musi być w pełni kompatybilny z wdrożonymi i użytkowanymi przez Zamawiającego aplikacjami zainstalowanymi</w:t>
      </w:r>
      <w:r>
        <w:t xml:space="preserve"> i użytkowanymi na współpracujących zasobach: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Systemy Informacji Prawnej </w:t>
      </w:r>
      <w:proofErr w:type="spellStart"/>
      <w:r>
        <w:t>Legalis</w:t>
      </w:r>
      <w:proofErr w:type="spellEnd"/>
      <w:r>
        <w:t xml:space="preserve">/LEX,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A977E3" w:rsidRPr="005D6646" w:rsidRDefault="00A977E3" w:rsidP="00A977E3">
      <w:pPr>
        <w:jc w:val="both"/>
      </w:pPr>
      <w:r w:rsidRPr="005D6646">
        <w:t>65. System musi umożliwiać hosting spotkań dla ok. 10000 osób dla aplikacji Skype</w:t>
      </w:r>
      <w:r>
        <w:t>.</w:t>
      </w:r>
    </w:p>
    <w:p w:rsidR="00A977E3" w:rsidRPr="005D6646" w:rsidRDefault="00A977E3" w:rsidP="00A977E3">
      <w:pPr>
        <w:jc w:val="both"/>
      </w:pPr>
      <w:r w:rsidRPr="005D6646">
        <w:t xml:space="preserve">66. System planowania spotkań z wykładowcami przy użyciu usługi MS </w:t>
      </w:r>
      <w:proofErr w:type="spellStart"/>
      <w:r w:rsidRPr="005D6646">
        <w:t>Booking</w:t>
      </w:r>
      <w:proofErr w:type="spellEnd"/>
      <w:r w:rsidRPr="005D6646">
        <w:t xml:space="preserve"> lub równoważnej z jej wszystkimi właściwościami.</w:t>
      </w:r>
    </w:p>
    <w:p w:rsidR="00A977E3" w:rsidRDefault="00A977E3" w:rsidP="00A977E3">
      <w:pPr>
        <w:jc w:val="both"/>
      </w:pPr>
      <w:r w:rsidRPr="005D6646">
        <w:t xml:space="preserve">67. Udostępnienie w subskrypcji Profesjonalnych </w:t>
      </w:r>
      <w:r w:rsidRPr="00BF7A54">
        <w:t xml:space="preserve">Grup </w:t>
      </w:r>
      <w:proofErr w:type="spellStart"/>
      <w:r w:rsidRPr="00BF7A54">
        <w:t>Learningowych</w:t>
      </w:r>
      <w:proofErr w:type="spellEnd"/>
      <w:r w:rsidRPr="00BF7A54">
        <w:t>.</w:t>
      </w:r>
    </w:p>
    <w:p w:rsidR="00A977E3" w:rsidRDefault="00A977E3" w:rsidP="00A977E3"/>
    <w:p w:rsidR="00A977E3" w:rsidRPr="00946DE9" w:rsidRDefault="00A977E3" w:rsidP="00A977E3">
      <w:pPr>
        <w:jc w:val="both"/>
        <w:rPr>
          <w:b/>
        </w:rPr>
      </w:pPr>
      <w:r w:rsidRPr="00E247BF">
        <w:rPr>
          <w:b/>
        </w:rPr>
        <w:t xml:space="preserve">II. Windows Server STD </w:t>
      </w:r>
      <w:proofErr w:type="spellStart"/>
      <w:r w:rsidRPr="00E247BF">
        <w:rPr>
          <w:b/>
        </w:rPr>
        <w:t>Core</w:t>
      </w:r>
      <w:proofErr w:type="spellEnd"/>
      <w:r w:rsidRPr="00E247BF">
        <w:rPr>
          <w:b/>
        </w:rPr>
        <w:t xml:space="preserve"> ALNG Lic SAP k MVL 2 </w:t>
      </w:r>
      <w:proofErr w:type="spellStart"/>
      <w:r w:rsidRPr="00E247BF">
        <w:rPr>
          <w:b/>
        </w:rPr>
        <w:t>CoreLic</w:t>
      </w:r>
      <w:proofErr w:type="spellEnd"/>
      <w:r w:rsidR="00806AAB">
        <w:rPr>
          <w:b/>
        </w:rPr>
        <w:t xml:space="preserve"> – 40 szt.</w:t>
      </w:r>
      <w:r w:rsidRPr="00E247BF">
        <w:rPr>
          <w:b/>
        </w:rPr>
        <w:t xml:space="preserve"> lub równoważny spełniający następujące wymagania</w:t>
      </w:r>
      <w:r w:rsidR="00806AAB">
        <w:rPr>
          <w:b/>
        </w:rPr>
        <w:t>:</w:t>
      </w:r>
    </w:p>
    <w:p w:rsidR="00A977E3" w:rsidRDefault="00A977E3" w:rsidP="00A977E3">
      <w:pPr>
        <w:jc w:val="both"/>
      </w:pPr>
      <w:r>
        <w:t xml:space="preserve">1. System musi być w pełni kompatybilny z wdrożonymi i użytkowanymi przez Zamawiającego aplikacjami zainstalowanymi i użytkowanymi na współpracujących zasobach: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Systemy Informacji Prawnej </w:t>
      </w:r>
      <w:proofErr w:type="spellStart"/>
      <w:r>
        <w:t>Legalis</w:t>
      </w:r>
      <w:proofErr w:type="spellEnd"/>
      <w:r>
        <w:t xml:space="preserve">/LEX,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A977E3" w:rsidRDefault="00A977E3" w:rsidP="00A977E3">
      <w:pPr>
        <w:jc w:val="both"/>
      </w:pPr>
      <w:r>
        <w:lastRenderedPageBreak/>
        <w:t>2. Systemy muszą, bez potrzeby dodatkowej edycji, formatowania, konwertowania i modyfikowania przejąć role kontrolerów domeny usługi Microsoft Active Directory (</w:t>
      </w:r>
      <w:proofErr w:type="spellStart"/>
      <w:r>
        <w:t>GroupPolicy</w:t>
      </w:r>
      <w:proofErr w:type="spellEnd"/>
      <w:r>
        <w:t>, DNS, DHCP, centrum certyfikacji);</w:t>
      </w:r>
    </w:p>
    <w:p w:rsidR="00A977E3" w:rsidRDefault="00A977E3" w:rsidP="00A977E3">
      <w:pPr>
        <w:jc w:val="both"/>
      </w:pPr>
      <w:r>
        <w:t>a. umożliwić zarządzanie kontami  użytkowników komputerów zaimportowanych z infrastruktury Zamawiającego;</w:t>
      </w:r>
    </w:p>
    <w:p w:rsidR="00A977E3" w:rsidRDefault="00A977E3" w:rsidP="00A977E3">
      <w:pPr>
        <w:jc w:val="both"/>
      </w:pPr>
      <w:r>
        <w:t xml:space="preserve">b. pozwolić na uruchomienie oprogramowania </w:t>
      </w:r>
      <w:proofErr w:type="spellStart"/>
      <w:r>
        <w:t>Azure</w:t>
      </w:r>
      <w:proofErr w:type="spellEnd"/>
      <w:r>
        <w:t xml:space="preserve"> AD Connect niezbędnego do synchronizacji z wdrożoną usługą Microsoft Office365;</w:t>
      </w:r>
    </w:p>
    <w:p w:rsidR="00A977E3" w:rsidRDefault="00A977E3" w:rsidP="00A977E3">
      <w:pPr>
        <w:jc w:val="both"/>
      </w:pPr>
      <w:r>
        <w:t>c. pozwolić na uruchomienie hybrydowej konfiguracji Microsoft Exchange 2013;</w:t>
      </w:r>
    </w:p>
    <w:p w:rsidR="00A977E3" w:rsidRDefault="00A977E3" w:rsidP="00A977E3">
      <w:pPr>
        <w:jc w:val="both"/>
      </w:pPr>
      <w:r>
        <w:t>d.  pozwolić na uruchomienie oprogramowania Windows Server Update Service (WSUS) niezbędnej do aktualizacji systemów operacyjnych;</w:t>
      </w:r>
    </w:p>
    <w:p w:rsidR="00A977E3" w:rsidRDefault="00A977E3" w:rsidP="00A977E3">
      <w:pPr>
        <w:jc w:val="both"/>
      </w:pPr>
      <w:r>
        <w:t xml:space="preserve">e. pozwolić na uruchomienie oprogramowania Microsoft System Center </w:t>
      </w:r>
      <w:proofErr w:type="spellStart"/>
      <w:r>
        <w:t>Configuration</w:t>
      </w:r>
      <w:proofErr w:type="spellEnd"/>
      <w:r>
        <w:t xml:space="preserve"> Manager (SCCM);</w:t>
      </w:r>
    </w:p>
    <w:p w:rsidR="00A977E3" w:rsidRDefault="00A977E3" w:rsidP="00A977E3">
      <w:pPr>
        <w:jc w:val="both"/>
      </w:pPr>
      <w:r>
        <w:t>3. Możliwość wykorzystania 320 logicznych procesorów oraz co najmniej 4TB pamięci RAM w środowisku fizycznym.</w:t>
      </w:r>
    </w:p>
    <w:p w:rsidR="00A977E3" w:rsidRDefault="00A977E3" w:rsidP="00A977E3">
      <w:pPr>
        <w:jc w:val="both"/>
      </w:pPr>
      <w:r>
        <w:t>4. Możliwość wykorzystywania 64 procesorów wirtualnych oraz 1TB pamięci RAM i dysku o pojemności do 64TB przez każdy wirtualny serwerowy system operacyjny.</w:t>
      </w:r>
    </w:p>
    <w:p w:rsidR="00A977E3" w:rsidRDefault="00A977E3" w:rsidP="00A977E3">
      <w:pPr>
        <w:jc w:val="both"/>
      </w:pPr>
      <w:r>
        <w:t>5. Możliwość budowania klastrów składających się z 64 węzłów, z możliwością uruchamiania 7000 maszyn wirtualnych.</w:t>
      </w:r>
    </w:p>
    <w:p w:rsidR="00A977E3" w:rsidRDefault="00A977E3" w:rsidP="00A977E3">
      <w:pPr>
        <w:jc w:val="both"/>
      </w:pPr>
      <w:r>
        <w:t>6. Możliwość migracji maszyn wirtualnych bez zatrzymywania ich pracy między fizycznymi serwerami z uruchomionym mechanizmem wirtualizacji  (</w:t>
      </w:r>
      <w:proofErr w:type="spellStart"/>
      <w:r>
        <w:t>hypervisor</w:t>
      </w:r>
      <w:proofErr w:type="spellEnd"/>
      <w:r>
        <w:t>) przez sieć Ethernet, bez konieczności stosowania dodatkowych mechanizmów współdzielenia pamięci.</w:t>
      </w:r>
    </w:p>
    <w:p w:rsidR="00A977E3" w:rsidRDefault="00A977E3" w:rsidP="00A977E3">
      <w:pPr>
        <w:jc w:val="both"/>
      </w:pPr>
      <w:r>
        <w:t>7. Wsparcie (na umożliwiającym to sprzęcie) dodawania i wymiany pamięci RAM bez przerywania pracy.</w:t>
      </w:r>
    </w:p>
    <w:p w:rsidR="00A977E3" w:rsidRDefault="00A977E3" w:rsidP="00A977E3">
      <w:pPr>
        <w:jc w:val="both"/>
      </w:pPr>
      <w:r>
        <w:t>8. Wsparcie (na umożliwiającym to sprzęcie) dodawania i wymiany procesorów bez przerywania pracy.</w:t>
      </w:r>
    </w:p>
    <w:p w:rsidR="00A977E3" w:rsidRDefault="00A977E3" w:rsidP="00A977E3">
      <w:pPr>
        <w:jc w:val="both"/>
      </w:pPr>
      <w:r>
        <w:t>9. Automatyczna weryfikacja cyfrowych sygnatur sterowników w celu sprawdzenia sterownik przeszedł testy jakości przeprowadzone przez producenta systemu operacyjnego .</w:t>
      </w:r>
    </w:p>
    <w:p w:rsidR="00A977E3" w:rsidRDefault="00A977E3" w:rsidP="00A977E3">
      <w:pPr>
        <w:jc w:val="both"/>
      </w:pPr>
      <w:r>
        <w:t xml:space="preserve">10. Możliwość dynamicznego obniżania poboru energii przez rdzenie procesorów niewykorzystywane w bieżącej pracy. Mechanizm ten musi uwzględniać specyfikę procesorów wyposażonych w mechanizmy </w:t>
      </w:r>
      <w:proofErr w:type="spellStart"/>
      <w:r>
        <w:t>Hyper-Threading</w:t>
      </w:r>
      <w:proofErr w:type="spellEnd"/>
      <w:r>
        <w:t>.</w:t>
      </w:r>
    </w:p>
    <w:p w:rsidR="00A977E3" w:rsidRDefault="00A977E3" w:rsidP="00A977E3">
      <w:pPr>
        <w:jc w:val="both"/>
      </w:pPr>
      <w:r>
        <w:t>11. Wbudowane wsparcie instalacji i pracy na wolumenach, które:</w:t>
      </w:r>
    </w:p>
    <w:p w:rsidR="00A977E3" w:rsidRDefault="00A977E3" w:rsidP="00A977E3">
      <w:pPr>
        <w:jc w:val="both"/>
      </w:pPr>
      <w:r>
        <w:t>a. pozwalają na zmianę rozmiaru w czasie pracy systemu,</w:t>
      </w:r>
    </w:p>
    <w:p w:rsidR="00A977E3" w:rsidRDefault="00A977E3" w:rsidP="00A977E3">
      <w:pPr>
        <w:jc w:val="both"/>
      </w:pPr>
      <w:r>
        <w:t>b. umożliwiają tworzenie w czasie pracy systemu migawek, dających użytkownikom końcowym (lokalnym i sieciowym) prosty wgląd w poprzednie wersje plików i folderów,</w:t>
      </w:r>
    </w:p>
    <w:p w:rsidR="00A977E3" w:rsidRDefault="00A977E3" w:rsidP="00A977E3">
      <w:pPr>
        <w:jc w:val="both"/>
      </w:pPr>
      <w:r>
        <w:t>c. umożliwiają kompresję "w locie" dla wybranych plików i/lub folderów</w:t>
      </w:r>
    </w:p>
    <w:p w:rsidR="00A977E3" w:rsidRDefault="00A977E3" w:rsidP="00A977E3">
      <w:pPr>
        <w:jc w:val="both"/>
      </w:pPr>
      <w:r>
        <w:t xml:space="preserve">d. umożliwiają zdefiniowanie </w:t>
      </w:r>
      <w:proofErr w:type="spellStart"/>
      <w:r>
        <w:t>list.kontroli</w:t>
      </w:r>
      <w:proofErr w:type="spellEnd"/>
      <w:r>
        <w:t xml:space="preserve"> dostępu (AGL).</w:t>
      </w:r>
    </w:p>
    <w:p w:rsidR="00A977E3" w:rsidRDefault="00A977E3" w:rsidP="00A977E3">
      <w:pPr>
        <w:jc w:val="both"/>
      </w:pPr>
      <w:r>
        <w:t>12. Wbudowany mechanizm klasyfikowania i indeksowania plików (dokumentów) w oparciu o ich zawartość.</w:t>
      </w:r>
    </w:p>
    <w:p w:rsidR="00A977E3" w:rsidRDefault="00A977E3" w:rsidP="00A977E3">
      <w:pPr>
        <w:jc w:val="both"/>
      </w:pPr>
      <w:r>
        <w:t>13. Wbudowane szyfrowanie dysków przy pomocy mechanizmów posiadających certyfikat FIPS 140-2 lub równoważny wydany przez NIST lub inną agendę rządową zajmującą się bezpieczeństwem informacji.</w:t>
      </w:r>
    </w:p>
    <w:p w:rsidR="00A977E3" w:rsidRDefault="00A977E3" w:rsidP="00A977E3">
      <w:pPr>
        <w:jc w:val="both"/>
      </w:pPr>
      <w:r>
        <w:t>14. Możliwość uruchamianie aplikacji internetowych wykorzystujących technologię ASP.NET</w:t>
      </w:r>
    </w:p>
    <w:p w:rsidR="00A977E3" w:rsidRDefault="00A977E3" w:rsidP="00A977E3">
      <w:pPr>
        <w:jc w:val="both"/>
      </w:pPr>
      <w:r>
        <w:t>15. Możliwość dystrybucji ruchu sieciowego HTTP pomiędzy kilka serwerów.</w:t>
      </w:r>
    </w:p>
    <w:p w:rsidR="00A977E3" w:rsidRDefault="00A977E3" w:rsidP="00A977E3">
      <w:pPr>
        <w:jc w:val="both"/>
      </w:pPr>
      <w:r>
        <w:t>16. Wbudowana zapora sieciowa (firewall) z obsługą definiowanych reguł dla ochrony połączeń internetowych i intranetowych.</w:t>
      </w:r>
    </w:p>
    <w:p w:rsidR="00A977E3" w:rsidRDefault="00A977E3" w:rsidP="00A977E3">
      <w:pPr>
        <w:jc w:val="both"/>
      </w:pPr>
      <w:r>
        <w:t>17. Dostępne dwa rodzaje graficznego interfejsu użytkownika:</w:t>
      </w:r>
    </w:p>
    <w:p w:rsidR="00A977E3" w:rsidRDefault="00A977E3" w:rsidP="00A977E3">
      <w:pPr>
        <w:jc w:val="both"/>
      </w:pPr>
      <w:r>
        <w:t>a. klasyczny, umożliwiający obsługę przy pomocy klawiatury i myszy,</w:t>
      </w:r>
    </w:p>
    <w:p w:rsidR="00A977E3" w:rsidRDefault="00A977E3" w:rsidP="00A977E3">
      <w:pPr>
        <w:jc w:val="both"/>
      </w:pPr>
      <w:r>
        <w:t>b. dotykowy umożliwiający sterowanie dotykiem na monitorach dotykowych.</w:t>
      </w:r>
    </w:p>
    <w:p w:rsidR="00A977E3" w:rsidRDefault="00A977E3" w:rsidP="00A977E3">
      <w:pPr>
        <w:jc w:val="both"/>
      </w:pPr>
      <w:r>
        <w:t>18. Zlokalizowane w języku polskim, co najmniej następujące elementy: menu, przeglądarka internetowa, pomoc, komunikaty systemowe.</w:t>
      </w:r>
    </w:p>
    <w:p w:rsidR="00A977E3" w:rsidRDefault="00A977E3" w:rsidP="00A977E3">
      <w:pPr>
        <w:jc w:val="both"/>
      </w:pPr>
      <w:r>
        <w:t>19. Możliwość zmiany języka interfejsu po zainstalowani u systemu, dla co najmniej 10 języków poprzez wybór z listy dostępnych lokalizacji.</w:t>
      </w:r>
    </w:p>
    <w:p w:rsidR="00A977E3" w:rsidRDefault="00A977E3" w:rsidP="00A977E3">
      <w:pPr>
        <w:jc w:val="both"/>
      </w:pPr>
      <w:r>
        <w:t>20. Mechanizmy logowania w oparciu o:</w:t>
      </w:r>
    </w:p>
    <w:p w:rsidR="00A977E3" w:rsidRDefault="00A977E3" w:rsidP="00A977E3">
      <w:pPr>
        <w:jc w:val="both"/>
      </w:pPr>
      <w:r>
        <w:t xml:space="preserve">a. login i hasło, </w:t>
      </w:r>
    </w:p>
    <w:p w:rsidR="00A977E3" w:rsidRDefault="00A977E3" w:rsidP="00A977E3">
      <w:pPr>
        <w:jc w:val="both"/>
      </w:pPr>
      <w:r>
        <w:t>b. karty z certyfikatami (</w:t>
      </w:r>
      <w:proofErr w:type="spellStart"/>
      <w:r>
        <w:t>smartcard</w:t>
      </w:r>
      <w:proofErr w:type="spellEnd"/>
      <w:r>
        <w:t>),</w:t>
      </w:r>
    </w:p>
    <w:p w:rsidR="00A977E3" w:rsidRDefault="00A977E3" w:rsidP="00A977E3">
      <w:pPr>
        <w:jc w:val="both"/>
      </w:pPr>
      <w:r>
        <w:t>c. wirtualne karty (logowanie w oparciu o certyfikat chroniony poprzez moduł TPM).</w:t>
      </w:r>
    </w:p>
    <w:p w:rsidR="00A977E3" w:rsidRDefault="00A977E3" w:rsidP="00A977E3">
      <w:pPr>
        <w:jc w:val="both"/>
      </w:pPr>
      <w:r>
        <w:t>21.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</w:r>
    </w:p>
    <w:p w:rsidR="00A977E3" w:rsidRDefault="00A977E3" w:rsidP="00A977E3">
      <w:pPr>
        <w:jc w:val="both"/>
      </w:pPr>
      <w:r>
        <w:t>22. Możliwość zdalnej konfiguracji, administrowania oraz aktualizowania systemu. Dostępność bezpłatnych narzędzi producenta systemu umożliwiających badanie i wdrażanie zdefiniowanego zestawu polityk bezpieczeństwa.</w:t>
      </w:r>
    </w:p>
    <w:p w:rsidR="00A977E3" w:rsidRDefault="00A977E3" w:rsidP="00A977E3">
      <w:pPr>
        <w:jc w:val="both"/>
      </w:pPr>
      <w:r>
        <w:t xml:space="preserve">23. Pochodzący od producenta systemu serwis zarządzania polityką dostępu do informacji w dokumentach (Digital </w:t>
      </w:r>
      <w:proofErr w:type="spellStart"/>
      <w:r>
        <w:t>Rights</w:t>
      </w:r>
      <w:proofErr w:type="spellEnd"/>
      <w:r>
        <w:t xml:space="preserve"> Management).</w:t>
      </w:r>
    </w:p>
    <w:p w:rsidR="00A977E3" w:rsidRDefault="00A977E3" w:rsidP="00A977E3">
      <w:pPr>
        <w:jc w:val="both"/>
      </w:pPr>
      <w:r>
        <w:t>24. Wsparcie dla środowisk Java i .NET Framework 4.x - możliwość uruchomienia aplikacji działających we wskazanych środowiskach.</w:t>
      </w:r>
    </w:p>
    <w:p w:rsidR="00A977E3" w:rsidRDefault="00A977E3" w:rsidP="00A977E3">
      <w:pPr>
        <w:jc w:val="both"/>
      </w:pPr>
      <w:r>
        <w:lastRenderedPageBreak/>
        <w:t>25. Możliwość implementacji następujących funkcjonalności bez potrzeby instalowania dodatkowych produktów (oprogramowania)  innych producentów wymagających dodatkowych licencji:</w:t>
      </w:r>
    </w:p>
    <w:p w:rsidR="00A977E3" w:rsidRDefault="00A977E3" w:rsidP="00A977E3">
      <w:pPr>
        <w:jc w:val="both"/>
      </w:pPr>
      <w:r>
        <w:t>a. podstawowe usługi sieciowe: DHCP oraz DNS wspierający DNSSEC.</w:t>
      </w:r>
    </w:p>
    <w:p w:rsidR="00A977E3" w:rsidRDefault="00A977E3" w:rsidP="00A977E3">
      <w:pPr>
        <w:jc w:val="both"/>
      </w:pPr>
      <w:r>
        <w:t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 wykorzystania następujących funkcji:</w:t>
      </w:r>
    </w:p>
    <w:p w:rsidR="00A977E3" w:rsidRDefault="00A977E3" w:rsidP="00A977E3">
      <w:pPr>
        <w:jc w:val="both"/>
      </w:pPr>
      <w:r>
        <w:t>b.1. podłączenie do domeny w trybie offline - bez dostępnego połączenia sieciowego z domeną,</w:t>
      </w:r>
    </w:p>
    <w:p w:rsidR="00A977E3" w:rsidRDefault="00A977E3" w:rsidP="00A977E3">
      <w:pPr>
        <w:jc w:val="both"/>
      </w:pPr>
      <w:r>
        <w:t>b.2. ustanawianie praw dostępu do zasobów domeny na bazie sposobu logowania użytkownika - na przykład typu certyfikatu użytego do logowania,</w:t>
      </w:r>
    </w:p>
    <w:p w:rsidR="00A977E3" w:rsidRDefault="00A977E3" w:rsidP="00A977E3">
      <w:pPr>
        <w:jc w:val="both"/>
      </w:pPr>
      <w:r>
        <w:t>b.3. odzyskiwanie przypadkowo skasowanych obiektów usługi katalogowej z mechanizmu kosza.</w:t>
      </w:r>
    </w:p>
    <w:p w:rsidR="00A977E3" w:rsidRDefault="00A977E3" w:rsidP="00A977E3">
      <w:pPr>
        <w:jc w:val="both"/>
      </w:pPr>
      <w:r>
        <w:t>b.4. bezpieczny mechanizm dołączania do domeny uprawnionych użytkowników prywatnych urządzeń mobilnych opartych o iOS i Windows.</w:t>
      </w:r>
    </w:p>
    <w:p w:rsidR="00A977E3" w:rsidRDefault="00A977E3" w:rsidP="00A977E3">
      <w:pPr>
        <w:jc w:val="both"/>
      </w:pPr>
      <w:r>
        <w:t>c. zdalna dystrybucja oprogramowania na stacje robocze.</w:t>
      </w:r>
    </w:p>
    <w:p w:rsidR="00A977E3" w:rsidRDefault="00A977E3" w:rsidP="00A977E3">
      <w:pPr>
        <w:jc w:val="both"/>
      </w:pPr>
      <w:r>
        <w:t>d. praca zdalna na serwerze z wykorzystaniem terminala (cienkiego klienta) lub odpowiednio skonfigurowanej stacji roboczej.</w:t>
      </w:r>
    </w:p>
    <w:p w:rsidR="00A977E3" w:rsidRDefault="00A977E3" w:rsidP="00A977E3">
      <w:pPr>
        <w:jc w:val="both"/>
      </w:pPr>
      <w:r>
        <w:t>e. Centrum Certyfikatów (CA), obsługa klucza publicznego i prywatnego) umożliwiające:</w:t>
      </w:r>
    </w:p>
    <w:p w:rsidR="00A977E3" w:rsidRDefault="00A977E3" w:rsidP="00A977E3">
      <w:pPr>
        <w:jc w:val="both"/>
      </w:pPr>
      <w:r>
        <w:t>e.1. dystrybucję certyfikatów poprzez http,</w:t>
      </w:r>
    </w:p>
    <w:p w:rsidR="00A977E3" w:rsidRDefault="00A977E3" w:rsidP="00A977E3">
      <w:pPr>
        <w:jc w:val="both"/>
      </w:pPr>
      <w:r>
        <w:t>e.2. konsolidację CA dla wielu lasów domeny,</w:t>
      </w:r>
    </w:p>
    <w:p w:rsidR="00A977E3" w:rsidRDefault="00A977E3" w:rsidP="00A977E3">
      <w:pPr>
        <w:jc w:val="both"/>
      </w:pPr>
      <w:r>
        <w:t>e.3. automatyczne rejestrowania certyfikatów pomiędzy różnymi lasami domen,</w:t>
      </w:r>
    </w:p>
    <w:p w:rsidR="00A977E3" w:rsidRDefault="00A977E3" w:rsidP="00A977E3">
      <w:pPr>
        <w:jc w:val="both"/>
      </w:pPr>
      <w:r>
        <w:t>e.4. automatyczne występowanie i używanie (wystawianie) certyfikatów PKI X.509.</w:t>
      </w:r>
    </w:p>
    <w:p w:rsidR="00A977E3" w:rsidRDefault="00A977E3" w:rsidP="00A977E3">
      <w:pPr>
        <w:jc w:val="both"/>
      </w:pPr>
      <w:r>
        <w:t>e.5. szyfrowanie plików i folderów,</w:t>
      </w:r>
    </w:p>
    <w:p w:rsidR="00A977E3" w:rsidRDefault="00A977E3" w:rsidP="00A977E3">
      <w:pPr>
        <w:jc w:val="both"/>
      </w:pPr>
      <w:r>
        <w:t>e.6. szyfrowanie połączeń sieciowych pomiędzy serwerami oraz serwerami stacjami roboczymi (</w:t>
      </w:r>
      <w:proofErr w:type="spellStart"/>
      <w:r>
        <w:t>IPSec</w:t>
      </w:r>
      <w:proofErr w:type="spellEnd"/>
      <w:r>
        <w:t>).</w:t>
      </w:r>
    </w:p>
    <w:p w:rsidR="00A977E3" w:rsidRDefault="00A977E3" w:rsidP="00A977E3">
      <w:pPr>
        <w:jc w:val="both"/>
      </w:pPr>
      <w:r>
        <w:t xml:space="preserve">f. możliwość tworzenia systemów wysokiej dostępności (klastry typu </w:t>
      </w:r>
      <w:proofErr w:type="spellStart"/>
      <w:r>
        <w:t>fail-over</w:t>
      </w:r>
      <w:proofErr w:type="spellEnd"/>
      <w:r>
        <w:t>) oraz rozłożenia  obciążenia serwerów.</w:t>
      </w:r>
    </w:p>
    <w:p w:rsidR="00A977E3" w:rsidRDefault="00A977E3" w:rsidP="00A977E3">
      <w:pPr>
        <w:jc w:val="both"/>
      </w:pPr>
      <w:r>
        <w:t>g. serwis udostępniania stron WWW.</w:t>
      </w:r>
    </w:p>
    <w:p w:rsidR="00A977E3" w:rsidRDefault="00A977E3" w:rsidP="00A977E3">
      <w:pPr>
        <w:jc w:val="both"/>
      </w:pPr>
      <w:r>
        <w:t>h. wsparcie dla protokołu IP w wersji 6 (1Pv6).</w:t>
      </w:r>
    </w:p>
    <w:p w:rsidR="00A977E3" w:rsidRDefault="00A977E3" w:rsidP="00A977E3">
      <w:pPr>
        <w:jc w:val="both"/>
      </w:pPr>
      <w:r>
        <w:t>i. wsparcie dla algorytmów Suite B (RFC 4869).</w:t>
      </w:r>
    </w:p>
    <w:p w:rsidR="00A977E3" w:rsidRDefault="00A977E3" w:rsidP="00A977E3">
      <w:pPr>
        <w:jc w:val="both"/>
      </w:pPr>
      <w:r>
        <w:t>j. wbudowane usługi VPN pozwalające na zestawienie nielimitowanej liczby równoczesnych połączeń i niewymagające instalacji dodatkowego oprogramowania na komputerach z systemem Windows.</w:t>
      </w:r>
    </w:p>
    <w:p w:rsidR="00A977E3" w:rsidRDefault="00A977E3" w:rsidP="00A977E3">
      <w:pPr>
        <w:jc w:val="both"/>
      </w:pPr>
      <w:r>
        <w:t>k. wbudowane mechanizmy wirtualizacji (</w:t>
      </w:r>
      <w:proofErr w:type="spellStart"/>
      <w:r>
        <w:t>Hypervisor</w:t>
      </w:r>
      <w:proofErr w:type="spellEnd"/>
      <w:r>
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</w:r>
      <w:proofErr w:type="spellStart"/>
      <w:r>
        <w:t>failover</w:t>
      </w:r>
      <w:proofErr w:type="spellEnd"/>
      <w:r>
        <w:t xml:space="preserve"> z jednoczesnym zachowaniem pozostałej funkcjonalności. Mechanizmy wirtualizacji mają zapewnić wsparcie dla:</w:t>
      </w:r>
    </w:p>
    <w:p w:rsidR="00A977E3" w:rsidRDefault="00A977E3" w:rsidP="00A977E3">
      <w:pPr>
        <w:jc w:val="both"/>
      </w:pPr>
      <w:r>
        <w:t>k.1. dynamicznego podłączania zasobów dyskowych typu hot-plug do maszyn wirtualnych,</w:t>
      </w:r>
    </w:p>
    <w:p w:rsidR="00A977E3" w:rsidRDefault="00A977E3" w:rsidP="00A977E3">
      <w:pPr>
        <w:jc w:val="both"/>
      </w:pPr>
      <w:r>
        <w:t xml:space="preserve">k.2. obsługi ramek typu jumbo </w:t>
      </w:r>
      <w:proofErr w:type="spellStart"/>
      <w:r>
        <w:t>frames</w:t>
      </w:r>
      <w:proofErr w:type="spellEnd"/>
      <w:r>
        <w:t xml:space="preserve"> dla maszyn wirtualnych,</w:t>
      </w:r>
    </w:p>
    <w:p w:rsidR="00A977E3" w:rsidRDefault="00A977E3" w:rsidP="00A977E3">
      <w:pPr>
        <w:jc w:val="both"/>
      </w:pPr>
      <w:r>
        <w:t>k.3. obsługi 4-KB sektorów dysków,</w:t>
      </w:r>
    </w:p>
    <w:p w:rsidR="00A977E3" w:rsidRDefault="00A977E3" w:rsidP="00A977E3">
      <w:pPr>
        <w:jc w:val="both"/>
      </w:pPr>
      <w:r>
        <w:t>k.4. nielimitowanej liczby jednocześnie przenoszonych maszyn wirtualnych pomiędzy węzłami klastra.</w:t>
      </w:r>
    </w:p>
    <w:p w:rsidR="00A977E3" w:rsidRDefault="00A977E3" w:rsidP="00A977E3">
      <w:pPr>
        <w:jc w:val="both"/>
      </w:pPr>
      <w:r>
        <w:t>k.5. możliwości wirtualizacji sieci z zastosowaniem przełącznika, którego funkcjonalność może być rozszerzana jednocześnie poprzez oprogramowanie kilku innych dostawców poprzez otwarty interfejs API,</w:t>
      </w:r>
    </w:p>
    <w:p w:rsidR="00A977E3" w:rsidRDefault="00A977E3" w:rsidP="00A977E3">
      <w:pPr>
        <w:jc w:val="both"/>
      </w:pPr>
      <w:r>
        <w:t xml:space="preserve">k.6. możliwości kierowania ruchu sieciowego z wielu sieci VLAN bezpośrednio do pojedynczej karty sieciowej maszyny wirtualnej (tzw. </w:t>
      </w:r>
      <w:proofErr w:type="spellStart"/>
      <w:r>
        <w:t>trunk</w:t>
      </w:r>
      <w:proofErr w:type="spellEnd"/>
      <w:r>
        <w:t xml:space="preserve"> </w:t>
      </w:r>
      <w:proofErr w:type="spellStart"/>
      <w:r>
        <w:t>mode</w:t>
      </w:r>
      <w:proofErr w:type="spellEnd"/>
      <w:r>
        <w:t>).</w:t>
      </w:r>
    </w:p>
    <w:p w:rsidR="00A977E3" w:rsidRDefault="00A977E3" w:rsidP="00A977E3">
      <w:pPr>
        <w:jc w:val="both"/>
      </w:pPr>
      <w:r>
        <w:t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</w:r>
    </w:p>
    <w:p w:rsidR="00A977E3" w:rsidRDefault="00A977E3" w:rsidP="00A977E3">
      <w:pPr>
        <w:jc w:val="both"/>
      </w:pPr>
      <w:r>
        <w:t>27. Wsparcie dostępu do zasobu dyskowego poprzez wiele ścieżek (</w:t>
      </w:r>
      <w:proofErr w:type="spellStart"/>
      <w:r>
        <w:t>Multipath</w:t>
      </w:r>
      <w:proofErr w:type="spellEnd"/>
      <w:r>
        <w:t>).</w:t>
      </w:r>
    </w:p>
    <w:p w:rsidR="00A977E3" w:rsidRDefault="00A977E3" w:rsidP="00A977E3">
      <w:pPr>
        <w:jc w:val="both"/>
      </w:pPr>
      <w:r>
        <w:t>28. Możliwość instalacji poprawek poprzez wgranie ich do obrazu instalacyjnego.</w:t>
      </w:r>
    </w:p>
    <w:p w:rsidR="00A977E3" w:rsidRDefault="00A977E3" w:rsidP="00A977E3">
      <w:pPr>
        <w:jc w:val="both"/>
      </w:pPr>
      <w:r>
        <w:t>29. Mechanizmy zdalnej administracji oraz mechanizmy (również działające zdalnie) administracji przez skrypty.</w:t>
      </w:r>
    </w:p>
    <w:p w:rsidR="00A977E3" w:rsidRDefault="00A977E3" w:rsidP="00A977E3">
      <w:pPr>
        <w:jc w:val="both"/>
      </w:pPr>
      <w:r>
        <w:t>30. Możliwość zarządzania przez wbudowane mechanizmy zgodne ze standardami WBEM oraz WS Management organizacji DMTF.</w:t>
      </w: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307DA" w:rsidRDefault="000307DA"/>
    <w:sectPr w:rsidR="000307DA" w:rsidSect="00A977E3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E3"/>
    <w:rsid w:val="000307DA"/>
    <w:rsid w:val="00467D77"/>
    <w:rsid w:val="006C32CC"/>
    <w:rsid w:val="00806AAB"/>
    <w:rsid w:val="008E5BE1"/>
    <w:rsid w:val="00A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3713</Words>
  <Characters>22281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2019-11-15T12:44:00Z</dcterms:created>
  <dcterms:modified xsi:type="dcterms:W3CDTF">2019-11-15T12:44:00Z</dcterms:modified>
</cp:coreProperties>
</file>