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371"/>
        <w:tblW w:w="9776" w:type="dxa"/>
        <w:tblLook w:val="04A0" w:firstRow="1" w:lastRow="0" w:firstColumn="1" w:lastColumn="0" w:noHBand="0" w:noVBand="1"/>
      </w:tblPr>
      <w:tblGrid>
        <w:gridCol w:w="440"/>
        <w:gridCol w:w="3265"/>
        <w:gridCol w:w="6071"/>
      </w:tblGrid>
      <w:tr w:rsidR="00D1367F" w:rsidRPr="00D1367F" w:rsidTr="006F222E">
        <w:tc>
          <w:tcPr>
            <w:tcW w:w="440" w:type="dxa"/>
            <w:vMerge w:val="restart"/>
          </w:tcPr>
          <w:p w:rsidR="00D1367F" w:rsidRPr="00D1367F" w:rsidRDefault="00D1367F" w:rsidP="006F222E">
            <w:pPr>
              <w:spacing w:after="160" w:line="259" w:lineRule="auto"/>
              <w:rPr>
                <w:b/>
                <w:lang w:val="pl-PL"/>
              </w:rPr>
            </w:pPr>
            <w:r w:rsidRPr="00D1367F">
              <w:rPr>
                <w:b/>
                <w:lang w:val="pl-PL"/>
              </w:rPr>
              <w:t>Nr z ZP</w:t>
            </w:r>
          </w:p>
        </w:tc>
        <w:tc>
          <w:tcPr>
            <w:tcW w:w="9336" w:type="dxa"/>
            <w:gridSpan w:val="2"/>
            <w:vAlign w:val="center"/>
          </w:tcPr>
          <w:p w:rsidR="00D1367F" w:rsidRPr="00D1367F" w:rsidRDefault="003D42F6" w:rsidP="006F222E">
            <w:pPr>
              <w:spacing w:after="160" w:line="259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CZĘŚĆ</w:t>
            </w:r>
            <w:r w:rsidR="00D1367F" w:rsidRPr="00D1367F">
              <w:rPr>
                <w:b/>
                <w:lang w:val="pl-PL"/>
              </w:rPr>
              <w:t xml:space="preserve"> 1</w:t>
            </w:r>
          </w:p>
        </w:tc>
      </w:tr>
      <w:tr w:rsidR="00D1367F" w:rsidRPr="00D1367F" w:rsidTr="006F222E">
        <w:tc>
          <w:tcPr>
            <w:tcW w:w="440" w:type="dxa"/>
            <w:vMerge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Produkt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 xml:space="preserve">Opis przedmiotu zamówienia </w:t>
            </w:r>
          </w:p>
        </w:tc>
      </w:tr>
      <w:tr w:rsidR="00D1367F" w:rsidRPr="00DC25C5" w:rsidTr="006F222E">
        <w:tc>
          <w:tcPr>
            <w:tcW w:w="440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1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Pęsety laboratoryjne (15 sztuk)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Pęsety chirurgiczne o dł. 11,5 cm, wykonane ze stali chirurgicznej, możliwość sterylizacji w wysokiej temperaturze (121°C)</w:t>
            </w:r>
          </w:p>
        </w:tc>
      </w:tr>
      <w:tr w:rsidR="00D1367F" w:rsidRPr="00DC25C5" w:rsidTr="006F222E">
        <w:tc>
          <w:tcPr>
            <w:tcW w:w="440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2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Rękojeść skalpela (15 sztuk)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Uchwyt do skalpela nr 4 Wykonany z metalu. Możliwość sterylizacji. Kompatybilny z ostrzami chirurgicznymi jednorazowymi nr 12</w:t>
            </w:r>
          </w:p>
        </w:tc>
      </w:tr>
      <w:tr w:rsidR="00D1367F" w:rsidRPr="00DC25C5" w:rsidTr="006F222E">
        <w:tc>
          <w:tcPr>
            <w:tcW w:w="440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3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Kolba stożkowa (20 sztuk)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 xml:space="preserve">kolba stożkowa o pojemności minimum 250 ml, wysokość ok. 105 cm (±5cm) </w:t>
            </w:r>
            <w:proofErr w:type="spellStart"/>
            <w:r w:rsidRPr="00D1367F">
              <w:rPr>
                <w:lang w:val="pl-PL"/>
              </w:rPr>
              <w:t>szerokośc</w:t>
            </w:r>
            <w:proofErr w:type="spellEnd"/>
            <w:r w:rsidRPr="00D1367F">
              <w:rPr>
                <w:lang w:val="pl-PL"/>
              </w:rPr>
              <w:t xml:space="preserve"> szyjki ok. 5 cm (±1 cm) wykonana ze szkła odpornego na działanie wysokiej temperatury, możliwość sterylizacji (121°C) </w:t>
            </w:r>
          </w:p>
        </w:tc>
      </w:tr>
      <w:tr w:rsidR="00D1367F" w:rsidRPr="00DC25C5" w:rsidTr="006F222E">
        <w:tc>
          <w:tcPr>
            <w:tcW w:w="440" w:type="dxa"/>
          </w:tcPr>
          <w:p w:rsidR="00D1367F" w:rsidRPr="00D1367F" w:rsidRDefault="00DC25C5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Końcówki do pipet (5 opakowań)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 xml:space="preserve">Końcówki do pipet  o pojemności 1000µl  kompatybilne z pipetami </w:t>
            </w:r>
            <w:proofErr w:type="spellStart"/>
            <w:r w:rsidRPr="00D1367F">
              <w:rPr>
                <w:lang w:val="pl-PL"/>
              </w:rPr>
              <w:t>Eppendorf</w:t>
            </w:r>
            <w:proofErr w:type="spellEnd"/>
            <w:r w:rsidRPr="00D1367F">
              <w:rPr>
                <w:lang w:val="pl-PL"/>
              </w:rPr>
              <w:t>, pakowane w worki po 1000 sztuk  możliwość sterylizacji w temp.121°C</w:t>
            </w:r>
          </w:p>
        </w:tc>
      </w:tr>
      <w:tr w:rsidR="00D1367F" w:rsidRPr="00D1367F" w:rsidTr="006F222E">
        <w:tc>
          <w:tcPr>
            <w:tcW w:w="440" w:type="dxa"/>
          </w:tcPr>
          <w:p w:rsidR="00D1367F" w:rsidRPr="00D1367F" w:rsidRDefault="00DC25C5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Ostrza chirurgiczne (2 opakowania po 100 sztuk)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Ostrze nr 12 wykonane ze stali chirurgicznej.</w:t>
            </w:r>
          </w:p>
          <w:p w:rsidR="00D1367F" w:rsidRPr="00D1367F" w:rsidRDefault="00D1367F" w:rsidP="006F222E">
            <w:pPr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Małe, spiczaste i naostrzone wzdłuż jego wewnętrznej krawędzi ostrze.</w:t>
            </w:r>
          </w:p>
          <w:p w:rsidR="00D1367F" w:rsidRPr="00D1367F" w:rsidRDefault="00D1367F" w:rsidP="006F222E">
            <w:pPr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Jałowe, jednorazowe.</w:t>
            </w:r>
          </w:p>
          <w:p w:rsidR="00D1367F" w:rsidRPr="00D1367F" w:rsidRDefault="00D1367F" w:rsidP="006F222E">
            <w:pPr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Pakowane po 100 sztuk</w:t>
            </w:r>
          </w:p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</w:p>
        </w:tc>
      </w:tr>
      <w:tr w:rsidR="00D1367F" w:rsidRPr="00D1367F" w:rsidTr="006F222E">
        <w:tc>
          <w:tcPr>
            <w:tcW w:w="440" w:type="dxa"/>
          </w:tcPr>
          <w:p w:rsidR="00D1367F" w:rsidRPr="00D1367F" w:rsidRDefault="00DC25C5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265" w:type="dxa"/>
          </w:tcPr>
          <w:p w:rsidR="00D1367F" w:rsidRPr="00D1367F" w:rsidRDefault="00F11E7A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Szalki </w:t>
            </w:r>
            <w:proofErr w:type="spellStart"/>
            <w:r>
              <w:rPr>
                <w:lang w:val="pl-PL"/>
              </w:rPr>
              <w:t>Petriego</w:t>
            </w:r>
            <w:proofErr w:type="spellEnd"/>
            <w:r>
              <w:rPr>
                <w:lang w:val="pl-PL"/>
              </w:rPr>
              <w:t xml:space="preserve"> (1 opakowanie</w:t>
            </w:r>
            <w:r w:rsidR="00D1367F" w:rsidRPr="00D1367F">
              <w:rPr>
                <w:lang w:val="pl-PL"/>
              </w:rPr>
              <w:t>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 xml:space="preserve">Szalki </w:t>
            </w:r>
            <w:proofErr w:type="spellStart"/>
            <w:r w:rsidRPr="00D1367F">
              <w:rPr>
                <w:lang w:val="pl-PL"/>
              </w:rPr>
              <w:t>Petriego</w:t>
            </w:r>
            <w:proofErr w:type="spellEnd"/>
            <w:r w:rsidRPr="00D1367F">
              <w:rPr>
                <w:lang w:val="pl-PL"/>
              </w:rPr>
              <w:t xml:space="preserve"> wykonane z wysokiej jakości polistyrenu. Bez żeber wentylacyjnych. Wymiar średnica 90mm wysokość 14,2 mm Pakowane w szczelnie zamknięte rękawy foliowe po ok. 25 szt. ±5 sztuk</w:t>
            </w:r>
          </w:p>
        </w:tc>
      </w:tr>
      <w:tr w:rsidR="00D1367F" w:rsidRPr="00D1367F" w:rsidTr="006F222E">
        <w:tc>
          <w:tcPr>
            <w:tcW w:w="440" w:type="dxa"/>
          </w:tcPr>
          <w:p w:rsidR="00D1367F" w:rsidRPr="00D1367F" w:rsidRDefault="00DC25C5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265" w:type="dxa"/>
          </w:tcPr>
          <w:p w:rsidR="00D1367F" w:rsidRPr="00D1367F" w:rsidRDefault="00F11E7A" w:rsidP="006F222E">
            <w:pPr>
              <w:spacing w:after="160" w:line="259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Parafilm</w:t>
            </w:r>
            <w:proofErr w:type="spellEnd"/>
            <w:r>
              <w:rPr>
                <w:lang w:val="pl-PL"/>
              </w:rPr>
              <w:t xml:space="preserve"> (1 opakowanie</w:t>
            </w:r>
            <w:r w:rsidR="00D1367F" w:rsidRPr="00D1367F">
              <w:rPr>
                <w:lang w:val="pl-PL"/>
              </w:rPr>
              <w:t>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r w:rsidRPr="00D1367F">
              <w:rPr>
                <w:lang w:val="pl-PL"/>
              </w:rPr>
              <w:t>Uniwersalna, funkcjonalna folia do zabezpieczania probówek i innych naczyń reakcyjnych. Dająca się rozciągnąć do 200%. Przylegająca szczelnie nawet do nieregularnych kształtów. Odporna na roztwory solne, kwasy nieorganiczne i ługi do 48 godzin. Pakowana w rolkach. Szerokość 50 mm długość 75m</w:t>
            </w:r>
          </w:p>
        </w:tc>
      </w:tr>
      <w:tr w:rsidR="00D1367F" w:rsidRPr="00DC25C5" w:rsidTr="006F222E">
        <w:tc>
          <w:tcPr>
            <w:tcW w:w="440" w:type="dxa"/>
          </w:tcPr>
          <w:p w:rsidR="00D1367F" w:rsidRPr="00D1367F" w:rsidRDefault="00DC25C5" w:rsidP="006F222E">
            <w:p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265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proofErr w:type="spellStart"/>
            <w:r w:rsidRPr="00D1367F">
              <w:rPr>
                <w:lang w:val="pl-PL"/>
              </w:rPr>
              <w:t>Ezy</w:t>
            </w:r>
            <w:proofErr w:type="spellEnd"/>
            <w:r w:rsidRPr="00D1367F">
              <w:rPr>
                <w:lang w:val="pl-PL"/>
              </w:rPr>
              <w:t xml:space="preserve"> mikrobiologiczne jednorazowe (20 opakowań)</w:t>
            </w:r>
          </w:p>
        </w:tc>
        <w:tc>
          <w:tcPr>
            <w:tcW w:w="6071" w:type="dxa"/>
          </w:tcPr>
          <w:p w:rsidR="00D1367F" w:rsidRPr="00D1367F" w:rsidRDefault="00D1367F" w:rsidP="006F222E">
            <w:pPr>
              <w:spacing w:after="160" w:line="259" w:lineRule="auto"/>
              <w:rPr>
                <w:lang w:val="pl-PL"/>
              </w:rPr>
            </w:pPr>
            <w:proofErr w:type="spellStart"/>
            <w:r w:rsidRPr="00D1367F">
              <w:rPr>
                <w:lang w:val="pl-PL"/>
              </w:rPr>
              <w:t>Ezy</w:t>
            </w:r>
            <w:proofErr w:type="spellEnd"/>
            <w:r w:rsidRPr="00D1367F">
              <w:rPr>
                <w:lang w:val="pl-PL"/>
              </w:rPr>
              <w:t xml:space="preserve"> z polistyrenu z zakończeniem prostym i zaokrąglonym. Pojemność oczka 1 µl.  Sterylne. Pakowane po około 20 sztuk (±5sztuk) </w:t>
            </w:r>
          </w:p>
        </w:tc>
      </w:tr>
    </w:tbl>
    <w:p w:rsidR="00320B37" w:rsidRPr="00F11E7A" w:rsidRDefault="006F222E" w:rsidP="006F222E">
      <w:pPr>
        <w:spacing w:after="0" w:line="360" w:lineRule="auto"/>
        <w:jc w:val="right"/>
        <w:rPr>
          <w:lang w:val="pl-PL"/>
        </w:rPr>
      </w:pPr>
      <w:r w:rsidRPr="00F11E7A">
        <w:rPr>
          <w:rFonts w:ascii="Times New Roman" w:hAnsi="Times New Roman"/>
        </w:rPr>
        <w:t>ZAŁĄCZNIK NR 2 OPIS PRZEDMIOTU ZAMÓWIENIA</w:t>
      </w:r>
    </w:p>
    <w:p w:rsidR="00542B5C" w:rsidRDefault="00542B5C">
      <w:pPr>
        <w:rPr>
          <w:lang w:val="pl-PL"/>
        </w:rPr>
      </w:pPr>
    </w:p>
    <w:p w:rsidR="00542B5C" w:rsidRDefault="00542B5C">
      <w:pPr>
        <w:rPr>
          <w:lang w:val="pl-PL"/>
        </w:rPr>
      </w:pPr>
    </w:p>
    <w:p w:rsidR="00542B5C" w:rsidRPr="00463F66" w:rsidRDefault="00542B5C">
      <w:pPr>
        <w:rPr>
          <w:rFonts w:asciiTheme="majorHAnsi" w:hAnsiTheme="majorHAnsi"/>
          <w:lang w:val="pl-PL"/>
        </w:rPr>
      </w:pPr>
    </w:p>
    <w:tbl>
      <w:tblPr>
        <w:tblStyle w:val="Tabela-Siatka"/>
        <w:tblpPr w:leftFromText="141" w:rightFromText="141" w:vertAnchor="page" w:horzAnchor="margin" w:tblpY="2079"/>
        <w:tblW w:w="9776" w:type="dxa"/>
        <w:tblLook w:val="04A0" w:firstRow="1" w:lastRow="0" w:firstColumn="1" w:lastColumn="0" w:noHBand="0" w:noVBand="1"/>
      </w:tblPr>
      <w:tblGrid>
        <w:gridCol w:w="472"/>
        <w:gridCol w:w="3255"/>
        <w:gridCol w:w="6049"/>
      </w:tblGrid>
      <w:tr w:rsidR="00F43EB5" w:rsidRPr="00463F66" w:rsidTr="00F43EB5">
        <w:tc>
          <w:tcPr>
            <w:tcW w:w="472" w:type="dxa"/>
            <w:vMerge w:val="restart"/>
          </w:tcPr>
          <w:p w:rsidR="00F43EB5" w:rsidRPr="00463F66" w:rsidRDefault="00F43EB5" w:rsidP="00F43EB5">
            <w:pPr>
              <w:jc w:val="center"/>
              <w:rPr>
                <w:rFonts w:asciiTheme="majorHAnsi" w:hAnsiTheme="majorHAnsi" w:cs="Times New Roman"/>
                <w:b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b/>
                <w:noProof/>
                <w:lang w:val="pl-PL"/>
              </w:rPr>
              <w:lastRenderedPageBreak/>
              <w:t>Nr z ZP</w:t>
            </w:r>
          </w:p>
        </w:tc>
        <w:tc>
          <w:tcPr>
            <w:tcW w:w="9304" w:type="dxa"/>
            <w:gridSpan w:val="2"/>
            <w:vAlign w:val="center"/>
          </w:tcPr>
          <w:p w:rsidR="00F43EB5" w:rsidRPr="00463F66" w:rsidRDefault="003D42F6" w:rsidP="00F43EB5">
            <w:pPr>
              <w:jc w:val="center"/>
              <w:rPr>
                <w:rFonts w:asciiTheme="majorHAnsi" w:hAnsiTheme="majorHAnsi" w:cs="Times New Roman"/>
                <w:b/>
                <w:noProof/>
                <w:lang w:val="pl-PL"/>
              </w:rPr>
            </w:pPr>
            <w:r>
              <w:rPr>
                <w:rFonts w:asciiTheme="majorHAnsi" w:hAnsiTheme="majorHAnsi" w:cs="Times New Roman"/>
                <w:b/>
                <w:noProof/>
                <w:lang w:val="pl-PL"/>
              </w:rPr>
              <w:t>CZĘŚĆ</w:t>
            </w:r>
            <w:r w:rsidR="00F43EB5" w:rsidRPr="00463F66">
              <w:rPr>
                <w:rFonts w:asciiTheme="majorHAnsi" w:hAnsiTheme="majorHAnsi" w:cs="Times New Roman"/>
                <w:b/>
                <w:noProof/>
                <w:lang w:val="pl-PL"/>
              </w:rPr>
              <w:t xml:space="preserve"> 2</w:t>
            </w:r>
          </w:p>
        </w:tc>
      </w:tr>
      <w:tr w:rsidR="00F43EB5" w:rsidRPr="00463F66" w:rsidTr="00F43EB5">
        <w:tc>
          <w:tcPr>
            <w:tcW w:w="472" w:type="dxa"/>
            <w:vMerge/>
          </w:tcPr>
          <w:p w:rsidR="00F43EB5" w:rsidRPr="00463F66" w:rsidRDefault="00F43EB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</w:p>
        </w:tc>
        <w:tc>
          <w:tcPr>
            <w:tcW w:w="3255" w:type="dxa"/>
          </w:tcPr>
          <w:p w:rsidR="00F43EB5" w:rsidRPr="00463F66" w:rsidRDefault="00F43EB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>Produkt</w:t>
            </w:r>
          </w:p>
        </w:tc>
        <w:tc>
          <w:tcPr>
            <w:tcW w:w="6049" w:type="dxa"/>
          </w:tcPr>
          <w:p w:rsidR="00F43EB5" w:rsidRPr="00463F66" w:rsidRDefault="00F43EB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 xml:space="preserve">Opis przedmiotu zamówienia </w:t>
            </w:r>
          </w:p>
        </w:tc>
      </w:tr>
      <w:tr w:rsidR="00F43EB5" w:rsidRPr="00DC25C5" w:rsidTr="00F43EB5">
        <w:tc>
          <w:tcPr>
            <w:tcW w:w="472" w:type="dxa"/>
          </w:tcPr>
          <w:p w:rsidR="00F43EB5" w:rsidRPr="00463F66" w:rsidRDefault="00DC25C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  <w:r>
              <w:rPr>
                <w:rFonts w:asciiTheme="majorHAnsi" w:hAnsiTheme="majorHAnsi" w:cs="Times New Roman"/>
                <w:noProof/>
                <w:lang w:val="pl-PL"/>
              </w:rPr>
              <w:t>1</w:t>
            </w:r>
          </w:p>
        </w:tc>
        <w:tc>
          <w:tcPr>
            <w:tcW w:w="3255" w:type="dxa"/>
          </w:tcPr>
          <w:p w:rsidR="00F43EB5" w:rsidRPr="00463F66" w:rsidRDefault="00F43EB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Termometr do cieczy z sondą (2 sztuki)</w:t>
            </w:r>
          </w:p>
        </w:tc>
        <w:tc>
          <w:tcPr>
            <w:tcW w:w="6049" w:type="dxa"/>
          </w:tcPr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Termometr elektroniczny z sondą - czujnikiem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szpikulcowym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- wykonaną ze stali nierdzewnej higienicznej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minimalny zakres pomiarowy 0-100°C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rozdzielczość ekranu 0,1°C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dokładność pomiaru +/-1°C (w zakresie -20/+80°C),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pomiar w stopniach Celsjusza °C)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zasilanie bateryjne – wymagane załączanie kompletu baterii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- automatyczne wyłączanie termometru po 10 minutach nieaktywności </w:t>
            </w:r>
          </w:p>
          <w:p w:rsidR="00F43EB5" w:rsidRPr="00463F66" w:rsidRDefault="00F43EB5" w:rsidP="00F43EB5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- długość czujki pomiarowej min.12cm</w:t>
            </w:r>
          </w:p>
        </w:tc>
      </w:tr>
    </w:tbl>
    <w:p w:rsidR="00320B37" w:rsidRPr="00463F66" w:rsidRDefault="00320B37">
      <w:pPr>
        <w:rPr>
          <w:rFonts w:asciiTheme="majorHAnsi" w:hAnsiTheme="majorHAnsi"/>
          <w:lang w:val="pl-PL"/>
        </w:rPr>
      </w:pPr>
    </w:p>
    <w:p w:rsidR="00542B5C" w:rsidRPr="00463F66" w:rsidRDefault="00542B5C">
      <w:pPr>
        <w:rPr>
          <w:rFonts w:asciiTheme="majorHAnsi" w:hAnsiTheme="majorHAnsi"/>
          <w:lang w:val="pl-PL"/>
        </w:rPr>
      </w:pPr>
    </w:p>
    <w:p w:rsidR="00320B37" w:rsidRPr="00463F66" w:rsidRDefault="00320B37">
      <w:pPr>
        <w:rPr>
          <w:rFonts w:asciiTheme="majorHAnsi" w:hAnsiTheme="majorHAnsi"/>
          <w:lang w:val="pl-PL"/>
        </w:rPr>
      </w:pPr>
    </w:p>
    <w:tbl>
      <w:tblPr>
        <w:tblStyle w:val="Tabela-Siatka"/>
        <w:tblpPr w:leftFromText="141" w:rightFromText="141" w:vertAnchor="page" w:horzAnchor="margin" w:tblpY="6125"/>
        <w:tblW w:w="9776" w:type="dxa"/>
        <w:tblLook w:val="04A0" w:firstRow="1" w:lastRow="0" w:firstColumn="1" w:lastColumn="0" w:noHBand="0" w:noVBand="1"/>
      </w:tblPr>
      <w:tblGrid>
        <w:gridCol w:w="472"/>
        <w:gridCol w:w="3254"/>
        <w:gridCol w:w="6050"/>
      </w:tblGrid>
      <w:tr w:rsidR="00183ED8" w:rsidRPr="00463F66" w:rsidTr="002E1E28">
        <w:tc>
          <w:tcPr>
            <w:tcW w:w="472" w:type="dxa"/>
            <w:vMerge w:val="restart"/>
          </w:tcPr>
          <w:p w:rsidR="00183ED8" w:rsidRPr="00463F66" w:rsidRDefault="00183ED8" w:rsidP="002E1E28">
            <w:pPr>
              <w:spacing w:after="160" w:line="259" w:lineRule="auto"/>
              <w:rPr>
                <w:rFonts w:asciiTheme="majorHAnsi" w:hAnsiTheme="majorHAnsi" w:cs="Times New Roman"/>
                <w:b/>
                <w:lang w:val="pl-PL"/>
              </w:rPr>
            </w:pPr>
            <w:r w:rsidRPr="00463F66">
              <w:rPr>
                <w:rFonts w:asciiTheme="majorHAnsi" w:hAnsiTheme="majorHAnsi" w:cs="Times New Roman"/>
                <w:b/>
                <w:lang w:val="pl-PL"/>
              </w:rPr>
              <w:t>Nr z ZP</w:t>
            </w:r>
          </w:p>
        </w:tc>
        <w:tc>
          <w:tcPr>
            <w:tcW w:w="9304" w:type="dxa"/>
            <w:gridSpan w:val="2"/>
            <w:vAlign w:val="center"/>
          </w:tcPr>
          <w:p w:rsidR="00183ED8" w:rsidRPr="00463F66" w:rsidRDefault="003D42F6" w:rsidP="002E1E28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  <w:lang w:val="pl-PL"/>
              </w:rPr>
            </w:pPr>
            <w:r>
              <w:rPr>
                <w:rFonts w:asciiTheme="majorHAnsi" w:hAnsiTheme="majorHAnsi" w:cs="Times New Roman"/>
                <w:b/>
                <w:lang w:val="pl-PL"/>
              </w:rPr>
              <w:t>CZĘŚĆ</w:t>
            </w:r>
            <w:r w:rsidR="00D22EEA" w:rsidRPr="00463F66">
              <w:rPr>
                <w:rFonts w:asciiTheme="majorHAnsi" w:hAnsiTheme="majorHAnsi" w:cs="Times New Roman"/>
                <w:b/>
                <w:lang w:val="pl-PL"/>
              </w:rPr>
              <w:t xml:space="preserve"> 3</w:t>
            </w:r>
          </w:p>
        </w:tc>
      </w:tr>
      <w:tr w:rsidR="00183ED8" w:rsidRPr="00463F66" w:rsidTr="002E1E28">
        <w:tc>
          <w:tcPr>
            <w:tcW w:w="472" w:type="dxa"/>
            <w:vMerge/>
          </w:tcPr>
          <w:p w:rsidR="00183ED8" w:rsidRPr="00463F66" w:rsidRDefault="00183ED8" w:rsidP="002E1E28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</w:p>
        </w:tc>
        <w:tc>
          <w:tcPr>
            <w:tcW w:w="3254" w:type="dxa"/>
          </w:tcPr>
          <w:p w:rsidR="00183ED8" w:rsidRPr="00463F66" w:rsidRDefault="00183ED8" w:rsidP="002E1E28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Produkt</w:t>
            </w:r>
          </w:p>
        </w:tc>
        <w:tc>
          <w:tcPr>
            <w:tcW w:w="6050" w:type="dxa"/>
          </w:tcPr>
          <w:p w:rsidR="00183ED8" w:rsidRPr="00463F66" w:rsidRDefault="00183ED8" w:rsidP="002E1E28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Opis przedmiotu zamówienia </w:t>
            </w:r>
          </w:p>
        </w:tc>
      </w:tr>
      <w:tr w:rsidR="00183ED8" w:rsidRPr="00463F66" w:rsidTr="002E1E28">
        <w:tc>
          <w:tcPr>
            <w:tcW w:w="472" w:type="dxa"/>
          </w:tcPr>
          <w:p w:rsidR="00183ED8" w:rsidRPr="00463F66" w:rsidRDefault="00DC25C5" w:rsidP="002E1E28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1</w:t>
            </w:r>
          </w:p>
        </w:tc>
        <w:tc>
          <w:tcPr>
            <w:tcW w:w="3254" w:type="dxa"/>
          </w:tcPr>
          <w:p w:rsidR="00183ED8" w:rsidRPr="00463F66" w:rsidRDefault="00D22EEA" w:rsidP="002E1E28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Sacharoza</w:t>
            </w:r>
            <w:r w:rsidR="00CA4812" w:rsidRPr="00463F66">
              <w:rPr>
                <w:rFonts w:asciiTheme="majorHAnsi" w:hAnsiTheme="majorHAnsi" w:cs="Times New Roman"/>
                <w:lang w:val="pl-PL"/>
              </w:rPr>
              <w:t xml:space="preserve"> 1</w:t>
            </w:r>
            <w:r w:rsidR="00861592" w:rsidRPr="00463F66">
              <w:rPr>
                <w:rFonts w:asciiTheme="majorHAnsi" w:hAnsiTheme="majorHAnsi" w:cs="Times New Roman"/>
                <w:lang w:val="pl-PL"/>
              </w:rPr>
              <w:t>,5</w:t>
            </w:r>
            <w:r w:rsidR="00CA4812" w:rsidRPr="00463F66">
              <w:rPr>
                <w:rFonts w:asciiTheme="majorHAnsi" w:hAnsiTheme="majorHAnsi" w:cs="Times New Roman"/>
                <w:lang w:val="pl-PL"/>
              </w:rPr>
              <w:t xml:space="preserve"> kg</w:t>
            </w:r>
          </w:p>
        </w:tc>
        <w:tc>
          <w:tcPr>
            <w:tcW w:w="6050" w:type="dxa"/>
          </w:tcPr>
          <w:p w:rsidR="00D22EEA" w:rsidRPr="00463F66" w:rsidRDefault="00D22EEA" w:rsidP="002E1E28">
            <w:pPr>
              <w:spacing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Sacharoza cz.d.a.  </w:t>
            </w:r>
          </w:p>
          <w:p w:rsidR="00D22EEA" w:rsidRPr="00463F66" w:rsidRDefault="00D22EEA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Wzór sumaryczny: C12H22O11</w:t>
            </w:r>
          </w:p>
          <w:p w:rsidR="00D22EEA" w:rsidRPr="00463F66" w:rsidRDefault="00D22EEA" w:rsidP="002E1E28">
            <w:pPr>
              <w:spacing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Masa molowa:</w:t>
            </w:r>
            <w:r w:rsidRPr="00463F66">
              <w:rPr>
                <w:rFonts w:asciiTheme="majorHAnsi" w:hAnsiTheme="majorHAnsi" w:cs="Times New Roman"/>
                <w:lang w:val="pl-PL"/>
              </w:rPr>
              <w:tab/>
              <w:t>342,3 g/mol</w:t>
            </w:r>
          </w:p>
          <w:p w:rsidR="00183ED8" w:rsidRPr="00463F66" w:rsidRDefault="00183ED8" w:rsidP="002E1E28">
            <w:pPr>
              <w:spacing w:line="259" w:lineRule="auto"/>
              <w:rPr>
                <w:rFonts w:asciiTheme="majorHAnsi" w:hAnsiTheme="majorHAnsi" w:cs="Times New Roman"/>
                <w:lang w:val="pl-PL"/>
              </w:rPr>
            </w:pPr>
          </w:p>
        </w:tc>
      </w:tr>
      <w:tr w:rsidR="00D22EEA" w:rsidRPr="00463F66" w:rsidTr="002E1E28">
        <w:trPr>
          <w:trHeight w:val="215"/>
        </w:trPr>
        <w:tc>
          <w:tcPr>
            <w:tcW w:w="472" w:type="dxa"/>
          </w:tcPr>
          <w:p w:rsidR="00D22EEA" w:rsidRPr="00463F66" w:rsidRDefault="00DC25C5" w:rsidP="002E1E28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2</w:t>
            </w:r>
          </w:p>
        </w:tc>
        <w:tc>
          <w:tcPr>
            <w:tcW w:w="3254" w:type="dxa"/>
          </w:tcPr>
          <w:p w:rsidR="00D22EEA" w:rsidRPr="00463F66" w:rsidRDefault="00D22EEA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Wapnia podchloryn</w:t>
            </w:r>
            <w:r w:rsidR="00CA4812" w:rsidRPr="00463F66">
              <w:rPr>
                <w:rFonts w:asciiTheme="majorHAnsi" w:hAnsiTheme="majorHAnsi" w:cs="Times New Roman"/>
                <w:lang w:val="pl-PL"/>
              </w:rPr>
              <w:t xml:space="preserve"> 1 kg</w:t>
            </w:r>
          </w:p>
        </w:tc>
        <w:tc>
          <w:tcPr>
            <w:tcW w:w="6050" w:type="dxa"/>
          </w:tcPr>
          <w:p w:rsidR="00D22EEA" w:rsidRPr="00463F66" w:rsidRDefault="00D22EEA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Wzór sumaryczny: Ca(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ClO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>)2</w:t>
            </w:r>
          </w:p>
          <w:p w:rsidR="00D22EEA" w:rsidRPr="00463F66" w:rsidRDefault="00D22EEA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Masa molowa: 142,98</w:t>
            </w:r>
          </w:p>
          <w:p w:rsidR="00D22EEA" w:rsidRPr="00463F66" w:rsidRDefault="00D22EEA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Synonimy: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chlorydooksygenian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>(1−) wapnia</w:t>
            </w:r>
          </w:p>
        </w:tc>
      </w:tr>
      <w:tr w:rsidR="00D22EEA" w:rsidRPr="00463F66" w:rsidTr="002E1E28">
        <w:tc>
          <w:tcPr>
            <w:tcW w:w="472" w:type="dxa"/>
          </w:tcPr>
          <w:p w:rsidR="00D22EEA" w:rsidRPr="00463F66" w:rsidRDefault="00DC25C5" w:rsidP="002E1E28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3</w:t>
            </w:r>
          </w:p>
        </w:tc>
        <w:tc>
          <w:tcPr>
            <w:tcW w:w="3254" w:type="dxa"/>
          </w:tcPr>
          <w:p w:rsidR="00D22EEA" w:rsidRPr="00463F66" w:rsidRDefault="00015A49" w:rsidP="002E1E28">
            <w:pPr>
              <w:rPr>
                <w:rFonts w:asciiTheme="majorHAnsi" w:hAnsiTheme="majorHAnsi" w:cs="Times New Roman"/>
                <w:lang w:val="pl-PL"/>
              </w:rPr>
            </w:pP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Alginian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sodu</w:t>
            </w:r>
            <w:r w:rsidR="00CA4812" w:rsidRPr="00463F66">
              <w:rPr>
                <w:rFonts w:asciiTheme="majorHAnsi" w:hAnsiTheme="majorHAnsi" w:cs="Times New Roman"/>
                <w:lang w:val="pl-PL"/>
              </w:rPr>
              <w:t xml:space="preserve"> (400g)</w:t>
            </w:r>
          </w:p>
        </w:tc>
        <w:tc>
          <w:tcPr>
            <w:tcW w:w="6050" w:type="dxa"/>
          </w:tcPr>
          <w:p w:rsidR="00D22EEA" w:rsidRPr="00463F66" w:rsidRDefault="00015A49" w:rsidP="002E1E28">
            <w:pPr>
              <w:rPr>
                <w:rFonts w:asciiTheme="majorHAnsi" w:hAnsiTheme="majorHAnsi" w:cs="Times New Roman"/>
                <w:lang w:val="pl-PL"/>
              </w:rPr>
            </w:pP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Alginian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sodu – pochodzenia naturalnego, </w:t>
            </w:r>
            <w:r w:rsidR="00CA4812" w:rsidRPr="00463F66">
              <w:rPr>
                <w:rFonts w:asciiTheme="majorHAnsi" w:hAnsiTheme="majorHAnsi" w:cs="Times New Roman"/>
                <w:lang w:val="pl-PL"/>
              </w:rPr>
              <w:t>uzyskiwana z alg brunatnic. Czystość produktu spożywczego.</w:t>
            </w:r>
          </w:p>
        </w:tc>
      </w:tr>
      <w:tr w:rsidR="00D22EEA" w:rsidRPr="00DC25C5" w:rsidTr="002E1E28">
        <w:tc>
          <w:tcPr>
            <w:tcW w:w="472" w:type="dxa"/>
          </w:tcPr>
          <w:p w:rsidR="00D22EEA" w:rsidRPr="00463F66" w:rsidRDefault="00DC25C5" w:rsidP="002E1E28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4</w:t>
            </w:r>
          </w:p>
        </w:tc>
        <w:tc>
          <w:tcPr>
            <w:tcW w:w="3254" w:type="dxa"/>
          </w:tcPr>
          <w:p w:rsidR="00D22EEA" w:rsidRPr="00463F66" w:rsidRDefault="007C0DB3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Chlorek wapnia 1 kg</w:t>
            </w:r>
          </w:p>
        </w:tc>
        <w:tc>
          <w:tcPr>
            <w:tcW w:w="6050" w:type="dxa"/>
          </w:tcPr>
          <w:p w:rsidR="00D22EEA" w:rsidRPr="00463F66" w:rsidRDefault="007C0DB3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Chlorek wapnia bezwodny lub hydrat </w:t>
            </w:r>
          </w:p>
        </w:tc>
      </w:tr>
      <w:tr w:rsidR="00D22EEA" w:rsidRPr="00DC25C5" w:rsidTr="002E1E28">
        <w:tc>
          <w:tcPr>
            <w:tcW w:w="472" w:type="dxa"/>
          </w:tcPr>
          <w:p w:rsidR="00D22EEA" w:rsidRPr="00463F66" w:rsidRDefault="00DC25C5" w:rsidP="002E1E28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5</w:t>
            </w:r>
          </w:p>
        </w:tc>
        <w:tc>
          <w:tcPr>
            <w:tcW w:w="3254" w:type="dxa"/>
          </w:tcPr>
          <w:p w:rsidR="00D22EEA" w:rsidRPr="00463F66" w:rsidRDefault="007C0DB3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Chlorek sodu 1 kg</w:t>
            </w:r>
          </w:p>
        </w:tc>
        <w:tc>
          <w:tcPr>
            <w:tcW w:w="6050" w:type="dxa"/>
          </w:tcPr>
          <w:p w:rsidR="00D22EEA" w:rsidRPr="00463F66" w:rsidRDefault="007C0DB3" w:rsidP="002E1E28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Chlorek sodu cz. d. a. Wzór NaCl</w:t>
            </w:r>
          </w:p>
        </w:tc>
      </w:tr>
    </w:tbl>
    <w:p w:rsidR="00542B5C" w:rsidRPr="00463F66" w:rsidRDefault="00542B5C">
      <w:pPr>
        <w:rPr>
          <w:rFonts w:asciiTheme="majorHAnsi" w:hAnsiTheme="majorHAnsi"/>
          <w:lang w:val="pl-PL"/>
        </w:rPr>
      </w:pPr>
    </w:p>
    <w:p w:rsidR="00320B37" w:rsidRPr="00463F66" w:rsidRDefault="00320B37">
      <w:pPr>
        <w:rPr>
          <w:rFonts w:asciiTheme="majorHAnsi" w:hAnsiTheme="majorHAnsi"/>
          <w:lang w:val="pl-PL"/>
        </w:rPr>
      </w:pPr>
    </w:p>
    <w:p w:rsidR="00542B5C" w:rsidRPr="00463F66" w:rsidRDefault="00542B5C" w:rsidP="00542B5C">
      <w:pPr>
        <w:tabs>
          <w:tab w:val="left" w:pos="3852"/>
        </w:tabs>
        <w:rPr>
          <w:rFonts w:asciiTheme="majorHAnsi" w:hAnsiTheme="majorHAnsi"/>
          <w:lang w:val="pl-PL"/>
        </w:rPr>
      </w:pPr>
      <w:r w:rsidRPr="00463F66">
        <w:rPr>
          <w:rFonts w:asciiTheme="majorHAnsi" w:hAnsiTheme="majorHAnsi"/>
          <w:lang w:val="pl-PL"/>
        </w:rPr>
        <w:tab/>
      </w:r>
    </w:p>
    <w:p w:rsidR="00542B5C" w:rsidRPr="00463F66" w:rsidRDefault="00542B5C">
      <w:pPr>
        <w:rPr>
          <w:rFonts w:asciiTheme="majorHAnsi" w:hAnsiTheme="majorHAnsi"/>
          <w:lang w:val="pl-PL"/>
        </w:rPr>
      </w:pPr>
    </w:p>
    <w:p w:rsidR="00F507F1" w:rsidRPr="00463F66" w:rsidRDefault="00F507F1">
      <w:pPr>
        <w:rPr>
          <w:rFonts w:asciiTheme="majorHAnsi" w:hAnsiTheme="majorHAnsi"/>
          <w:lang w:val="pl-PL"/>
        </w:rPr>
      </w:pPr>
    </w:p>
    <w:p w:rsidR="00F507F1" w:rsidRPr="00463F66" w:rsidRDefault="00F507F1">
      <w:pPr>
        <w:rPr>
          <w:rFonts w:asciiTheme="majorHAnsi" w:hAnsiTheme="majorHAnsi"/>
          <w:lang w:val="pl-PL"/>
        </w:rPr>
      </w:pPr>
    </w:p>
    <w:p w:rsidR="00F507F1" w:rsidRPr="00463F66" w:rsidRDefault="00F507F1">
      <w:pPr>
        <w:rPr>
          <w:rFonts w:asciiTheme="majorHAnsi" w:hAnsiTheme="majorHAnsi"/>
          <w:lang w:val="pl-PL"/>
        </w:rPr>
      </w:pPr>
    </w:p>
    <w:p w:rsidR="00F507F1" w:rsidRPr="00463F66" w:rsidRDefault="00F507F1">
      <w:pPr>
        <w:rPr>
          <w:rFonts w:asciiTheme="majorHAnsi" w:hAnsiTheme="majorHAnsi"/>
          <w:lang w:val="pl-PL"/>
        </w:rPr>
      </w:pPr>
    </w:p>
    <w:p w:rsidR="00BF1CB9" w:rsidRDefault="00BF1CB9">
      <w:pPr>
        <w:rPr>
          <w:rFonts w:asciiTheme="majorHAnsi" w:hAnsiTheme="majorHAnsi"/>
          <w:lang w:val="pl-PL"/>
        </w:rPr>
      </w:pPr>
    </w:p>
    <w:p w:rsidR="006F222E" w:rsidRPr="00463F66" w:rsidRDefault="006F222E">
      <w:pPr>
        <w:rPr>
          <w:rFonts w:asciiTheme="majorHAnsi" w:hAnsiTheme="majorHAnsi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72"/>
        <w:gridCol w:w="3257"/>
        <w:gridCol w:w="6047"/>
      </w:tblGrid>
      <w:tr w:rsidR="00F507F1" w:rsidRPr="00463F66" w:rsidTr="00BF1CB9">
        <w:trPr>
          <w:cantSplit/>
        </w:trPr>
        <w:tc>
          <w:tcPr>
            <w:tcW w:w="472" w:type="dxa"/>
            <w:vMerge w:val="restart"/>
          </w:tcPr>
          <w:p w:rsidR="00F507F1" w:rsidRPr="00463F66" w:rsidRDefault="00F507F1" w:rsidP="00BF1CB9">
            <w:pPr>
              <w:jc w:val="center"/>
              <w:rPr>
                <w:rFonts w:asciiTheme="majorHAnsi" w:hAnsiTheme="majorHAnsi" w:cs="Times New Roman"/>
                <w:b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b/>
                <w:noProof/>
                <w:lang w:val="pl-PL"/>
              </w:rPr>
              <w:lastRenderedPageBreak/>
              <w:t>Nr z ZP</w:t>
            </w:r>
          </w:p>
        </w:tc>
        <w:tc>
          <w:tcPr>
            <w:tcW w:w="9304" w:type="dxa"/>
            <w:gridSpan w:val="2"/>
            <w:vAlign w:val="center"/>
          </w:tcPr>
          <w:p w:rsidR="00F507F1" w:rsidRPr="00463F66" w:rsidRDefault="003D42F6" w:rsidP="00BF1CB9">
            <w:pPr>
              <w:jc w:val="center"/>
              <w:rPr>
                <w:rFonts w:asciiTheme="majorHAnsi" w:hAnsiTheme="majorHAnsi" w:cs="Times New Roman"/>
                <w:b/>
                <w:noProof/>
                <w:lang w:val="pl-PL"/>
              </w:rPr>
            </w:pPr>
            <w:r>
              <w:rPr>
                <w:rFonts w:asciiTheme="majorHAnsi" w:hAnsiTheme="majorHAnsi" w:cs="Times New Roman"/>
                <w:b/>
                <w:noProof/>
                <w:lang w:val="pl-PL"/>
              </w:rPr>
              <w:t>CZĘŚĆ</w:t>
            </w:r>
            <w:r w:rsidR="00F507F1" w:rsidRPr="00463F66">
              <w:rPr>
                <w:rFonts w:asciiTheme="majorHAnsi" w:hAnsiTheme="majorHAnsi" w:cs="Times New Roman"/>
                <w:b/>
                <w:noProof/>
                <w:lang w:val="pl-PL"/>
              </w:rPr>
              <w:t xml:space="preserve"> 4</w:t>
            </w:r>
          </w:p>
        </w:tc>
      </w:tr>
      <w:tr w:rsidR="00F507F1" w:rsidRPr="00463F66" w:rsidTr="00BF1CB9">
        <w:trPr>
          <w:cantSplit/>
        </w:trPr>
        <w:tc>
          <w:tcPr>
            <w:tcW w:w="472" w:type="dxa"/>
            <w:vMerge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</w:p>
        </w:tc>
        <w:tc>
          <w:tcPr>
            <w:tcW w:w="325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>Produkt</w:t>
            </w:r>
          </w:p>
        </w:tc>
        <w:tc>
          <w:tcPr>
            <w:tcW w:w="604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 xml:space="preserve">Opis przedmiotu zamówienia </w:t>
            </w:r>
          </w:p>
        </w:tc>
      </w:tr>
      <w:tr w:rsidR="00F507F1" w:rsidRPr="00463F66" w:rsidTr="00BF1CB9">
        <w:trPr>
          <w:cantSplit/>
        </w:trPr>
        <w:tc>
          <w:tcPr>
            <w:tcW w:w="472" w:type="dxa"/>
          </w:tcPr>
          <w:p w:rsidR="00F507F1" w:rsidRPr="00463F66" w:rsidRDefault="00DC25C5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  <w:r>
              <w:rPr>
                <w:rFonts w:asciiTheme="majorHAnsi" w:hAnsiTheme="majorHAnsi" w:cs="Times New Roman"/>
                <w:noProof/>
                <w:lang w:val="pl-PL"/>
              </w:rPr>
              <w:t>1</w:t>
            </w:r>
          </w:p>
        </w:tc>
        <w:tc>
          <w:tcPr>
            <w:tcW w:w="325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>Agar odżywczy</w:t>
            </w:r>
            <w:r w:rsidR="00753BF7" w:rsidRPr="00463F66">
              <w:rPr>
                <w:rFonts w:asciiTheme="majorHAnsi" w:hAnsiTheme="majorHAnsi" w:cs="Times New Roman"/>
                <w:noProof/>
                <w:lang w:val="pl-PL"/>
              </w:rPr>
              <w:t xml:space="preserve"> (500g)</w:t>
            </w:r>
          </w:p>
        </w:tc>
        <w:tc>
          <w:tcPr>
            <w:tcW w:w="6047" w:type="dxa"/>
          </w:tcPr>
          <w:p w:rsidR="00F507F1" w:rsidRPr="00463F66" w:rsidRDefault="001C6473" w:rsidP="00BF1CB9">
            <w:pPr>
              <w:rPr>
                <w:rFonts w:asciiTheme="majorHAnsi" w:hAnsiTheme="majorHAnsi" w:cs="Times New Roman"/>
                <w:noProof/>
                <w:lang w:val="pl-PL"/>
              </w:rPr>
            </w:pPr>
            <w:r w:rsidRPr="00463F66">
              <w:rPr>
                <w:rFonts w:asciiTheme="majorHAnsi" w:hAnsiTheme="majorHAnsi" w:cs="Times New Roman"/>
                <w:noProof/>
                <w:lang w:val="pl-PL"/>
              </w:rPr>
              <w:t xml:space="preserve">Bogaty w składniki odżywcze agar do hodowli drobnoustrojów o szczególnych wymaganiach wzrostowych. Enzymatyczny hydrolizat kazeiny, pepton, ekstrakt mięsny stanowią źródło azotu, węgla, soli mineralnych. Ekstrakt drożdżowy dostarczający witamin zwłaszcza z grupy B. Chlorek sodu zapewniający właściwości osmotyczne. DO zastosowania w pozyskiwaniu hodowli bakteryjnych. W formie sypkiej </w:t>
            </w:r>
          </w:p>
        </w:tc>
      </w:tr>
      <w:tr w:rsidR="00F507F1" w:rsidRPr="00DC25C5" w:rsidTr="00BF1CB9">
        <w:trPr>
          <w:cantSplit/>
        </w:trPr>
        <w:tc>
          <w:tcPr>
            <w:tcW w:w="472" w:type="dxa"/>
          </w:tcPr>
          <w:p w:rsidR="00F507F1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2</w:t>
            </w:r>
          </w:p>
        </w:tc>
        <w:tc>
          <w:tcPr>
            <w:tcW w:w="325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Podłoże LB</w:t>
            </w:r>
            <w:r w:rsidR="00753BF7" w:rsidRPr="00463F66">
              <w:rPr>
                <w:rFonts w:asciiTheme="majorHAnsi" w:hAnsiTheme="majorHAnsi" w:cs="Times New Roman"/>
                <w:lang w:val="pl-PL"/>
              </w:rPr>
              <w:t xml:space="preserve"> (500g)</w:t>
            </w:r>
          </w:p>
        </w:tc>
        <w:tc>
          <w:tcPr>
            <w:tcW w:w="6047" w:type="dxa"/>
          </w:tcPr>
          <w:p w:rsidR="00F507F1" w:rsidRPr="00463F66" w:rsidRDefault="001C6473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Pożywka płynna do hodowli E. coli w badaniach z dziedziny genetyki molekularnej. Skład: azot, węgiel, siarka, składniki mineralne, pepton kazeinowy (Trypton) oraz ekstrakt drożdżowy. </w:t>
            </w:r>
          </w:p>
        </w:tc>
      </w:tr>
      <w:tr w:rsidR="00F507F1" w:rsidRPr="00463F66" w:rsidTr="00BF1CB9">
        <w:trPr>
          <w:cantSplit/>
        </w:trPr>
        <w:tc>
          <w:tcPr>
            <w:tcW w:w="472" w:type="dxa"/>
          </w:tcPr>
          <w:p w:rsidR="00F507F1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3</w:t>
            </w:r>
          </w:p>
        </w:tc>
        <w:tc>
          <w:tcPr>
            <w:tcW w:w="325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Pepton</w:t>
            </w:r>
            <w:r w:rsidR="001C6473" w:rsidRPr="00463F66">
              <w:rPr>
                <w:rFonts w:asciiTheme="majorHAnsi" w:hAnsiTheme="majorHAnsi" w:cs="Times New Roman"/>
                <w:lang w:val="pl-PL"/>
              </w:rPr>
              <w:t xml:space="preserve"> (2x500g)</w:t>
            </w:r>
          </w:p>
        </w:tc>
        <w:tc>
          <w:tcPr>
            <w:tcW w:w="6047" w:type="dxa"/>
          </w:tcPr>
          <w:p w:rsidR="00F507F1" w:rsidRPr="00463F66" w:rsidRDefault="007F07F2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Pepton bakteriologiczny. </w:t>
            </w:r>
            <w:r w:rsidR="001C6473" w:rsidRPr="00463F66">
              <w:rPr>
                <w:rFonts w:asciiTheme="majorHAnsi" w:hAnsiTheme="majorHAnsi" w:cs="Times New Roman"/>
                <w:lang w:val="pl-PL"/>
              </w:rPr>
              <w:t xml:space="preserve">Do stosowania jako </w:t>
            </w:r>
            <w:r w:rsidRPr="00463F66">
              <w:rPr>
                <w:rFonts w:asciiTheme="majorHAnsi" w:hAnsiTheme="majorHAnsi" w:cs="Times New Roman"/>
                <w:lang w:val="pl-PL"/>
              </w:rPr>
              <w:t>składnik pożywek hodowlanych oraz w przemysłowej produkcji toksyn, szczepionek i innych produktów biologicznych. Pepton bakteriologiczny w</w:t>
            </w:r>
            <w:r w:rsidR="00BF1CB9">
              <w:rPr>
                <w:rFonts w:asciiTheme="majorHAnsi" w:hAnsiTheme="majorHAnsi" w:cs="Times New Roman"/>
                <w:lang w:val="pl-PL"/>
              </w:rPr>
              <w:t xml:space="preserve"> </w:t>
            </w:r>
            <w:r w:rsidRPr="00463F66">
              <w:rPr>
                <w:rFonts w:asciiTheme="majorHAnsi" w:hAnsiTheme="majorHAnsi" w:cs="Times New Roman"/>
                <w:lang w:val="pl-PL"/>
              </w:rPr>
              <w:t xml:space="preserve">formie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niskopylącego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proszku jasnej barwy. </w:t>
            </w:r>
          </w:p>
        </w:tc>
      </w:tr>
      <w:tr w:rsidR="00F507F1" w:rsidRPr="00463F66" w:rsidTr="00BF1CB9">
        <w:trPr>
          <w:cantSplit/>
        </w:trPr>
        <w:tc>
          <w:tcPr>
            <w:tcW w:w="472" w:type="dxa"/>
          </w:tcPr>
          <w:p w:rsidR="00F507F1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4</w:t>
            </w:r>
          </w:p>
        </w:tc>
        <w:tc>
          <w:tcPr>
            <w:tcW w:w="3257" w:type="dxa"/>
          </w:tcPr>
          <w:p w:rsidR="00F507F1" w:rsidRPr="00463F66" w:rsidRDefault="00F507F1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Agar</w:t>
            </w:r>
            <w:r w:rsidR="001C6473" w:rsidRPr="00463F66">
              <w:rPr>
                <w:rFonts w:asciiTheme="majorHAnsi" w:hAnsiTheme="majorHAnsi" w:cs="Times New Roman"/>
                <w:lang w:val="pl-PL"/>
              </w:rPr>
              <w:t xml:space="preserve"> (500g)</w:t>
            </w:r>
          </w:p>
        </w:tc>
        <w:tc>
          <w:tcPr>
            <w:tcW w:w="6047" w:type="dxa"/>
          </w:tcPr>
          <w:p w:rsidR="00F507F1" w:rsidRPr="00463F66" w:rsidRDefault="007F07F2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Agar dla celów mikrobiologicznych o obniżonej do optymalnego poziomu zawartości zanieczyszczeń mineralnych. Pozbawiony barwników i substancji toksycznych (w tym metali ciężkich), mających szkodliwy wpływ na rozwój mikroorganizmów. Agar bakteriologiczny musi się cechować wysoką przezroczystością i klarownością</w:t>
            </w:r>
          </w:p>
        </w:tc>
      </w:tr>
      <w:tr w:rsidR="00F507F1" w:rsidRPr="00DC25C5" w:rsidTr="00BF1CB9">
        <w:trPr>
          <w:cantSplit/>
        </w:trPr>
        <w:tc>
          <w:tcPr>
            <w:tcW w:w="472" w:type="dxa"/>
          </w:tcPr>
          <w:p w:rsidR="00BF1CB9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5</w:t>
            </w:r>
          </w:p>
          <w:p w:rsidR="00BF1CB9" w:rsidRDefault="00BF1CB9" w:rsidP="00BF1CB9">
            <w:pPr>
              <w:rPr>
                <w:rFonts w:asciiTheme="majorHAnsi" w:hAnsiTheme="majorHAnsi" w:cs="Times New Roman"/>
                <w:lang w:val="pl-PL"/>
              </w:rPr>
            </w:pPr>
          </w:p>
          <w:p w:rsidR="00F507F1" w:rsidRPr="00BF1CB9" w:rsidRDefault="00F507F1" w:rsidP="00BF1CB9">
            <w:pPr>
              <w:rPr>
                <w:rFonts w:asciiTheme="majorHAnsi" w:hAnsiTheme="majorHAnsi" w:cs="Times New Roman"/>
                <w:lang w:val="pl-PL"/>
              </w:rPr>
            </w:pPr>
          </w:p>
        </w:tc>
        <w:tc>
          <w:tcPr>
            <w:tcW w:w="3257" w:type="dxa"/>
          </w:tcPr>
          <w:p w:rsidR="00F507F1" w:rsidRPr="00463F66" w:rsidRDefault="00ED5CEC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Podłoże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Sabourauda</w:t>
            </w:r>
            <w:proofErr w:type="spellEnd"/>
            <w:r w:rsidR="007F07F2" w:rsidRPr="00463F66">
              <w:rPr>
                <w:rFonts w:asciiTheme="majorHAnsi" w:hAnsiTheme="majorHAnsi" w:cs="Times New Roman"/>
                <w:lang w:val="pl-PL"/>
              </w:rPr>
              <w:t xml:space="preserve"> (500g)</w:t>
            </w:r>
          </w:p>
        </w:tc>
        <w:tc>
          <w:tcPr>
            <w:tcW w:w="6047" w:type="dxa"/>
          </w:tcPr>
          <w:p w:rsidR="007F07F2" w:rsidRPr="00463F66" w:rsidRDefault="007F07F2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Podłoże nieselektywne dodo hodowli i podtrzymywania</w:t>
            </w:r>
          </w:p>
          <w:p w:rsidR="007F07F2" w:rsidRPr="00463F66" w:rsidRDefault="007F07F2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wzrostu patogennych i niepatogennych gatunków grzybów,</w:t>
            </w:r>
          </w:p>
          <w:p w:rsidR="00F507F1" w:rsidRPr="00463F66" w:rsidRDefault="007F07F2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W składzie musi zawierać Trzustkowy hydrolizat kazeiny, Hydrolizat pepsynowy tkanki zwierzęcej, Dekstroza, Agar.</w:t>
            </w:r>
          </w:p>
        </w:tc>
      </w:tr>
    </w:tbl>
    <w:p w:rsidR="00F507F1" w:rsidRPr="00463F66" w:rsidRDefault="00F507F1">
      <w:pPr>
        <w:rPr>
          <w:rFonts w:asciiTheme="majorHAnsi" w:hAnsiTheme="majorHAnsi"/>
          <w:lang w:val="pl-PL"/>
        </w:rPr>
      </w:pPr>
    </w:p>
    <w:p w:rsidR="004D2420" w:rsidRPr="00463F66" w:rsidRDefault="004D2420">
      <w:pPr>
        <w:rPr>
          <w:rFonts w:asciiTheme="majorHAnsi" w:hAnsiTheme="majorHAnsi"/>
          <w:lang w:val="pl-PL"/>
        </w:rPr>
      </w:pPr>
    </w:p>
    <w:tbl>
      <w:tblPr>
        <w:tblStyle w:val="Tabela-Siatka"/>
        <w:tblpPr w:leftFromText="141" w:rightFromText="141" w:vertAnchor="page" w:horzAnchor="margin" w:tblpY="9917"/>
        <w:tblW w:w="9776" w:type="dxa"/>
        <w:tblLook w:val="04A0" w:firstRow="1" w:lastRow="0" w:firstColumn="1" w:lastColumn="0" w:noHBand="0" w:noVBand="1"/>
      </w:tblPr>
      <w:tblGrid>
        <w:gridCol w:w="472"/>
        <w:gridCol w:w="3254"/>
        <w:gridCol w:w="6050"/>
      </w:tblGrid>
      <w:tr w:rsidR="00BF1CB9" w:rsidRPr="00463F66" w:rsidTr="00BF1CB9">
        <w:tc>
          <w:tcPr>
            <w:tcW w:w="472" w:type="dxa"/>
            <w:vMerge w:val="restart"/>
          </w:tcPr>
          <w:p w:rsidR="00BF1CB9" w:rsidRPr="00463F66" w:rsidRDefault="00BF1CB9" w:rsidP="00BF1CB9">
            <w:pPr>
              <w:spacing w:after="160" w:line="259" w:lineRule="auto"/>
              <w:rPr>
                <w:rFonts w:asciiTheme="majorHAnsi" w:hAnsiTheme="majorHAnsi" w:cs="Times New Roman"/>
                <w:b/>
                <w:lang w:val="pl-PL"/>
              </w:rPr>
            </w:pPr>
            <w:r w:rsidRPr="00463F66">
              <w:rPr>
                <w:rFonts w:asciiTheme="majorHAnsi" w:hAnsiTheme="majorHAnsi" w:cs="Times New Roman"/>
                <w:b/>
                <w:lang w:val="pl-PL"/>
              </w:rPr>
              <w:t>Nr z ZP</w:t>
            </w:r>
          </w:p>
        </w:tc>
        <w:tc>
          <w:tcPr>
            <w:tcW w:w="9304" w:type="dxa"/>
            <w:gridSpan w:val="2"/>
            <w:vAlign w:val="center"/>
          </w:tcPr>
          <w:p w:rsidR="00BF1CB9" w:rsidRPr="00463F66" w:rsidRDefault="00BF1CB9" w:rsidP="00BF1CB9">
            <w:pPr>
              <w:spacing w:after="160" w:line="259" w:lineRule="auto"/>
              <w:jc w:val="center"/>
              <w:rPr>
                <w:rFonts w:asciiTheme="majorHAnsi" w:hAnsiTheme="majorHAnsi" w:cs="Times New Roman"/>
                <w:b/>
                <w:lang w:val="pl-PL"/>
              </w:rPr>
            </w:pPr>
            <w:r>
              <w:rPr>
                <w:rFonts w:asciiTheme="majorHAnsi" w:hAnsiTheme="majorHAnsi" w:cs="Times New Roman"/>
                <w:b/>
                <w:lang w:val="pl-PL"/>
              </w:rPr>
              <w:t>CZĘŚĆ</w:t>
            </w:r>
            <w:r w:rsidRPr="00463F66">
              <w:rPr>
                <w:rFonts w:asciiTheme="majorHAnsi" w:hAnsiTheme="majorHAnsi" w:cs="Times New Roman"/>
                <w:b/>
                <w:lang w:val="pl-PL"/>
              </w:rPr>
              <w:t xml:space="preserve"> 5</w:t>
            </w:r>
          </w:p>
        </w:tc>
      </w:tr>
      <w:tr w:rsidR="00BF1CB9" w:rsidRPr="00463F66" w:rsidTr="00BF1CB9">
        <w:tc>
          <w:tcPr>
            <w:tcW w:w="472" w:type="dxa"/>
            <w:vMerge/>
          </w:tcPr>
          <w:p w:rsidR="00BF1CB9" w:rsidRPr="00463F66" w:rsidRDefault="00BF1CB9" w:rsidP="00BF1CB9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</w:p>
        </w:tc>
        <w:tc>
          <w:tcPr>
            <w:tcW w:w="3254" w:type="dxa"/>
          </w:tcPr>
          <w:p w:rsidR="00BF1CB9" w:rsidRPr="00463F66" w:rsidRDefault="00BF1CB9" w:rsidP="00BF1CB9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Produkt</w:t>
            </w:r>
          </w:p>
        </w:tc>
        <w:tc>
          <w:tcPr>
            <w:tcW w:w="6050" w:type="dxa"/>
          </w:tcPr>
          <w:p w:rsidR="00BF1CB9" w:rsidRPr="00463F66" w:rsidRDefault="00BF1CB9" w:rsidP="00BF1CB9">
            <w:pPr>
              <w:spacing w:after="160" w:line="259" w:lineRule="auto"/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 xml:space="preserve">Opis przedmiotu zamówienia </w:t>
            </w:r>
          </w:p>
        </w:tc>
      </w:tr>
      <w:tr w:rsidR="00BF1CB9" w:rsidRPr="00DC25C5" w:rsidTr="00BF1CB9">
        <w:trPr>
          <w:trHeight w:val="215"/>
        </w:trPr>
        <w:tc>
          <w:tcPr>
            <w:tcW w:w="472" w:type="dxa"/>
          </w:tcPr>
          <w:p w:rsidR="00BF1CB9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1</w:t>
            </w:r>
          </w:p>
        </w:tc>
        <w:tc>
          <w:tcPr>
            <w:tcW w:w="3254" w:type="dxa"/>
          </w:tcPr>
          <w:p w:rsidR="00BF1CB9" w:rsidRPr="00463F66" w:rsidRDefault="00BF1CB9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Glukoza 1 kg</w:t>
            </w:r>
          </w:p>
        </w:tc>
        <w:tc>
          <w:tcPr>
            <w:tcW w:w="6050" w:type="dxa"/>
          </w:tcPr>
          <w:p w:rsidR="00BF1CB9" w:rsidRPr="00463F66" w:rsidRDefault="00BF1CB9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D-(+)-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Glucose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monohydrate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cz. d. a. do zastosowania jako składnik podłoży mikrobiologicznych,</w:t>
            </w:r>
          </w:p>
        </w:tc>
      </w:tr>
      <w:tr w:rsidR="00BF1CB9" w:rsidRPr="00DC25C5" w:rsidTr="00BF1CB9">
        <w:trPr>
          <w:trHeight w:val="215"/>
        </w:trPr>
        <w:tc>
          <w:tcPr>
            <w:tcW w:w="472" w:type="dxa"/>
          </w:tcPr>
          <w:p w:rsidR="00BF1CB9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2</w:t>
            </w:r>
          </w:p>
        </w:tc>
        <w:tc>
          <w:tcPr>
            <w:tcW w:w="3254" w:type="dxa"/>
          </w:tcPr>
          <w:p w:rsidR="00BF1CB9" w:rsidRPr="00463F66" w:rsidRDefault="00F11E7A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Kwas cytrynowy 1 kg</w:t>
            </w:r>
          </w:p>
        </w:tc>
        <w:tc>
          <w:tcPr>
            <w:tcW w:w="6050" w:type="dxa"/>
          </w:tcPr>
          <w:p w:rsidR="00BF1CB9" w:rsidRPr="00463F66" w:rsidRDefault="00BF1CB9" w:rsidP="00BF1CB9">
            <w:pPr>
              <w:rPr>
                <w:rFonts w:asciiTheme="majorHAnsi" w:hAnsiTheme="majorHAnsi" w:cs="Times New Roman"/>
                <w:lang w:val="pl-PL"/>
              </w:rPr>
            </w:pP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Citric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</w:t>
            </w:r>
            <w:proofErr w:type="spellStart"/>
            <w:r w:rsidRPr="00463F66">
              <w:rPr>
                <w:rFonts w:asciiTheme="majorHAnsi" w:hAnsiTheme="majorHAnsi" w:cs="Times New Roman"/>
                <w:lang w:val="pl-PL"/>
              </w:rPr>
              <w:t>acid</w:t>
            </w:r>
            <w:proofErr w:type="spellEnd"/>
            <w:r w:rsidRPr="00463F66">
              <w:rPr>
                <w:rFonts w:asciiTheme="majorHAnsi" w:hAnsiTheme="majorHAnsi" w:cs="Times New Roman"/>
                <w:lang w:val="pl-PL"/>
              </w:rPr>
              <w:t xml:space="preserve"> – jako składnik podłoży hodowlanych, w formie sypkiej</w:t>
            </w:r>
          </w:p>
        </w:tc>
      </w:tr>
      <w:tr w:rsidR="00BF1CB9" w:rsidRPr="00463F66" w:rsidTr="00BF1CB9">
        <w:trPr>
          <w:trHeight w:val="215"/>
        </w:trPr>
        <w:tc>
          <w:tcPr>
            <w:tcW w:w="472" w:type="dxa"/>
          </w:tcPr>
          <w:p w:rsidR="00BF1CB9" w:rsidRPr="00463F66" w:rsidRDefault="00DC25C5" w:rsidP="00BF1CB9">
            <w:pPr>
              <w:rPr>
                <w:rFonts w:asciiTheme="majorHAnsi" w:hAnsiTheme="majorHAnsi" w:cs="Times New Roman"/>
                <w:lang w:val="pl-PL"/>
              </w:rPr>
            </w:pPr>
            <w:r>
              <w:rPr>
                <w:rFonts w:asciiTheme="majorHAnsi" w:hAnsiTheme="majorHAnsi" w:cs="Times New Roman"/>
                <w:lang w:val="pl-PL"/>
              </w:rPr>
              <w:t>3</w:t>
            </w:r>
            <w:bookmarkStart w:id="0" w:name="_GoBack"/>
            <w:bookmarkEnd w:id="0"/>
          </w:p>
        </w:tc>
        <w:tc>
          <w:tcPr>
            <w:tcW w:w="3254" w:type="dxa"/>
          </w:tcPr>
          <w:p w:rsidR="00BF1CB9" w:rsidRPr="00463F66" w:rsidRDefault="00F11E7A" w:rsidP="00BF1CB9">
            <w:pPr>
              <w:rPr>
                <w:rFonts w:asciiTheme="majorHAnsi" w:hAnsiTheme="majorHAnsi" w:cs="Times New Roman"/>
                <w:lang w:val="pl-PL"/>
              </w:rPr>
            </w:pPr>
            <w:proofErr w:type="spellStart"/>
            <w:r>
              <w:rPr>
                <w:rFonts w:asciiTheme="majorHAnsi" w:hAnsiTheme="majorHAnsi" w:cs="Times New Roman"/>
                <w:lang w:val="pl-PL"/>
              </w:rPr>
              <w:t>Wodorofosforan</w:t>
            </w:r>
            <w:proofErr w:type="spellEnd"/>
            <w:r>
              <w:rPr>
                <w:rFonts w:asciiTheme="majorHAnsi" w:hAnsiTheme="majorHAnsi" w:cs="Times New Roman"/>
                <w:lang w:val="pl-PL"/>
              </w:rPr>
              <w:t xml:space="preserve"> sodu 1 kg</w:t>
            </w:r>
          </w:p>
        </w:tc>
        <w:tc>
          <w:tcPr>
            <w:tcW w:w="6050" w:type="dxa"/>
          </w:tcPr>
          <w:p w:rsidR="00BF1CB9" w:rsidRPr="00463F66" w:rsidRDefault="00BF1CB9" w:rsidP="00BF1CB9">
            <w:pPr>
              <w:rPr>
                <w:rFonts w:asciiTheme="majorHAnsi" w:hAnsiTheme="majorHAnsi" w:cs="Times New Roman"/>
                <w:lang w:val="pl-PL"/>
              </w:rPr>
            </w:pPr>
            <w:r w:rsidRPr="00463F66">
              <w:rPr>
                <w:rFonts w:asciiTheme="majorHAnsi" w:hAnsiTheme="majorHAnsi" w:cs="Times New Roman"/>
                <w:lang w:val="pl-PL"/>
              </w:rPr>
              <w:t>Na2HPO4 jako składnik do podłoży hodowlanych. W formie sypkiej. Czystość ≥99.0%</w:t>
            </w:r>
          </w:p>
        </w:tc>
      </w:tr>
    </w:tbl>
    <w:p w:rsidR="004D2420" w:rsidRPr="00463F66" w:rsidRDefault="004D2420">
      <w:pPr>
        <w:rPr>
          <w:rFonts w:asciiTheme="majorHAnsi" w:hAnsiTheme="majorHAnsi"/>
          <w:lang w:val="pl-PL"/>
        </w:rPr>
      </w:pPr>
    </w:p>
    <w:p w:rsidR="004D2420" w:rsidRPr="00463F66" w:rsidRDefault="004D2420">
      <w:pPr>
        <w:rPr>
          <w:rFonts w:asciiTheme="majorHAnsi" w:hAnsiTheme="majorHAnsi"/>
          <w:lang w:val="pl-PL"/>
        </w:rPr>
      </w:pPr>
    </w:p>
    <w:p w:rsidR="004D2420" w:rsidRPr="00463F66" w:rsidRDefault="004D2420">
      <w:pPr>
        <w:rPr>
          <w:rFonts w:asciiTheme="majorHAnsi" w:hAnsiTheme="majorHAnsi"/>
          <w:lang w:val="pl-PL"/>
        </w:rPr>
      </w:pPr>
    </w:p>
    <w:p w:rsidR="00590C04" w:rsidRPr="00463F66" w:rsidRDefault="00590C04">
      <w:pPr>
        <w:rPr>
          <w:rFonts w:asciiTheme="majorHAnsi" w:hAnsiTheme="majorHAnsi"/>
          <w:lang w:val="pl-PL"/>
        </w:rPr>
      </w:pPr>
    </w:p>
    <w:p w:rsidR="00590C04" w:rsidRPr="00463F66" w:rsidRDefault="00590C04">
      <w:pPr>
        <w:rPr>
          <w:rFonts w:asciiTheme="majorHAnsi" w:hAnsiTheme="majorHAnsi"/>
          <w:lang w:val="pl-PL"/>
        </w:rPr>
      </w:pPr>
    </w:p>
    <w:p w:rsidR="00590C04" w:rsidRPr="00463F66" w:rsidRDefault="00590C04">
      <w:pPr>
        <w:rPr>
          <w:rFonts w:asciiTheme="majorHAnsi" w:hAnsiTheme="majorHAnsi"/>
          <w:lang w:val="pl-PL"/>
        </w:rPr>
      </w:pPr>
    </w:p>
    <w:p w:rsidR="00590C04" w:rsidRPr="00463F66" w:rsidRDefault="00590C04">
      <w:pPr>
        <w:rPr>
          <w:rFonts w:asciiTheme="majorHAnsi" w:hAnsiTheme="majorHAnsi"/>
          <w:lang w:val="pl-PL"/>
        </w:rPr>
      </w:pPr>
    </w:p>
    <w:sectPr w:rsidR="00590C04" w:rsidRPr="0046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32" w:rsidRDefault="00405032" w:rsidP="00320B37">
      <w:pPr>
        <w:spacing w:after="0" w:line="240" w:lineRule="auto"/>
      </w:pPr>
      <w:r>
        <w:separator/>
      </w:r>
    </w:p>
  </w:endnote>
  <w:endnote w:type="continuationSeparator" w:id="0">
    <w:p w:rsidR="00405032" w:rsidRDefault="00405032" w:rsidP="003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32" w:rsidRDefault="00405032" w:rsidP="00320B37">
      <w:pPr>
        <w:spacing w:after="0" w:line="240" w:lineRule="auto"/>
      </w:pPr>
      <w:r>
        <w:separator/>
      </w:r>
    </w:p>
  </w:footnote>
  <w:footnote w:type="continuationSeparator" w:id="0">
    <w:p w:rsidR="00405032" w:rsidRDefault="00405032" w:rsidP="0032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A5E"/>
    <w:multiLevelType w:val="multilevel"/>
    <w:tmpl w:val="9CD8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80FC6"/>
    <w:multiLevelType w:val="hybridMultilevel"/>
    <w:tmpl w:val="42CC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06"/>
    <w:rsid w:val="00015A49"/>
    <w:rsid w:val="000367C8"/>
    <w:rsid w:val="00170096"/>
    <w:rsid w:val="00183ED8"/>
    <w:rsid w:val="001C6473"/>
    <w:rsid w:val="002E1E28"/>
    <w:rsid w:val="002F2F19"/>
    <w:rsid w:val="00320B37"/>
    <w:rsid w:val="00371FA4"/>
    <w:rsid w:val="003825B4"/>
    <w:rsid w:val="003C4412"/>
    <w:rsid w:val="003D42F6"/>
    <w:rsid w:val="00405032"/>
    <w:rsid w:val="00443FB1"/>
    <w:rsid w:val="00452025"/>
    <w:rsid w:val="00463F66"/>
    <w:rsid w:val="004D2420"/>
    <w:rsid w:val="00542B5C"/>
    <w:rsid w:val="00590C04"/>
    <w:rsid w:val="005C7CCE"/>
    <w:rsid w:val="005D6EF3"/>
    <w:rsid w:val="006B60CC"/>
    <w:rsid w:val="006F222E"/>
    <w:rsid w:val="00700D61"/>
    <w:rsid w:val="00725F58"/>
    <w:rsid w:val="00753BF7"/>
    <w:rsid w:val="00775320"/>
    <w:rsid w:val="007C0DB3"/>
    <w:rsid w:val="007C4FEA"/>
    <w:rsid w:val="007F07F2"/>
    <w:rsid w:val="00804D0E"/>
    <w:rsid w:val="00861592"/>
    <w:rsid w:val="0088780C"/>
    <w:rsid w:val="00BC47AF"/>
    <w:rsid w:val="00BF1CB9"/>
    <w:rsid w:val="00C2596A"/>
    <w:rsid w:val="00CA4812"/>
    <w:rsid w:val="00CD0D39"/>
    <w:rsid w:val="00D1367F"/>
    <w:rsid w:val="00D22EEA"/>
    <w:rsid w:val="00D3688D"/>
    <w:rsid w:val="00DC25C5"/>
    <w:rsid w:val="00E22196"/>
    <w:rsid w:val="00E30F84"/>
    <w:rsid w:val="00E34345"/>
    <w:rsid w:val="00ED5CEC"/>
    <w:rsid w:val="00F0692B"/>
    <w:rsid w:val="00F11E7A"/>
    <w:rsid w:val="00F43EB5"/>
    <w:rsid w:val="00F507F1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D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0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3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D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0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3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8935-A512-44C8-BBCF-702F2AE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Anna Śmigała</cp:lastModifiedBy>
  <cp:revision>10</cp:revision>
  <dcterms:created xsi:type="dcterms:W3CDTF">2018-02-16T13:18:00Z</dcterms:created>
  <dcterms:modified xsi:type="dcterms:W3CDTF">2018-02-19T09:42:00Z</dcterms:modified>
</cp:coreProperties>
</file>