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27CE9" w14:textId="7A30E72F" w:rsidR="00FA0E0A" w:rsidRPr="00FE3DE7" w:rsidRDefault="00BB3E18" w:rsidP="00FA0E0A">
      <w:pPr>
        <w:spacing w:after="0" w:line="240" w:lineRule="auto"/>
        <w:jc w:val="right"/>
        <w:rPr>
          <w:rFonts w:ascii="Times New Roman" w:hAnsi="Times New Roman" w:cs="Times New Roman"/>
          <w:i/>
          <w:sz w:val="20"/>
          <w:szCs w:val="20"/>
          <w:lang w:val="en-US"/>
        </w:rPr>
      </w:pPr>
      <w:r w:rsidRPr="00FE3DE7">
        <w:rPr>
          <w:rFonts w:ascii="Times New Roman" w:hAnsi="Times New Roman" w:cs="Times New Roman"/>
          <w:i/>
          <w:sz w:val="20"/>
          <w:szCs w:val="20"/>
          <w:lang w:val="en-US"/>
        </w:rPr>
        <w:t xml:space="preserve">Annex no </w:t>
      </w:r>
      <w:r w:rsidR="0069615C">
        <w:rPr>
          <w:rFonts w:ascii="Times New Roman" w:hAnsi="Times New Roman" w:cs="Times New Roman"/>
          <w:i/>
          <w:sz w:val="20"/>
          <w:szCs w:val="20"/>
          <w:lang w:val="en-US"/>
        </w:rPr>
        <w:t>3</w:t>
      </w:r>
      <w:r w:rsidRPr="00FE3DE7">
        <w:rPr>
          <w:rFonts w:ascii="Times New Roman" w:hAnsi="Times New Roman" w:cs="Times New Roman"/>
          <w:i/>
          <w:sz w:val="20"/>
          <w:szCs w:val="20"/>
          <w:lang w:val="en-US"/>
        </w:rPr>
        <w:t xml:space="preserve"> to the ordinan</w:t>
      </w:r>
      <w:r w:rsidR="00CF17DA" w:rsidRPr="00FE3DE7">
        <w:rPr>
          <w:rFonts w:ascii="Times New Roman" w:hAnsi="Times New Roman" w:cs="Times New Roman"/>
          <w:i/>
          <w:sz w:val="20"/>
          <w:szCs w:val="20"/>
          <w:lang w:val="en-US"/>
        </w:rPr>
        <w:t xml:space="preserve">ce </w:t>
      </w:r>
      <w:r w:rsidR="00FE3DE7" w:rsidRPr="00FE3DE7">
        <w:rPr>
          <w:rFonts w:ascii="Times New Roman" w:hAnsi="Times New Roman" w:cs="Times New Roman"/>
          <w:i/>
          <w:sz w:val="20"/>
          <w:szCs w:val="20"/>
          <w:lang w:val="en-US"/>
        </w:rPr>
        <w:t>n</w:t>
      </w:r>
      <w:r w:rsidR="0069615C">
        <w:rPr>
          <w:rFonts w:ascii="Times New Roman" w:hAnsi="Times New Roman" w:cs="Times New Roman"/>
          <w:i/>
          <w:sz w:val="20"/>
          <w:szCs w:val="20"/>
          <w:lang w:val="en-US"/>
        </w:rPr>
        <w:t>o</w:t>
      </w:r>
      <w:r w:rsidR="00940B3E">
        <w:rPr>
          <w:rFonts w:ascii="Times New Roman" w:hAnsi="Times New Roman" w:cs="Times New Roman"/>
          <w:i/>
          <w:sz w:val="20"/>
          <w:szCs w:val="20"/>
          <w:lang w:val="en-US"/>
        </w:rPr>
        <w:t xml:space="preserve"> 18</w:t>
      </w:r>
      <w:r w:rsidRPr="00FE3DE7">
        <w:rPr>
          <w:rFonts w:ascii="Times New Roman" w:hAnsi="Times New Roman" w:cs="Times New Roman"/>
          <w:i/>
          <w:sz w:val="20"/>
          <w:szCs w:val="20"/>
          <w:lang w:val="en-US"/>
        </w:rPr>
        <w:t>/2021</w:t>
      </w:r>
    </w:p>
    <w:p w14:paraId="2CDEB091" w14:textId="77777777" w:rsidR="004A5414" w:rsidRPr="00DE04C9" w:rsidRDefault="004A5414" w:rsidP="00D91DDA">
      <w:pPr>
        <w:spacing w:after="0" w:line="240" w:lineRule="auto"/>
        <w:jc w:val="both"/>
        <w:rPr>
          <w:rFonts w:ascii="Times New Roman" w:hAnsi="Times New Roman" w:cs="Times New Roman"/>
          <w:sz w:val="24"/>
          <w:szCs w:val="24"/>
          <w:lang w:val="en-US"/>
        </w:rPr>
      </w:pPr>
    </w:p>
    <w:p w14:paraId="080994D0" w14:textId="5C2D2A1B" w:rsidR="004A5414" w:rsidRPr="00837333" w:rsidRDefault="00D87F1A" w:rsidP="00D87F1A">
      <w:pPr>
        <w:spacing w:after="0" w:line="240" w:lineRule="auto"/>
        <w:jc w:val="center"/>
        <w:rPr>
          <w:rFonts w:ascii="Times New Roman" w:hAnsi="Times New Roman" w:cs="Times New Roman"/>
          <w:sz w:val="24"/>
          <w:szCs w:val="24"/>
        </w:rPr>
      </w:pPr>
      <w:r w:rsidRPr="00D87F1A">
        <w:rPr>
          <w:rFonts w:ascii="Times New Roman" w:hAnsi="Times New Roman" w:cs="Times New Roman"/>
          <w:i/>
          <w:iCs/>
          <w:sz w:val="32"/>
          <w:szCs w:val="32"/>
        </w:rPr>
        <w:t>R</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E</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P</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O</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R</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T</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I</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N</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G</w:t>
      </w:r>
      <w:r>
        <w:rPr>
          <w:rFonts w:ascii="Times New Roman" w:hAnsi="Times New Roman" w:cs="Times New Roman"/>
          <w:i/>
          <w:iCs/>
          <w:sz w:val="32"/>
          <w:szCs w:val="32"/>
        </w:rPr>
        <w:t xml:space="preserve"> </w:t>
      </w:r>
      <w:r w:rsidR="00ED371F">
        <w:rPr>
          <w:rFonts w:ascii="Times New Roman" w:hAnsi="Times New Roman" w:cs="Times New Roman"/>
          <w:i/>
          <w:iCs/>
          <w:sz w:val="32"/>
          <w:szCs w:val="32"/>
        </w:rPr>
        <w:t xml:space="preserve"> </w:t>
      </w:r>
      <w:r w:rsidRPr="00D87F1A">
        <w:rPr>
          <w:rFonts w:ascii="Times New Roman" w:hAnsi="Times New Roman" w:cs="Times New Roman"/>
          <w:i/>
          <w:iCs/>
          <w:sz w:val="32"/>
          <w:szCs w:val="32"/>
        </w:rPr>
        <w:t xml:space="preserve"> F</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O</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R</w:t>
      </w:r>
      <w:r>
        <w:rPr>
          <w:rFonts w:ascii="Times New Roman" w:hAnsi="Times New Roman" w:cs="Times New Roman"/>
          <w:i/>
          <w:iCs/>
          <w:sz w:val="32"/>
          <w:szCs w:val="32"/>
        </w:rPr>
        <w:t xml:space="preserve"> </w:t>
      </w:r>
      <w:r w:rsidRPr="00D87F1A">
        <w:rPr>
          <w:rFonts w:ascii="Times New Roman" w:hAnsi="Times New Roman" w:cs="Times New Roman"/>
          <w:i/>
          <w:iCs/>
          <w:sz w:val="32"/>
          <w:szCs w:val="32"/>
        </w:rPr>
        <w:t>M</w:t>
      </w:r>
    </w:p>
    <w:p w14:paraId="3145A909" w14:textId="77777777" w:rsidR="00960E1A" w:rsidRPr="00A12E1F" w:rsidRDefault="00960E1A" w:rsidP="00A12E1F">
      <w:pPr>
        <w:spacing w:after="0" w:line="240" w:lineRule="auto"/>
        <w:jc w:val="both"/>
        <w:rPr>
          <w:rFonts w:ascii="Times New Roman" w:hAnsi="Times New Roman" w:cs="Times New Roman"/>
          <w:sz w:val="24"/>
          <w:szCs w:val="24"/>
        </w:rPr>
      </w:pPr>
    </w:p>
    <w:p w14:paraId="4DFAE49C" w14:textId="72EB89C7" w:rsidR="00B55CA2" w:rsidRPr="00DE04C9" w:rsidRDefault="00A12E1F" w:rsidP="00CE38A5">
      <w:pPr>
        <w:spacing w:after="0" w:line="240" w:lineRule="auto"/>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for describing the impact of scientific activity on the functioning of society and economy, containing information on the relationship between the results of scientific research or development work or scientific activity in</w:t>
      </w:r>
      <w:r w:rsidR="00CE38A5" w:rsidRPr="00DE04C9">
        <w:rPr>
          <w:rFonts w:ascii="Times New Roman" w:hAnsi="Times New Roman" w:cs="Times New Roman"/>
          <w:i/>
          <w:sz w:val="24"/>
          <w:szCs w:val="24"/>
          <w:lang w:val="en-US"/>
        </w:rPr>
        <w:t xml:space="preserve"> the field of artistic creation </w:t>
      </w:r>
      <w:r w:rsidRPr="00DE04C9">
        <w:rPr>
          <w:rFonts w:ascii="Times New Roman" w:hAnsi="Times New Roman" w:cs="Times New Roman"/>
          <w:i/>
          <w:sz w:val="24"/>
          <w:szCs w:val="24"/>
          <w:lang w:val="en-US"/>
        </w:rPr>
        <w:t>and the socio-economic environment</w:t>
      </w:r>
    </w:p>
    <w:p w14:paraId="2D211BB3" w14:textId="77777777" w:rsidR="004A5414" w:rsidRPr="00DE04C9" w:rsidRDefault="004A5414" w:rsidP="00B55CA2">
      <w:pPr>
        <w:spacing w:after="0" w:line="240" w:lineRule="auto"/>
        <w:jc w:val="both"/>
        <w:rPr>
          <w:rFonts w:ascii="Times New Roman" w:hAnsi="Times New Roman" w:cs="Times New Roman"/>
          <w:i/>
          <w:sz w:val="24"/>
          <w:szCs w:val="24"/>
          <w:lang w:val="en-US"/>
        </w:rPr>
      </w:pPr>
    </w:p>
    <w:tbl>
      <w:tblPr>
        <w:tblStyle w:val="Tabela-Siatka"/>
        <w:tblW w:w="5000" w:type="pct"/>
        <w:tblLayout w:type="fixed"/>
        <w:tblLook w:val="04A0" w:firstRow="1" w:lastRow="0" w:firstColumn="1" w:lastColumn="0" w:noHBand="0" w:noVBand="1"/>
      </w:tblPr>
      <w:tblGrid>
        <w:gridCol w:w="3041"/>
        <w:gridCol w:w="11593"/>
        <w:gridCol w:w="754"/>
      </w:tblGrid>
      <w:tr w:rsidR="00A62088" w:rsidRPr="00DE04C9" w14:paraId="6998FFD8" w14:textId="77777777" w:rsidTr="00DC55D4">
        <w:trPr>
          <w:trHeight w:val="360"/>
        </w:trPr>
        <w:tc>
          <w:tcPr>
            <w:tcW w:w="988" w:type="pct"/>
            <w:vAlign w:val="center"/>
          </w:tcPr>
          <w:p w14:paraId="6A307280" w14:textId="6FC827A6" w:rsidR="00B55CA2" w:rsidRPr="00A62088" w:rsidRDefault="005B685A" w:rsidP="002A6476">
            <w:pPr>
              <w:jc w:val="center"/>
              <w:rPr>
                <w:rFonts w:ascii="Times New Roman" w:hAnsi="Times New Roman" w:cs="Times New Roman"/>
                <w:i/>
                <w:sz w:val="24"/>
                <w:szCs w:val="24"/>
              </w:rPr>
            </w:pPr>
            <w:r w:rsidRPr="005B685A">
              <w:rPr>
                <w:rFonts w:ascii="Times New Roman" w:hAnsi="Times New Roman" w:cs="Times New Roman"/>
                <w:i/>
                <w:sz w:val="24"/>
                <w:szCs w:val="24"/>
              </w:rPr>
              <w:t>Impact description title</w:t>
            </w:r>
            <w:r w:rsidR="002A6476" w:rsidRPr="00A62088">
              <w:rPr>
                <w:rFonts w:ascii="Times New Roman" w:hAnsi="Times New Roman" w:cs="Times New Roman"/>
                <w:i/>
                <w:sz w:val="24"/>
                <w:szCs w:val="24"/>
              </w:rPr>
              <w:t>:</w:t>
            </w:r>
          </w:p>
        </w:tc>
        <w:tc>
          <w:tcPr>
            <w:tcW w:w="4012" w:type="pct"/>
            <w:gridSpan w:val="2"/>
            <w:vAlign w:val="center"/>
          </w:tcPr>
          <w:p w14:paraId="5FA5757C" w14:textId="1289E749" w:rsidR="00A71393" w:rsidRPr="00DE04C9" w:rsidRDefault="00BE1237" w:rsidP="00150B64">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w:t>
            </w:r>
            <w:r w:rsidR="0020156B" w:rsidRPr="00DE04C9">
              <w:rPr>
                <w:rFonts w:ascii="Times New Roman" w:hAnsi="Times New Roman" w:cs="Times New Roman"/>
                <w:i/>
                <w:sz w:val="24"/>
                <w:szCs w:val="24"/>
                <w:lang w:val="en-US"/>
              </w:rPr>
              <w:t>up to 150 characters with spaces</w:t>
            </w:r>
            <w:r w:rsidRPr="00DE04C9">
              <w:rPr>
                <w:rFonts w:ascii="Times New Roman" w:hAnsi="Times New Roman" w:cs="Times New Roman"/>
                <w:i/>
                <w:sz w:val="24"/>
                <w:szCs w:val="24"/>
                <w:lang w:val="en-US"/>
              </w:rPr>
              <w:t>)</w:t>
            </w:r>
          </w:p>
        </w:tc>
      </w:tr>
      <w:tr w:rsidR="00A62088" w:rsidRPr="00DE04C9" w14:paraId="4A26564B" w14:textId="77777777" w:rsidTr="00DC55D4">
        <w:trPr>
          <w:trHeight w:val="360"/>
        </w:trPr>
        <w:tc>
          <w:tcPr>
            <w:tcW w:w="988" w:type="pct"/>
            <w:vAlign w:val="center"/>
          </w:tcPr>
          <w:p w14:paraId="29B3BF00" w14:textId="60594436" w:rsidR="00F066F4" w:rsidRPr="00A62088" w:rsidRDefault="00CC12FC" w:rsidP="00934E6B">
            <w:pPr>
              <w:jc w:val="center"/>
              <w:rPr>
                <w:rFonts w:ascii="Times New Roman" w:hAnsi="Times New Roman" w:cs="Times New Roman"/>
                <w:i/>
                <w:sz w:val="24"/>
                <w:szCs w:val="24"/>
              </w:rPr>
            </w:pPr>
            <w:r w:rsidRPr="00CC12FC">
              <w:rPr>
                <w:rFonts w:ascii="Times New Roman" w:hAnsi="Times New Roman" w:cs="Times New Roman"/>
                <w:i/>
                <w:sz w:val="24"/>
                <w:szCs w:val="24"/>
              </w:rPr>
              <w:t>Impact description summary</w:t>
            </w:r>
            <w:r w:rsidR="00F066F4" w:rsidRPr="00A62088">
              <w:rPr>
                <w:rFonts w:ascii="Times New Roman" w:hAnsi="Times New Roman" w:cs="Times New Roman"/>
                <w:i/>
                <w:sz w:val="24"/>
                <w:szCs w:val="24"/>
              </w:rPr>
              <w:t>:</w:t>
            </w:r>
          </w:p>
        </w:tc>
        <w:tc>
          <w:tcPr>
            <w:tcW w:w="4012" w:type="pct"/>
            <w:gridSpan w:val="2"/>
            <w:vAlign w:val="center"/>
          </w:tcPr>
          <w:p w14:paraId="6FB33C89" w14:textId="6B25C51C" w:rsidR="00F066F4" w:rsidRPr="00DE04C9" w:rsidRDefault="00F066F4" w:rsidP="00CB7E94">
            <w:pPr>
              <w:jc w:val="both"/>
              <w:rPr>
                <w:rFonts w:ascii="Times New Roman" w:hAnsi="Times New Roman" w:cs="Times New Roman"/>
                <w:bCs/>
                <w:i/>
                <w:sz w:val="24"/>
                <w:szCs w:val="24"/>
                <w:lang w:val="en-US"/>
              </w:rPr>
            </w:pPr>
            <w:r w:rsidRPr="00DE04C9">
              <w:rPr>
                <w:rFonts w:ascii="Times New Roman" w:hAnsi="Times New Roman" w:cs="Times New Roman"/>
                <w:i/>
                <w:sz w:val="24"/>
                <w:szCs w:val="24"/>
                <w:lang w:val="en-US"/>
              </w:rPr>
              <w:t>(</w:t>
            </w:r>
            <w:r w:rsidR="0020156B" w:rsidRPr="00DE04C9">
              <w:rPr>
                <w:rFonts w:ascii="Times New Roman" w:hAnsi="Times New Roman" w:cs="Times New Roman"/>
                <w:i/>
                <w:sz w:val="24"/>
                <w:szCs w:val="24"/>
                <w:lang w:val="en-US"/>
              </w:rPr>
              <w:t>up to 1000 characters with spaces</w:t>
            </w:r>
            <w:r w:rsidRPr="00DE04C9">
              <w:rPr>
                <w:rFonts w:ascii="Times New Roman" w:hAnsi="Times New Roman" w:cs="Times New Roman"/>
                <w:i/>
                <w:sz w:val="24"/>
                <w:szCs w:val="24"/>
                <w:lang w:val="en-US"/>
              </w:rPr>
              <w:t>)</w:t>
            </w:r>
          </w:p>
        </w:tc>
      </w:tr>
      <w:tr w:rsidR="00A62088" w:rsidRPr="00DE04C9" w14:paraId="5F8CF187" w14:textId="77777777" w:rsidTr="00DC55D4">
        <w:trPr>
          <w:trHeight w:val="360"/>
        </w:trPr>
        <w:tc>
          <w:tcPr>
            <w:tcW w:w="988" w:type="pct"/>
            <w:vAlign w:val="center"/>
          </w:tcPr>
          <w:p w14:paraId="3BC96545" w14:textId="4142C9A6" w:rsidR="00F066F4" w:rsidRPr="00DE04C9" w:rsidRDefault="0072112B" w:rsidP="004C6B0C">
            <w:pPr>
              <w:jc w:val="center"/>
              <w:rPr>
                <w:rFonts w:ascii="Times New Roman" w:hAnsi="Times New Roman" w:cs="Times New Roman"/>
                <w:i/>
                <w:sz w:val="24"/>
                <w:szCs w:val="24"/>
                <w:lang w:val="en-US"/>
              </w:rPr>
            </w:pPr>
            <w:r w:rsidRPr="00DE04C9">
              <w:rPr>
                <w:rFonts w:ascii="Times New Roman" w:hAnsi="Times New Roman" w:cs="Times New Roman"/>
                <w:bCs/>
                <w:i/>
                <w:sz w:val="24"/>
                <w:szCs w:val="24"/>
                <w:lang w:val="en-US"/>
              </w:rPr>
              <w:t>Indication of the year in which the evaluation of the quality of the research activity to which the impact description relates</w:t>
            </w:r>
            <w:r w:rsidR="00F066F4" w:rsidRPr="00DE04C9">
              <w:rPr>
                <w:rFonts w:ascii="Times New Roman" w:hAnsi="Times New Roman" w:cs="Times New Roman"/>
                <w:i/>
                <w:sz w:val="24"/>
                <w:szCs w:val="24"/>
                <w:lang w:val="en-US"/>
              </w:rPr>
              <w:t>:</w:t>
            </w:r>
          </w:p>
        </w:tc>
        <w:tc>
          <w:tcPr>
            <w:tcW w:w="4012" w:type="pct"/>
            <w:gridSpan w:val="2"/>
            <w:vAlign w:val="center"/>
          </w:tcPr>
          <w:p w14:paraId="383EE2BB" w14:textId="77777777" w:rsidR="00F066F4" w:rsidRPr="00DE04C9" w:rsidRDefault="00F066F4" w:rsidP="00CB7E94">
            <w:pPr>
              <w:jc w:val="both"/>
              <w:rPr>
                <w:rFonts w:cstheme="minorHAnsi"/>
                <w:bCs/>
                <w:i/>
                <w:sz w:val="24"/>
                <w:szCs w:val="24"/>
                <w:lang w:val="en-US"/>
              </w:rPr>
            </w:pPr>
          </w:p>
        </w:tc>
      </w:tr>
      <w:tr w:rsidR="00A62088" w:rsidRPr="00DE04C9" w14:paraId="1278562B" w14:textId="77777777" w:rsidTr="00DC55D4">
        <w:trPr>
          <w:trHeight w:val="360"/>
        </w:trPr>
        <w:tc>
          <w:tcPr>
            <w:tcW w:w="988" w:type="pct"/>
            <w:vAlign w:val="center"/>
          </w:tcPr>
          <w:p w14:paraId="3D1AC0D4" w14:textId="4868F5C3" w:rsidR="00F066F4" w:rsidRPr="00DE04C9" w:rsidRDefault="00630AAD" w:rsidP="00F529B9">
            <w:pPr>
              <w:jc w:val="center"/>
              <w:rPr>
                <w:rFonts w:ascii="Times New Roman" w:hAnsi="Times New Roman" w:cs="Times New Roman"/>
                <w:i/>
                <w:sz w:val="24"/>
                <w:szCs w:val="24"/>
                <w:lang w:val="en-US"/>
              </w:rPr>
            </w:pPr>
            <w:r w:rsidRPr="00DE04C9">
              <w:rPr>
                <w:rFonts w:ascii="Times New Roman" w:hAnsi="Times New Roman" w:cs="Times New Roman"/>
                <w:bCs/>
                <w:i/>
                <w:sz w:val="24"/>
                <w:szCs w:val="24"/>
                <w:lang w:val="en-US"/>
              </w:rPr>
              <w:t>Discipline to which the impact description applies</w:t>
            </w:r>
            <w:r w:rsidRPr="00DE04C9">
              <w:rPr>
                <w:rStyle w:val="Odwoanieprzypisudolnego"/>
                <w:rFonts w:ascii="Times New Roman" w:hAnsi="Times New Roman" w:cs="Times New Roman"/>
                <w:bCs/>
                <w:i/>
                <w:sz w:val="24"/>
                <w:szCs w:val="24"/>
                <w:vertAlign w:val="baseline"/>
                <w:lang w:val="en-US"/>
              </w:rPr>
              <w:t xml:space="preserve"> </w:t>
            </w:r>
            <w:r w:rsidR="00F066F4" w:rsidRPr="00A62088">
              <w:rPr>
                <w:rStyle w:val="Odwoanieprzypisudolnego"/>
                <w:rFonts w:ascii="Times New Roman" w:hAnsi="Times New Roman" w:cs="Times New Roman"/>
                <w:i/>
                <w:sz w:val="24"/>
                <w:szCs w:val="24"/>
              </w:rPr>
              <w:footnoteReference w:id="1"/>
            </w:r>
            <w:r w:rsidR="00F066F4" w:rsidRPr="00DE04C9">
              <w:rPr>
                <w:rFonts w:ascii="Times New Roman" w:hAnsi="Times New Roman" w:cs="Times New Roman"/>
                <w:i/>
                <w:sz w:val="24"/>
                <w:szCs w:val="24"/>
                <w:lang w:val="en-US"/>
              </w:rPr>
              <w:t>:</w:t>
            </w:r>
          </w:p>
        </w:tc>
        <w:tc>
          <w:tcPr>
            <w:tcW w:w="4012" w:type="pct"/>
            <w:gridSpan w:val="2"/>
            <w:vAlign w:val="center"/>
          </w:tcPr>
          <w:p w14:paraId="4664575D" w14:textId="77777777" w:rsidR="00F066F4" w:rsidRPr="00DE04C9" w:rsidRDefault="00F066F4" w:rsidP="00CB7E94">
            <w:pPr>
              <w:jc w:val="both"/>
              <w:rPr>
                <w:rFonts w:cstheme="minorHAnsi"/>
                <w:bCs/>
                <w:i/>
                <w:sz w:val="24"/>
                <w:szCs w:val="24"/>
                <w:lang w:val="en-US"/>
              </w:rPr>
            </w:pPr>
          </w:p>
        </w:tc>
      </w:tr>
      <w:tr w:rsidR="00A62088" w:rsidRPr="00A62088" w14:paraId="09D8771C" w14:textId="77777777" w:rsidTr="00E53A59">
        <w:trPr>
          <w:trHeight w:val="360"/>
        </w:trPr>
        <w:tc>
          <w:tcPr>
            <w:tcW w:w="988" w:type="pct"/>
            <w:vMerge w:val="restart"/>
            <w:vAlign w:val="center"/>
          </w:tcPr>
          <w:p w14:paraId="2D8E58C2" w14:textId="7AE06C14" w:rsidR="00F066F4" w:rsidRPr="00DE04C9" w:rsidRDefault="00BF0521" w:rsidP="004C6B0C">
            <w:pPr>
              <w:jc w:val="center"/>
              <w:rPr>
                <w:rFonts w:ascii="Times New Roman" w:hAnsi="Times New Roman" w:cs="Times New Roman"/>
                <w:i/>
                <w:sz w:val="24"/>
                <w:szCs w:val="24"/>
                <w:lang w:val="en-US"/>
              </w:rPr>
            </w:pPr>
            <w:r w:rsidRPr="00DE04C9">
              <w:rPr>
                <w:rFonts w:ascii="Times New Roman" w:hAnsi="Times New Roman" w:cs="Times New Roman"/>
                <w:bCs/>
                <w:i/>
                <w:sz w:val="24"/>
                <w:szCs w:val="24"/>
                <w:lang w:val="en-US"/>
              </w:rPr>
              <w:t>Information whether the description of the impact has been reported as</w:t>
            </w:r>
            <w:r w:rsidR="00F066F4" w:rsidRPr="00DE04C9">
              <w:rPr>
                <w:rFonts w:ascii="Times New Roman" w:hAnsi="Times New Roman" w:cs="Times New Roman"/>
                <w:i/>
                <w:sz w:val="24"/>
                <w:szCs w:val="24"/>
                <w:lang w:val="en-US"/>
              </w:rPr>
              <w:t>:</w:t>
            </w:r>
          </w:p>
        </w:tc>
        <w:tc>
          <w:tcPr>
            <w:tcW w:w="3767" w:type="pct"/>
            <w:vAlign w:val="center"/>
          </w:tcPr>
          <w:p w14:paraId="48EFD99A" w14:textId="600691E7" w:rsidR="00F066F4" w:rsidRPr="00DE04C9" w:rsidRDefault="007D5ACD" w:rsidP="00CB7E94">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 xml:space="preserve">required in connection with the number of people determined in accordance with the regulations issued on </w:t>
            </w:r>
            <w:r w:rsidR="00981B25" w:rsidRPr="00DE04C9">
              <w:rPr>
                <w:rFonts w:ascii="Times New Roman" w:hAnsi="Times New Roman" w:cs="Times New Roman"/>
                <w:bCs/>
                <w:i/>
                <w:sz w:val="24"/>
                <w:szCs w:val="24"/>
                <w:lang w:val="en-US"/>
              </w:rPr>
              <w:t>the basis of art. 267 paragraph</w:t>
            </w:r>
            <w:r w:rsidRPr="00DE04C9">
              <w:rPr>
                <w:rFonts w:ascii="Times New Roman" w:hAnsi="Times New Roman" w:cs="Times New Roman"/>
                <w:bCs/>
                <w:i/>
                <w:sz w:val="24"/>
                <w:szCs w:val="24"/>
                <w:lang w:val="en-US"/>
              </w:rPr>
              <w:t xml:space="preserve"> 2 point 1 of the Act, in the period covered by the evaluation of the quality of scientific activity, the order of including in the evaluation should be indicated</w:t>
            </w:r>
          </w:p>
        </w:tc>
        <w:sdt>
          <w:sdtPr>
            <w:rPr>
              <w:rFonts w:cstheme="minorHAnsi"/>
              <w:sz w:val="24"/>
              <w:szCs w:val="24"/>
            </w:rPr>
            <w:id w:val="12577782"/>
          </w:sdtPr>
          <w:sdtEndPr/>
          <w:sdtContent>
            <w:tc>
              <w:tcPr>
                <w:tcW w:w="245" w:type="pct"/>
                <w:vAlign w:val="center"/>
              </w:tcPr>
              <w:p w14:paraId="347BBB98" w14:textId="77777777" w:rsidR="00F066F4" w:rsidRPr="00A62088" w:rsidRDefault="00F066F4" w:rsidP="00E53A59">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62088" w:rsidRPr="00A62088" w14:paraId="1E3FCE12" w14:textId="77777777" w:rsidTr="00E53A59">
        <w:trPr>
          <w:trHeight w:val="360"/>
        </w:trPr>
        <w:tc>
          <w:tcPr>
            <w:tcW w:w="988" w:type="pct"/>
            <w:vMerge/>
            <w:vAlign w:val="center"/>
          </w:tcPr>
          <w:p w14:paraId="505E2C30" w14:textId="77777777" w:rsidR="00F066F4" w:rsidRPr="00A62088" w:rsidRDefault="00F066F4" w:rsidP="004C6B0C">
            <w:pPr>
              <w:jc w:val="center"/>
              <w:rPr>
                <w:rFonts w:ascii="Times New Roman" w:hAnsi="Times New Roman" w:cs="Times New Roman"/>
                <w:i/>
                <w:sz w:val="24"/>
                <w:szCs w:val="24"/>
              </w:rPr>
            </w:pPr>
          </w:p>
        </w:tc>
        <w:tc>
          <w:tcPr>
            <w:tcW w:w="3767" w:type="pct"/>
            <w:vAlign w:val="center"/>
          </w:tcPr>
          <w:p w14:paraId="47D1FE0F" w14:textId="039AECFF" w:rsidR="00F066F4" w:rsidRPr="00DE04C9" w:rsidRDefault="00186925" w:rsidP="00CB7E94">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additional, in connection with scientific activity within a scientific discipline belonging to the field of humanities, the field of social sciences or the field of theological sciences, related to outstanding scientific monographs, biographical dictionaries, bibliographic dictionaries or databases, particularly important for the development of a given field of science, what should be indicated in the order of taking into account the quality of scientific activity in the evaluation</w:t>
            </w:r>
          </w:p>
        </w:tc>
        <w:sdt>
          <w:sdtPr>
            <w:rPr>
              <w:rFonts w:cstheme="minorHAnsi"/>
              <w:sz w:val="24"/>
              <w:szCs w:val="24"/>
            </w:rPr>
            <w:id w:val="12577783"/>
          </w:sdtPr>
          <w:sdtEndPr/>
          <w:sdtContent>
            <w:tc>
              <w:tcPr>
                <w:tcW w:w="245" w:type="pct"/>
                <w:vAlign w:val="center"/>
              </w:tcPr>
              <w:p w14:paraId="5E0C705F" w14:textId="77777777" w:rsidR="00F066F4" w:rsidRPr="00A62088" w:rsidRDefault="00F066F4" w:rsidP="00E53A59">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62088" w:rsidRPr="00A62088" w14:paraId="0E2A1B2F" w14:textId="77777777" w:rsidTr="00E53A59">
        <w:trPr>
          <w:trHeight w:val="360"/>
        </w:trPr>
        <w:tc>
          <w:tcPr>
            <w:tcW w:w="988" w:type="pct"/>
            <w:vMerge/>
            <w:vAlign w:val="center"/>
          </w:tcPr>
          <w:p w14:paraId="10D14F0D" w14:textId="77777777" w:rsidR="00F066F4" w:rsidRPr="00A62088" w:rsidRDefault="00F066F4" w:rsidP="004C6B0C">
            <w:pPr>
              <w:jc w:val="center"/>
              <w:rPr>
                <w:rFonts w:ascii="Times New Roman" w:hAnsi="Times New Roman" w:cs="Times New Roman"/>
                <w:i/>
                <w:sz w:val="24"/>
                <w:szCs w:val="24"/>
              </w:rPr>
            </w:pPr>
          </w:p>
        </w:tc>
        <w:tc>
          <w:tcPr>
            <w:tcW w:w="3767" w:type="pct"/>
            <w:vAlign w:val="center"/>
          </w:tcPr>
          <w:p w14:paraId="48D25647" w14:textId="560B7867" w:rsidR="00BF3921" w:rsidRPr="00DE04C9" w:rsidRDefault="00186925" w:rsidP="00A77BAC">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additional, in connection with scientific activity in the field of engineering and technical sciences, related to architectural and urban projects or spatial development plans, while the order of taking into account the quality of scientific activity in the evaluation</w:t>
            </w:r>
          </w:p>
        </w:tc>
        <w:sdt>
          <w:sdtPr>
            <w:rPr>
              <w:rFonts w:cstheme="minorHAnsi"/>
              <w:sz w:val="24"/>
              <w:szCs w:val="24"/>
            </w:rPr>
            <w:id w:val="12577784"/>
          </w:sdtPr>
          <w:sdtEndPr/>
          <w:sdtContent>
            <w:tc>
              <w:tcPr>
                <w:tcW w:w="245" w:type="pct"/>
                <w:vAlign w:val="center"/>
              </w:tcPr>
              <w:p w14:paraId="4844B03E" w14:textId="77777777" w:rsidR="00F066F4" w:rsidRPr="00A62088" w:rsidRDefault="00F066F4" w:rsidP="00E53A59">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62088" w:rsidRPr="00A62088" w14:paraId="74E38490" w14:textId="77777777" w:rsidTr="00E53A59">
        <w:trPr>
          <w:trHeight w:val="360"/>
        </w:trPr>
        <w:tc>
          <w:tcPr>
            <w:tcW w:w="988" w:type="pct"/>
            <w:vMerge/>
            <w:vAlign w:val="center"/>
          </w:tcPr>
          <w:p w14:paraId="006199B1" w14:textId="77777777" w:rsidR="00F066F4" w:rsidRPr="00A62088" w:rsidRDefault="00F066F4" w:rsidP="004C6B0C">
            <w:pPr>
              <w:jc w:val="center"/>
              <w:rPr>
                <w:rFonts w:ascii="Times New Roman" w:hAnsi="Times New Roman" w:cs="Times New Roman"/>
                <w:i/>
                <w:sz w:val="24"/>
                <w:szCs w:val="24"/>
              </w:rPr>
            </w:pPr>
          </w:p>
        </w:tc>
        <w:tc>
          <w:tcPr>
            <w:tcW w:w="3767" w:type="pct"/>
            <w:vAlign w:val="center"/>
          </w:tcPr>
          <w:p w14:paraId="3EF2AB41" w14:textId="0A786664" w:rsidR="00F76AB0" w:rsidRPr="00DE04C9" w:rsidRDefault="00DB3BCE" w:rsidP="00CB7E94">
            <w:pPr>
              <w:jc w:val="both"/>
              <w:rPr>
                <w:rFonts w:ascii="Times New Roman" w:hAnsi="Times New Roman" w:cs="Times New Roman"/>
                <w:bCs/>
                <w:i/>
                <w:sz w:val="24"/>
                <w:szCs w:val="24"/>
                <w:lang w:val="en-US"/>
              </w:rPr>
            </w:pPr>
            <w:r w:rsidRPr="00DE04C9">
              <w:rPr>
                <w:rFonts w:ascii="Times New Roman" w:hAnsi="Times New Roman" w:cs="Times New Roman"/>
                <w:bCs/>
                <w:i/>
                <w:sz w:val="24"/>
                <w:szCs w:val="24"/>
                <w:lang w:val="en-US"/>
              </w:rPr>
              <w:t>additional, in connection with the creation of another entity to commercialize the results of scientific research or development works or know-how related to these results, hereinafter referred to as "commercialization", related to the activities of the created entity, together with the name of this entity, and the order should be indicated taking into account the quality of scientific activity in the evaluation</w:t>
            </w:r>
          </w:p>
        </w:tc>
        <w:sdt>
          <w:sdtPr>
            <w:rPr>
              <w:rFonts w:cstheme="minorHAnsi"/>
              <w:sz w:val="24"/>
              <w:szCs w:val="24"/>
            </w:rPr>
            <w:id w:val="12577785"/>
          </w:sdtPr>
          <w:sdtEndPr/>
          <w:sdtContent>
            <w:tc>
              <w:tcPr>
                <w:tcW w:w="245" w:type="pct"/>
                <w:vAlign w:val="center"/>
              </w:tcPr>
              <w:p w14:paraId="7EA0AB96" w14:textId="77777777" w:rsidR="00F066F4" w:rsidRPr="00A62088" w:rsidRDefault="00F066F4" w:rsidP="00E53A59">
                <w:pPr>
                  <w:jc w:val="center"/>
                  <w:rPr>
                    <w:rFonts w:cstheme="minorHAnsi"/>
                    <w:bCs/>
                    <w:i/>
                    <w:sz w:val="24"/>
                    <w:szCs w:val="24"/>
                  </w:rPr>
                </w:pPr>
                <w:r w:rsidRPr="00A62088">
                  <w:rPr>
                    <w:rFonts w:ascii="MS Gothic" w:eastAsia="MS Gothic" w:hAnsi="MS Gothic" w:cs="MS Gothic" w:hint="eastAsia"/>
                    <w:sz w:val="24"/>
                    <w:szCs w:val="24"/>
                  </w:rPr>
                  <w:t>☐</w:t>
                </w:r>
              </w:p>
            </w:tc>
          </w:sdtContent>
        </w:sdt>
      </w:tr>
      <w:tr w:rsidR="00A62088" w:rsidRPr="00DE04C9" w14:paraId="5140DE69" w14:textId="77777777" w:rsidTr="00EC01D4">
        <w:trPr>
          <w:trHeight w:val="360"/>
        </w:trPr>
        <w:tc>
          <w:tcPr>
            <w:tcW w:w="5000" w:type="pct"/>
            <w:gridSpan w:val="3"/>
            <w:vAlign w:val="center"/>
          </w:tcPr>
          <w:p w14:paraId="576177E1" w14:textId="4CF5AE2A" w:rsidR="00F066F4" w:rsidRPr="00DE04C9" w:rsidRDefault="00FE1187" w:rsidP="00EC01D4">
            <w:pPr>
              <w:jc w:val="center"/>
              <w:rPr>
                <w:rFonts w:ascii="Times New Roman" w:hAnsi="Times New Roman" w:cs="Times New Roman"/>
                <w:bCs/>
                <w:i/>
                <w:sz w:val="24"/>
                <w:szCs w:val="24"/>
                <w:lang w:val="en-US"/>
              </w:rPr>
            </w:pPr>
            <w:r w:rsidRPr="00DE04C9">
              <w:rPr>
                <w:rFonts w:ascii="Times New Roman" w:hAnsi="Times New Roman" w:cs="Times New Roman"/>
                <w:i/>
                <w:sz w:val="24"/>
                <w:szCs w:val="24"/>
                <w:lang w:val="en-US"/>
              </w:rPr>
              <w:lastRenderedPageBreak/>
              <w:t>Information on the effects of scientific activity relevant to creating an impact</w:t>
            </w:r>
          </w:p>
        </w:tc>
      </w:tr>
      <w:tr w:rsidR="00A62088" w:rsidRPr="00DE04C9" w14:paraId="2B336AC0" w14:textId="77777777" w:rsidTr="00DC55D4">
        <w:trPr>
          <w:trHeight w:val="360"/>
        </w:trPr>
        <w:tc>
          <w:tcPr>
            <w:tcW w:w="988" w:type="pct"/>
            <w:vAlign w:val="center"/>
          </w:tcPr>
          <w:p w14:paraId="40A13CA8" w14:textId="7BC62EFA" w:rsidR="00F066F4" w:rsidRPr="00DE04C9" w:rsidRDefault="00FC618D" w:rsidP="008273AA">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Characteristics of the main conclusions from scientific research or development works or the effects of scientific activity in the field of artistic creation</w:t>
            </w:r>
            <w:r w:rsidR="00F066F4" w:rsidRPr="00DE04C9">
              <w:rPr>
                <w:rFonts w:ascii="Times New Roman" w:hAnsi="Times New Roman" w:cs="Times New Roman"/>
                <w:i/>
                <w:sz w:val="24"/>
                <w:szCs w:val="24"/>
                <w:lang w:val="en-US"/>
              </w:rPr>
              <w:t>:</w:t>
            </w:r>
          </w:p>
        </w:tc>
        <w:tc>
          <w:tcPr>
            <w:tcW w:w="4012" w:type="pct"/>
            <w:gridSpan w:val="2"/>
            <w:vAlign w:val="center"/>
          </w:tcPr>
          <w:p w14:paraId="04A0E30F" w14:textId="24BF7E6B" w:rsidR="00F066F4" w:rsidRPr="00DE04C9" w:rsidRDefault="00F066F4" w:rsidP="004864C7">
            <w:pPr>
              <w:jc w:val="both"/>
              <w:rPr>
                <w:rFonts w:ascii="Times New Roman" w:hAnsi="Times New Roman" w:cs="Times New Roman"/>
                <w:bCs/>
                <w:i/>
                <w:sz w:val="24"/>
                <w:szCs w:val="24"/>
                <w:lang w:val="en-US"/>
              </w:rPr>
            </w:pPr>
            <w:r w:rsidRPr="00DE04C9">
              <w:rPr>
                <w:rFonts w:ascii="Times New Roman" w:hAnsi="Times New Roman" w:cs="Times New Roman"/>
                <w:i/>
                <w:sz w:val="24"/>
                <w:szCs w:val="24"/>
                <w:lang w:val="en-US"/>
              </w:rPr>
              <w:t>(</w:t>
            </w:r>
            <w:r w:rsidR="004864C7" w:rsidRPr="00DE04C9">
              <w:rPr>
                <w:rFonts w:ascii="Times New Roman" w:hAnsi="Times New Roman" w:cs="Times New Roman"/>
                <w:i/>
                <w:sz w:val="24"/>
                <w:szCs w:val="24"/>
                <w:lang w:val="en-US"/>
              </w:rPr>
              <w:t>up to 2500 characters with spaces</w:t>
            </w:r>
            <w:r w:rsidRPr="00DE04C9">
              <w:rPr>
                <w:rFonts w:ascii="Times New Roman" w:hAnsi="Times New Roman" w:cs="Times New Roman"/>
                <w:i/>
                <w:sz w:val="24"/>
                <w:szCs w:val="24"/>
                <w:lang w:val="en-US"/>
              </w:rPr>
              <w:t>)</w:t>
            </w:r>
          </w:p>
        </w:tc>
      </w:tr>
      <w:tr w:rsidR="00A62088" w:rsidRPr="00DE04C9" w14:paraId="678DE775" w14:textId="77777777" w:rsidTr="00DC55D4">
        <w:trPr>
          <w:trHeight w:val="360"/>
        </w:trPr>
        <w:tc>
          <w:tcPr>
            <w:tcW w:w="988" w:type="pct"/>
            <w:vAlign w:val="center"/>
          </w:tcPr>
          <w:p w14:paraId="6E931958" w14:textId="00CE742E" w:rsidR="00F066F4" w:rsidRPr="00DE04C9" w:rsidRDefault="00F70DF1" w:rsidP="004F3BDD">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Characteristics of the role of the subject in achieving the results of scientific activity</w:t>
            </w:r>
            <w:r w:rsidR="00F066F4" w:rsidRPr="00DE04C9">
              <w:rPr>
                <w:rFonts w:ascii="Times New Roman" w:hAnsi="Times New Roman" w:cs="Times New Roman"/>
                <w:i/>
                <w:sz w:val="24"/>
                <w:szCs w:val="24"/>
                <w:lang w:val="en-US"/>
              </w:rPr>
              <w:t>:</w:t>
            </w:r>
          </w:p>
        </w:tc>
        <w:tc>
          <w:tcPr>
            <w:tcW w:w="4012" w:type="pct"/>
            <w:gridSpan w:val="2"/>
            <w:vAlign w:val="center"/>
          </w:tcPr>
          <w:p w14:paraId="1C403DC1" w14:textId="7E8ED817" w:rsidR="00F066F4" w:rsidRPr="00DE04C9" w:rsidRDefault="00F066F4" w:rsidP="00CB7E94">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w:t>
            </w:r>
            <w:r w:rsidR="00F11C7A" w:rsidRPr="00DE04C9">
              <w:rPr>
                <w:rFonts w:ascii="Times New Roman" w:hAnsi="Times New Roman" w:cs="Times New Roman"/>
                <w:i/>
                <w:sz w:val="24"/>
                <w:szCs w:val="24"/>
                <w:lang w:val="en-US"/>
              </w:rPr>
              <w:t>up to 1000 characters with spaces</w:t>
            </w:r>
            <w:r w:rsidRPr="00DE04C9">
              <w:rPr>
                <w:rFonts w:ascii="Times New Roman" w:hAnsi="Times New Roman" w:cs="Times New Roman"/>
                <w:i/>
                <w:sz w:val="24"/>
                <w:szCs w:val="24"/>
                <w:lang w:val="en-US"/>
              </w:rPr>
              <w:t>)</w:t>
            </w:r>
          </w:p>
        </w:tc>
      </w:tr>
      <w:tr w:rsidR="00A62088" w:rsidRPr="00DE04C9" w14:paraId="6132871C" w14:textId="77777777" w:rsidTr="00DC55D4">
        <w:trPr>
          <w:trHeight w:val="360"/>
        </w:trPr>
        <w:tc>
          <w:tcPr>
            <w:tcW w:w="988" w:type="pct"/>
            <w:vAlign w:val="center"/>
          </w:tcPr>
          <w:p w14:paraId="49F5653F" w14:textId="37277D2F" w:rsidR="00F066F4" w:rsidRPr="00DE04C9" w:rsidRDefault="008C7653" w:rsidP="00164E09">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Bibliographic description and summary of no more than 5 scientific achievements referred to in § 2 sec. 10 points 4-6, resulting from scientific research or development work carried out in the period covered by the evaluation of the quality of scientific activity or before this period, but completed not earlier than in the twentieth year preceding the first year covered by the evaluation of the quality of scientific activity, if the evidence</w:t>
            </w:r>
            <w:r w:rsidR="00BD49A5" w:rsidRPr="00DE04C9">
              <w:rPr>
                <w:rFonts w:ascii="Times New Roman" w:hAnsi="Times New Roman" w:cs="Times New Roman"/>
                <w:i/>
                <w:sz w:val="24"/>
                <w:szCs w:val="24"/>
                <w:lang w:val="en-US"/>
              </w:rPr>
              <w:t>s</w:t>
            </w:r>
            <w:r w:rsidRPr="00DE04C9">
              <w:rPr>
                <w:rFonts w:ascii="Times New Roman" w:hAnsi="Times New Roman" w:cs="Times New Roman"/>
                <w:i/>
                <w:sz w:val="24"/>
                <w:szCs w:val="24"/>
                <w:lang w:val="en-US"/>
              </w:rPr>
              <w:t xml:space="preserve"> of this activity arose in the period covered by the evaluation, indicating the main authors of these achievements, who are or were employed in the entity or underwent education in the entity</w:t>
            </w:r>
            <w:r w:rsidR="00F066F4" w:rsidRPr="00DE04C9">
              <w:rPr>
                <w:rFonts w:ascii="Times New Roman" w:hAnsi="Times New Roman" w:cs="Times New Roman"/>
                <w:i/>
                <w:sz w:val="24"/>
                <w:szCs w:val="24"/>
                <w:lang w:val="en-US"/>
              </w:rPr>
              <w:t>;</w:t>
            </w:r>
          </w:p>
          <w:p w14:paraId="6639F162" w14:textId="77777777" w:rsidR="00F066F4" w:rsidRPr="00DE04C9" w:rsidRDefault="00F066F4" w:rsidP="00164E09">
            <w:pPr>
              <w:jc w:val="center"/>
              <w:rPr>
                <w:rFonts w:ascii="Times New Roman" w:hAnsi="Times New Roman" w:cs="Times New Roman"/>
                <w:i/>
                <w:sz w:val="24"/>
                <w:szCs w:val="24"/>
                <w:lang w:val="en-US"/>
              </w:rPr>
            </w:pPr>
          </w:p>
          <w:p w14:paraId="57EE3217" w14:textId="2A3FDC44" w:rsidR="00F066F4" w:rsidRPr="00DE04C9" w:rsidRDefault="0013010E" w:rsidP="00A23DD8">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in the case of scientific activity in the field of artistic creation, a description of no more than 5 artistic achievements referred to in § 2 sec. 10 point 7</w:t>
            </w:r>
            <w:r w:rsidR="00F066F4" w:rsidRPr="00DE04C9">
              <w:rPr>
                <w:rFonts w:ascii="Times New Roman" w:hAnsi="Times New Roman" w:cs="Times New Roman"/>
                <w:i/>
                <w:sz w:val="24"/>
                <w:szCs w:val="24"/>
                <w:lang w:val="en-US"/>
              </w:rPr>
              <w:t>;</w:t>
            </w:r>
          </w:p>
          <w:p w14:paraId="68046F00" w14:textId="77777777" w:rsidR="003664EE" w:rsidRPr="00DE04C9" w:rsidRDefault="003664EE" w:rsidP="00A23DD8">
            <w:pPr>
              <w:jc w:val="center"/>
              <w:rPr>
                <w:rFonts w:ascii="Times New Roman" w:hAnsi="Times New Roman" w:cs="Times New Roman"/>
                <w:i/>
                <w:sz w:val="24"/>
                <w:szCs w:val="24"/>
                <w:lang w:val="en-US"/>
              </w:rPr>
            </w:pPr>
          </w:p>
          <w:p w14:paraId="0D233A41" w14:textId="33B4DB57" w:rsidR="00A24272" w:rsidRPr="00DE04C9" w:rsidRDefault="00E374E9" w:rsidP="004F4D85">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t</w:t>
            </w:r>
            <w:r w:rsidR="00E62F1E" w:rsidRPr="00DE04C9">
              <w:rPr>
                <w:rFonts w:ascii="Times New Roman" w:hAnsi="Times New Roman" w:cs="Times New Roman"/>
                <w:i/>
                <w:sz w:val="24"/>
                <w:szCs w:val="24"/>
                <w:lang w:val="en-US"/>
              </w:rPr>
              <w:t>he bibliographic description and summary of the scientific achievement or the description of the artistic achievement may include the website address at which the achievement is available on the date of placing the impact description in the POL-on System</w:t>
            </w:r>
            <w:r w:rsidR="00380444" w:rsidRPr="00DE04C9">
              <w:rPr>
                <w:rFonts w:ascii="Times New Roman" w:hAnsi="Times New Roman" w:cs="Times New Roman"/>
                <w:i/>
                <w:sz w:val="24"/>
                <w:szCs w:val="24"/>
                <w:lang w:val="en-US"/>
              </w:rPr>
              <w:t>:</w:t>
            </w:r>
          </w:p>
        </w:tc>
        <w:tc>
          <w:tcPr>
            <w:tcW w:w="4012" w:type="pct"/>
            <w:gridSpan w:val="2"/>
            <w:vAlign w:val="center"/>
          </w:tcPr>
          <w:p w14:paraId="39BCF3C2" w14:textId="265A8C34" w:rsidR="0096403F" w:rsidRPr="00DE04C9" w:rsidRDefault="00F066F4" w:rsidP="00CB7E94">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lastRenderedPageBreak/>
              <w:t>(</w:t>
            </w:r>
            <w:r w:rsidR="004D2D0B" w:rsidRPr="00DE04C9">
              <w:rPr>
                <w:rFonts w:ascii="Times New Roman" w:hAnsi="Times New Roman" w:cs="Times New Roman"/>
                <w:i/>
                <w:sz w:val="24"/>
                <w:szCs w:val="24"/>
                <w:lang w:val="en-US"/>
              </w:rPr>
              <w:t>up to 500 characters with spaces for each scientific achievement</w:t>
            </w:r>
            <w:r w:rsidRPr="00DE04C9">
              <w:rPr>
                <w:rFonts w:ascii="Times New Roman" w:hAnsi="Times New Roman" w:cs="Times New Roman"/>
                <w:i/>
                <w:sz w:val="24"/>
                <w:szCs w:val="24"/>
                <w:lang w:val="en-US"/>
              </w:rPr>
              <w:t>)</w:t>
            </w:r>
          </w:p>
          <w:p w14:paraId="1B7E8EA1" w14:textId="02724D2D" w:rsidR="0096403F" w:rsidRPr="00DE04C9" w:rsidRDefault="0096403F" w:rsidP="00CB7E94">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w:t>
            </w:r>
            <w:r w:rsidR="00150B3F" w:rsidRPr="00DE04C9">
              <w:rPr>
                <w:rFonts w:ascii="Times New Roman" w:hAnsi="Times New Roman" w:cs="Times New Roman"/>
                <w:i/>
                <w:sz w:val="24"/>
                <w:szCs w:val="24"/>
                <w:lang w:val="en-US"/>
              </w:rPr>
              <w:t>up to 600 characters with spaces for each artistic achievement</w:t>
            </w:r>
            <w:r w:rsidRPr="00DE04C9">
              <w:rPr>
                <w:rFonts w:ascii="Times New Roman" w:hAnsi="Times New Roman" w:cs="Times New Roman"/>
                <w:i/>
                <w:sz w:val="24"/>
                <w:szCs w:val="24"/>
                <w:lang w:val="en-US"/>
              </w:rPr>
              <w:t>)</w:t>
            </w:r>
          </w:p>
        </w:tc>
      </w:tr>
      <w:tr w:rsidR="00A62088" w:rsidRPr="00DE04C9" w14:paraId="68924FE8" w14:textId="77777777" w:rsidTr="00DC55D4">
        <w:trPr>
          <w:trHeight w:val="360"/>
        </w:trPr>
        <w:tc>
          <w:tcPr>
            <w:tcW w:w="988" w:type="pct"/>
            <w:vAlign w:val="center"/>
          </w:tcPr>
          <w:p w14:paraId="7372377A" w14:textId="77777777" w:rsidR="00F066F4" w:rsidRPr="00DE04C9" w:rsidRDefault="004B1C6C" w:rsidP="00B70B71">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Characteristics of the impact of scientific activity, including the results of which are subject to commercialization, with an indication of the relationship between scientific activity and this impact, as well as the social group that is the beneficiary of this impact and the area on which scientific activity has the greatest impact</w:t>
            </w:r>
            <w:r w:rsidR="00247A7C" w:rsidRPr="00DE04C9">
              <w:rPr>
                <w:rFonts w:ascii="Times New Roman" w:hAnsi="Times New Roman" w:cs="Times New Roman"/>
                <w:i/>
                <w:sz w:val="24"/>
                <w:szCs w:val="24"/>
                <w:lang w:val="en-US"/>
              </w:rPr>
              <w:t>:</w:t>
            </w:r>
          </w:p>
          <w:p w14:paraId="7FC738BB" w14:textId="77777777" w:rsidR="00D14540" w:rsidRPr="00DE04C9" w:rsidRDefault="00D14540" w:rsidP="00B70B71">
            <w:pPr>
              <w:jc w:val="center"/>
              <w:rPr>
                <w:rFonts w:ascii="Times New Roman" w:hAnsi="Times New Roman" w:cs="Times New Roman"/>
                <w:i/>
                <w:sz w:val="24"/>
                <w:szCs w:val="24"/>
                <w:lang w:val="en-US"/>
              </w:rPr>
            </w:pPr>
          </w:p>
          <w:p w14:paraId="18D8500D" w14:textId="77777777" w:rsidR="00D14540" w:rsidRPr="00DE04C9" w:rsidRDefault="00D14540" w:rsidP="00B70B71">
            <w:pPr>
              <w:jc w:val="center"/>
              <w:rPr>
                <w:rFonts w:ascii="Times New Roman" w:hAnsi="Times New Roman" w:cs="Times New Roman"/>
                <w:i/>
                <w:sz w:val="24"/>
                <w:szCs w:val="24"/>
                <w:lang w:val="en-US"/>
              </w:rPr>
            </w:pPr>
          </w:p>
          <w:p w14:paraId="3D83CEC6" w14:textId="77777777" w:rsidR="00D14540" w:rsidRPr="00DE04C9" w:rsidRDefault="00D14540" w:rsidP="00B70B71">
            <w:pPr>
              <w:jc w:val="center"/>
              <w:rPr>
                <w:rFonts w:ascii="Times New Roman" w:hAnsi="Times New Roman" w:cs="Times New Roman"/>
                <w:i/>
                <w:sz w:val="24"/>
                <w:szCs w:val="24"/>
                <w:lang w:val="en-US"/>
              </w:rPr>
            </w:pPr>
          </w:p>
          <w:p w14:paraId="04A069C9" w14:textId="77777777" w:rsidR="00D14540" w:rsidRPr="00DE04C9" w:rsidRDefault="00D14540" w:rsidP="00B70B71">
            <w:pPr>
              <w:jc w:val="center"/>
              <w:rPr>
                <w:rFonts w:ascii="Times New Roman" w:hAnsi="Times New Roman" w:cs="Times New Roman"/>
                <w:i/>
                <w:sz w:val="24"/>
                <w:szCs w:val="24"/>
                <w:lang w:val="en-US"/>
              </w:rPr>
            </w:pPr>
          </w:p>
          <w:p w14:paraId="6A762818" w14:textId="422E275E" w:rsidR="00D14540" w:rsidRPr="00DE04C9" w:rsidRDefault="00D14540" w:rsidP="00B70B71">
            <w:pPr>
              <w:jc w:val="center"/>
              <w:rPr>
                <w:rFonts w:ascii="Times New Roman" w:hAnsi="Times New Roman" w:cs="Times New Roman"/>
                <w:i/>
                <w:sz w:val="24"/>
                <w:szCs w:val="24"/>
                <w:lang w:val="en-US"/>
              </w:rPr>
            </w:pPr>
          </w:p>
        </w:tc>
        <w:tc>
          <w:tcPr>
            <w:tcW w:w="4012" w:type="pct"/>
            <w:gridSpan w:val="2"/>
            <w:vAlign w:val="center"/>
          </w:tcPr>
          <w:p w14:paraId="2C3E2EB3" w14:textId="34938E73" w:rsidR="00F679C5" w:rsidRPr="00DE04C9" w:rsidRDefault="00F066F4" w:rsidP="00CB7E94">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lastRenderedPageBreak/>
              <w:t>(</w:t>
            </w:r>
            <w:r w:rsidR="00152F19" w:rsidRPr="00DE04C9">
              <w:rPr>
                <w:rFonts w:ascii="Times New Roman" w:hAnsi="Times New Roman" w:cs="Times New Roman"/>
                <w:i/>
                <w:sz w:val="24"/>
                <w:szCs w:val="24"/>
                <w:lang w:val="en-US"/>
              </w:rPr>
              <w:t>up to 5000 characters with spaces</w:t>
            </w:r>
            <w:r w:rsidRPr="00DE04C9">
              <w:rPr>
                <w:rFonts w:ascii="Times New Roman" w:hAnsi="Times New Roman" w:cs="Times New Roman"/>
                <w:i/>
                <w:sz w:val="24"/>
                <w:szCs w:val="24"/>
                <w:lang w:val="en-US"/>
              </w:rPr>
              <w:t>)</w:t>
            </w:r>
          </w:p>
        </w:tc>
      </w:tr>
      <w:tr w:rsidR="00A62088" w:rsidRPr="00DE04C9" w14:paraId="60D556A2" w14:textId="77777777" w:rsidTr="00DC55D4">
        <w:trPr>
          <w:trHeight w:val="360"/>
        </w:trPr>
        <w:tc>
          <w:tcPr>
            <w:tcW w:w="988" w:type="pct"/>
            <w:vAlign w:val="center"/>
          </w:tcPr>
          <w:p w14:paraId="5010710A" w14:textId="28116B87" w:rsidR="00686469" w:rsidRPr="00DE04C9" w:rsidRDefault="003C2709" w:rsidP="00DC4B80">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Detailed characteristics of no more than 5 evidence</w:t>
            </w:r>
            <w:r w:rsidR="00456F19" w:rsidRPr="00DE04C9">
              <w:rPr>
                <w:rFonts w:ascii="Times New Roman" w:hAnsi="Times New Roman" w:cs="Times New Roman"/>
                <w:i/>
                <w:sz w:val="24"/>
                <w:szCs w:val="24"/>
                <w:lang w:val="en-US"/>
              </w:rPr>
              <w:t>s</w:t>
            </w:r>
            <w:r w:rsidRPr="00DE04C9">
              <w:rPr>
                <w:rFonts w:ascii="Times New Roman" w:hAnsi="Times New Roman" w:cs="Times New Roman"/>
                <w:i/>
                <w:sz w:val="24"/>
                <w:szCs w:val="24"/>
                <w:lang w:val="en-US"/>
              </w:rPr>
              <w:t xml:space="preserve"> of the impact of scientific activity, and in the case of the d</w:t>
            </w:r>
            <w:r w:rsidR="00DC4B80" w:rsidRPr="00DE04C9">
              <w:rPr>
                <w:rFonts w:ascii="Times New Roman" w:hAnsi="Times New Roman" w:cs="Times New Roman"/>
                <w:i/>
                <w:sz w:val="24"/>
                <w:szCs w:val="24"/>
                <w:lang w:val="en-US"/>
              </w:rPr>
              <w:t>escription referred to in point</w:t>
            </w:r>
            <w:r w:rsidRPr="00DE04C9">
              <w:rPr>
                <w:rFonts w:ascii="Times New Roman" w:hAnsi="Times New Roman" w:cs="Times New Roman"/>
                <w:i/>
                <w:sz w:val="24"/>
                <w:szCs w:val="24"/>
                <w:lang w:val="en-US"/>
              </w:rPr>
              <w:t xml:space="preserve"> e, fourth indent, no more than 5 </w:t>
            </w:r>
            <w:r w:rsidR="00DC4B80" w:rsidRPr="00DE04C9">
              <w:rPr>
                <w:rFonts w:ascii="Times New Roman" w:hAnsi="Times New Roman" w:cs="Times New Roman"/>
                <w:i/>
                <w:sz w:val="24"/>
                <w:szCs w:val="24"/>
                <w:lang w:val="en-US"/>
              </w:rPr>
              <w:t>evidence</w:t>
            </w:r>
            <w:r w:rsidR="005C652C" w:rsidRPr="00DE04C9">
              <w:rPr>
                <w:rFonts w:ascii="Times New Roman" w:hAnsi="Times New Roman" w:cs="Times New Roman"/>
                <w:i/>
                <w:sz w:val="24"/>
                <w:szCs w:val="24"/>
                <w:lang w:val="en-US"/>
              </w:rPr>
              <w:t>s</w:t>
            </w:r>
            <w:r w:rsidRPr="00DE04C9">
              <w:rPr>
                <w:rFonts w:ascii="Times New Roman" w:hAnsi="Times New Roman" w:cs="Times New Roman"/>
                <w:i/>
                <w:sz w:val="24"/>
                <w:szCs w:val="24"/>
                <w:lang w:val="en-US"/>
              </w:rPr>
              <w:t xml:space="preserve"> of impact resulting from the scientific activity of another entity established by the entity for the purpose of commercialization (the characteristics may include the website address where on the date of placing the impact description in the POL-on System the given </w:t>
            </w:r>
            <w:r w:rsidR="00DC4B80" w:rsidRPr="00DE04C9">
              <w:rPr>
                <w:rFonts w:ascii="Times New Roman" w:hAnsi="Times New Roman" w:cs="Times New Roman"/>
                <w:i/>
                <w:sz w:val="24"/>
                <w:szCs w:val="24"/>
                <w:lang w:val="en-US"/>
              </w:rPr>
              <w:t>evidence</w:t>
            </w:r>
            <w:r w:rsidRPr="00DE04C9">
              <w:rPr>
                <w:rFonts w:ascii="Times New Roman" w:hAnsi="Times New Roman" w:cs="Times New Roman"/>
                <w:i/>
                <w:sz w:val="24"/>
                <w:szCs w:val="24"/>
                <w:lang w:val="en-US"/>
              </w:rPr>
              <w:t xml:space="preserve"> of impact is available)</w:t>
            </w:r>
            <w:r w:rsidR="00D20D97" w:rsidRPr="00DE04C9">
              <w:rPr>
                <w:rFonts w:ascii="Times New Roman" w:hAnsi="Times New Roman" w:cs="Times New Roman"/>
                <w:i/>
                <w:sz w:val="24"/>
                <w:szCs w:val="24"/>
                <w:lang w:val="en-US"/>
              </w:rPr>
              <w:t>:</w:t>
            </w:r>
          </w:p>
        </w:tc>
        <w:tc>
          <w:tcPr>
            <w:tcW w:w="4012" w:type="pct"/>
            <w:gridSpan w:val="2"/>
            <w:vAlign w:val="center"/>
          </w:tcPr>
          <w:p w14:paraId="21CD6CD8" w14:textId="3271DE55" w:rsidR="00F066F4" w:rsidRPr="00DE04C9" w:rsidRDefault="00F066F4" w:rsidP="00CB7E94">
            <w:pPr>
              <w:jc w:val="both"/>
              <w:rPr>
                <w:rFonts w:ascii="Times New Roman" w:hAnsi="Times New Roman" w:cs="Times New Roman"/>
                <w:bCs/>
                <w:i/>
                <w:sz w:val="24"/>
                <w:szCs w:val="24"/>
                <w:lang w:val="en-US"/>
              </w:rPr>
            </w:pPr>
            <w:r w:rsidRPr="00DE04C9">
              <w:rPr>
                <w:rFonts w:ascii="Times New Roman" w:hAnsi="Times New Roman" w:cs="Times New Roman"/>
                <w:i/>
                <w:sz w:val="24"/>
                <w:szCs w:val="24"/>
                <w:lang w:val="en-US"/>
              </w:rPr>
              <w:t>(</w:t>
            </w:r>
            <w:r w:rsidR="006E1C21" w:rsidRPr="00DE04C9">
              <w:rPr>
                <w:rFonts w:ascii="Times New Roman" w:hAnsi="Times New Roman" w:cs="Times New Roman"/>
                <w:i/>
                <w:sz w:val="24"/>
                <w:szCs w:val="24"/>
                <w:lang w:val="en-US"/>
              </w:rPr>
              <w:t xml:space="preserve">up to 500 characters with spaces for each </w:t>
            </w:r>
            <w:r w:rsidR="00B12512" w:rsidRPr="00DE04C9">
              <w:rPr>
                <w:rFonts w:ascii="Times New Roman" w:hAnsi="Times New Roman" w:cs="Times New Roman"/>
                <w:i/>
                <w:sz w:val="24"/>
                <w:szCs w:val="24"/>
                <w:lang w:val="en-US"/>
              </w:rPr>
              <w:t>evidence</w:t>
            </w:r>
            <w:r w:rsidRPr="00DE04C9">
              <w:rPr>
                <w:rFonts w:ascii="Times New Roman" w:hAnsi="Times New Roman" w:cs="Times New Roman"/>
                <w:i/>
                <w:sz w:val="24"/>
                <w:szCs w:val="24"/>
                <w:lang w:val="en-US"/>
              </w:rPr>
              <w:t>)</w:t>
            </w:r>
          </w:p>
        </w:tc>
      </w:tr>
      <w:tr w:rsidR="00F066F4" w:rsidRPr="00DE04C9" w14:paraId="744728EB" w14:textId="77777777" w:rsidTr="00DC55D4">
        <w:trPr>
          <w:trHeight w:val="360"/>
        </w:trPr>
        <w:tc>
          <w:tcPr>
            <w:tcW w:w="988" w:type="pct"/>
            <w:vAlign w:val="center"/>
          </w:tcPr>
          <w:p w14:paraId="73697F95" w14:textId="54550A9B" w:rsidR="00F066F4" w:rsidRPr="00DE04C9" w:rsidRDefault="00D33F98" w:rsidP="005A2C05">
            <w:pPr>
              <w:jc w:val="center"/>
              <w:rPr>
                <w:rFonts w:ascii="Times New Roman" w:hAnsi="Times New Roman" w:cs="Times New Roman"/>
                <w:i/>
                <w:sz w:val="24"/>
                <w:szCs w:val="24"/>
                <w:lang w:val="en-US"/>
              </w:rPr>
            </w:pPr>
            <w:r w:rsidRPr="00DE04C9">
              <w:rPr>
                <w:rFonts w:ascii="Times New Roman" w:hAnsi="Times New Roman" w:cs="Times New Roman"/>
                <w:i/>
                <w:sz w:val="24"/>
                <w:szCs w:val="24"/>
                <w:lang w:val="en-US"/>
              </w:rPr>
              <w:t>Information whether the impact arose as a result of interdisciplinary research or development work, and the characteristics of the importance of interdisciplinary research or development work on the formation</w:t>
            </w:r>
            <w:r w:rsidR="00F066F4" w:rsidRPr="00DE04C9">
              <w:rPr>
                <w:rFonts w:ascii="Times New Roman" w:hAnsi="Times New Roman" w:cs="Times New Roman"/>
                <w:i/>
                <w:sz w:val="24"/>
                <w:szCs w:val="24"/>
                <w:lang w:val="en-US"/>
              </w:rPr>
              <w:t>:</w:t>
            </w:r>
          </w:p>
        </w:tc>
        <w:tc>
          <w:tcPr>
            <w:tcW w:w="4012" w:type="pct"/>
            <w:gridSpan w:val="2"/>
            <w:vAlign w:val="center"/>
          </w:tcPr>
          <w:p w14:paraId="31506533" w14:textId="37E2DC54" w:rsidR="00F066F4" w:rsidRPr="00DE04C9" w:rsidRDefault="00F066F4" w:rsidP="00CB7E94">
            <w:pPr>
              <w:jc w:val="both"/>
              <w:rPr>
                <w:rFonts w:ascii="Times New Roman" w:hAnsi="Times New Roman" w:cs="Times New Roman"/>
                <w:i/>
                <w:sz w:val="24"/>
                <w:szCs w:val="24"/>
                <w:lang w:val="en-US"/>
              </w:rPr>
            </w:pPr>
            <w:r w:rsidRPr="00DE04C9">
              <w:rPr>
                <w:rFonts w:ascii="Times New Roman" w:hAnsi="Times New Roman" w:cs="Times New Roman"/>
                <w:i/>
                <w:sz w:val="24"/>
                <w:szCs w:val="24"/>
                <w:lang w:val="en-US"/>
              </w:rPr>
              <w:t>(</w:t>
            </w:r>
            <w:r w:rsidR="00705F68" w:rsidRPr="00DE04C9">
              <w:rPr>
                <w:rFonts w:ascii="Times New Roman" w:hAnsi="Times New Roman" w:cs="Times New Roman"/>
                <w:i/>
                <w:sz w:val="24"/>
                <w:szCs w:val="24"/>
                <w:lang w:val="en-US"/>
              </w:rPr>
              <w:t>up to 1500 characters with spaces</w:t>
            </w:r>
            <w:r w:rsidRPr="00DE04C9">
              <w:rPr>
                <w:rFonts w:ascii="Times New Roman" w:hAnsi="Times New Roman" w:cs="Times New Roman"/>
                <w:i/>
                <w:sz w:val="24"/>
                <w:szCs w:val="24"/>
                <w:lang w:val="en-US"/>
              </w:rPr>
              <w:t>)</w:t>
            </w:r>
          </w:p>
        </w:tc>
      </w:tr>
    </w:tbl>
    <w:p w14:paraId="68F9C5F1" w14:textId="77777777" w:rsidR="00CD7EFB" w:rsidRPr="00DE04C9" w:rsidRDefault="00CD7EFB" w:rsidP="00561DCE">
      <w:pPr>
        <w:spacing w:after="0" w:line="240" w:lineRule="auto"/>
        <w:rPr>
          <w:rFonts w:cstheme="minorHAnsi"/>
          <w:i/>
          <w:sz w:val="24"/>
          <w:szCs w:val="24"/>
          <w:lang w:val="en-US"/>
        </w:rPr>
      </w:pPr>
    </w:p>
    <w:p w14:paraId="512B9115" w14:textId="77777777" w:rsidR="000F139D" w:rsidRPr="00A62088" w:rsidRDefault="000F139D" w:rsidP="000F139D">
      <w:pPr>
        <w:spacing w:after="0" w:line="240" w:lineRule="auto"/>
        <w:jc w:val="right"/>
        <w:rPr>
          <w:rFonts w:ascii="Times New Roman" w:hAnsi="Times New Roman" w:cs="Times New Roman"/>
          <w:i/>
          <w:sz w:val="24"/>
          <w:szCs w:val="24"/>
        </w:rPr>
      </w:pPr>
      <w:r w:rsidRPr="00A62088">
        <w:rPr>
          <w:rFonts w:ascii="Times New Roman" w:hAnsi="Times New Roman" w:cs="Times New Roman"/>
          <w:i/>
          <w:sz w:val="24"/>
          <w:szCs w:val="24"/>
        </w:rPr>
        <w:t>………………………………..</w:t>
      </w:r>
    </w:p>
    <w:p w14:paraId="0F69A700" w14:textId="7D44DCE5" w:rsidR="00446CA7" w:rsidRPr="00A62088" w:rsidRDefault="005267F0" w:rsidP="005267F0">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(Date and signature)</w:t>
      </w:r>
    </w:p>
    <w:sectPr w:rsidR="00446CA7" w:rsidRPr="00A62088" w:rsidSect="00561DCE">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6B0F" w14:textId="77777777" w:rsidR="001004BB" w:rsidRDefault="001004BB" w:rsidP="005927B7">
      <w:pPr>
        <w:spacing w:after="0" w:line="240" w:lineRule="auto"/>
      </w:pPr>
      <w:r>
        <w:separator/>
      </w:r>
    </w:p>
  </w:endnote>
  <w:endnote w:type="continuationSeparator" w:id="0">
    <w:p w14:paraId="16B6484C" w14:textId="77777777" w:rsidR="001004BB" w:rsidRDefault="001004BB" w:rsidP="0059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ellota Bold">
    <w:panose1 w:val="00000000000000000000"/>
    <w:charset w:val="00"/>
    <w:family w:val="modern"/>
    <w:notTrueType/>
    <w:pitch w:val="variable"/>
    <w:sig w:usb0="2000000F" w:usb1="02000000" w:usb2="00000000" w:usb3="00000000" w:csb0="0000019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666653"/>
      <w:docPartObj>
        <w:docPartGallery w:val="Page Numbers (Bottom of Page)"/>
        <w:docPartUnique/>
      </w:docPartObj>
    </w:sdtPr>
    <w:sdtEndPr>
      <w:rPr>
        <w:i/>
        <w:sz w:val="24"/>
        <w:szCs w:val="24"/>
      </w:rPr>
    </w:sdtEndPr>
    <w:sdtContent>
      <w:p w14:paraId="34997C91" w14:textId="77777777" w:rsidR="00705A10" w:rsidRPr="00EF1980" w:rsidRDefault="00A836F8">
        <w:pPr>
          <w:pStyle w:val="Stopka"/>
          <w:jc w:val="right"/>
          <w:rPr>
            <w:i/>
            <w:sz w:val="24"/>
            <w:szCs w:val="24"/>
          </w:rPr>
        </w:pPr>
        <w:r w:rsidRPr="00EF1980">
          <w:rPr>
            <w:i/>
            <w:sz w:val="24"/>
            <w:szCs w:val="24"/>
          </w:rPr>
          <w:fldChar w:fldCharType="begin"/>
        </w:r>
        <w:r w:rsidR="00705A10" w:rsidRPr="00EF1980">
          <w:rPr>
            <w:i/>
            <w:sz w:val="24"/>
            <w:szCs w:val="24"/>
          </w:rPr>
          <w:instrText xml:space="preserve"> PAGE   \* MERGEFORMAT </w:instrText>
        </w:r>
        <w:r w:rsidRPr="00EF1980">
          <w:rPr>
            <w:i/>
            <w:sz w:val="24"/>
            <w:szCs w:val="24"/>
          </w:rPr>
          <w:fldChar w:fldCharType="separate"/>
        </w:r>
        <w:r w:rsidR="00FE0F6B">
          <w:rPr>
            <w:i/>
            <w:noProof/>
            <w:sz w:val="24"/>
            <w:szCs w:val="24"/>
          </w:rPr>
          <w:t>4</w:t>
        </w:r>
        <w:r w:rsidRPr="00EF1980">
          <w:rPr>
            <w:i/>
            <w:noProof/>
            <w:sz w:val="24"/>
            <w:szCs w:val="24"/>
          </w:rPr>
          <w:fldChar w:fldCharType="end"/>
        </w:r>
      </w:p>
    </w:sdtContent>
  </w:sdt>
  <w:p w14:paraId="7F4C8E9A" w14:textId="77777777" w:rsidR="00705A10" w:rsidRDefault="00705A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381B4" w14:textId="77777777" w:rsidR="001004BB" w:rsidRDefault="001004BB" w:rsidP="005927B7">
      <w:pPr>
        <w:spacing w:after="0" w:line="240" w:lineRule="auto"/>
      </w:pPr>
      <w:r>
        <w:separator/>
      </w:r>
    </w:p>
  </w:footnote>
  <w:footnote w:type="continuationSeparator" w:id="0">
    <w:p w14:paraId="01CF539F" w14:textId="77777777" w:rsidR="001004BB" w:rsidRDefault="001004BB" w:rsidP="005927B7">
      <w:pPr>
        <w:spacing w:after="0" w:line="240" w:lineRule="auto"/>
      </w:pPr>
      <w:r>
        <w:continuationSeparator/>
      </w:r>
    </w:p>
  </w:footnote>
  <w:footnote w:id="1">
    <w:p w14:paraId="18A37D97" w14:textId="46CCFFE9" w:rsidR="00F066F4" w:rsidRPr="00DE04C9" w:rsidRDefault="00F066F4" w:rsidP="004116A2">
      <w:pPr>
        <w:pStyle w:val="Tekstprzypisudolnego"/>
        <w:rPr>
          <w:rFonts w:ascii="Times New Roman" w:hAnsi="Times New Roman" w:cs="Times New Roman"/>
          <w:sz w:val="24"/>
          <w:szCs w:val="24"/>
          <w:lang w:val="en-US"/>
        </w:rPr>
      </w:pPr>
      <w:r w:rsidRPr="00A66BAF">
        <w:rPr>
          <w:rStyle w:val="Odwoanieprzypisudolnego"/>
          <w:rFonts w:ascii="Times New Roman" w:hAnsi="Times New Roman" w:cs="Times New Roman"/>
          <w:sz w:val="24"/>
          <w:szCs w:val="24"/>
        </w:rPr>
        <w:footnoteRef/>
      </w:r>
      <w:r w:rsidRPr="00DE04C9">
        <w:rPr>
          <w:rFonts w:ascii="Times New Roman" w:hAnsi="Times New Roman" w:cs="Times New Roman"/>
          <w:sz w:val="24"/>
          <w:szCs w:val="24"/>
          <w:lang w:val="en-US"/>
        </w:rPr>
        <w:t xml:space="preserve"> </w:t>
      </w:r>
      <w:r w:rsidR="00847F0D" w:rsidRPr="00DE04C9">
        <w:rPr>
          <w:rFonts w:ascii="Times New Roman" w:hAnsi="Times New Roman" w:cs="Times New Roman"/>
          <w:sz w:val="24"/>
          <w:szCs w:val="24"/>
          <w:lang w:val="en-US"/>
        </w:rPr>
        <w:t>According to Regulation of the Ministry of Science and Higher Education of 20 September 2018 on scientific domains and disciplines and artistic disciplines (Journal of Laws 2018, item 1818</w:t>
      </w:r>
      <w:r w:rsidRPr="00DE04C9">
        <w:rPr>
          <w:rFonts w:ascii="Times New Roman" w:hAnsi="Times New Roman" w:cs="Times New Roman"/>
          <w:sz w:val="24"/>
          <w:szCs w:val="24"/>
          <w:lang w:val="en-US"/>
        </w:rPr>
        <w:t>.</w:t>
      </w:r>
    </w:p>
    <w:p w14:paraId="5315CF2A" w14:textId="77777777" w:rsidR="00F066F4" w:rsidRPr="00DE04C9" w:rsidRDefault="001004BB" w:rsidP="004116A2">
      <w:pPr>
        <w:pStyle w:val="Tekstprzypisudolnego"/>
        <w:rPr>
          <w:lang w:val="en-US"/>
        </w:rPr>
      </w:pPr>
      <w:hyperlink r:id="rId1" w:history="1">
        <w:r w:rsidR="00F066F4" w:rsidRPr="00DE04C9">
          <w:rPr>
            <w:rStyle w:val="Hipercze"/>
            <w:rFonts w:ascii="Times New Roman" w:hAnsi="Times New Roman" w:cs="Times New Roman"/>
            <w:sz w:val="24"/>
            <w:szCs w:val="24"/>
            <w:lang w:val="en-US"/>
          </w:rPr>
          <w:t>http://prawo.sejm.gov.pl/isap.nsf/download.xsp/WDU20180001818/O/D20181818.pdf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49AC"/>
    <w:multiLevelType w:val="hybridMultilevel"/>
    <w:tmpl w:val="DBB0AA32"/>
    <w:lvl w:ilvl="0" w:tplc="AD1459C2">
      <w:start w:val="5"/>
      <w:numFmt w:val="upp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 w15:restartNumberingAfterBreak="0">
    <w:nsid w:val="05913AD1"/>
    <w:multiLevelType w:val="hybridMultilevel"/>
    <w:tmpl w:val="4B8CC85A"/>
    <w:lvl w:ilvl="0" w:tplc="A202A79C">
      <w:start w:val="1"/>
      <w:numFmt w:val="decimal"/>
      <w:lvlText w:val="%1."/>
      <w:lvlJc w:val="left"/>
      <w:pPr>
        <w:ind w:left="1069"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50FF0"/>
    <w:multiLevelType w:val="hybridMultilevel"/>
    <w:tmpl w:val="2FBE1764"/>
    <w:lvl w:ilvl="0" w:tplc="AFBADEA0">
      <w:start w:val="1"/>
      <w:numFmt w:val="bullet"/>
      <w:lvlText w:val="›"/>
      <w:lvlJc w:val="left"/>
      <w:pPr>
        <w:tabs>
          <w:tab w:val="num" w:pos="720"/>
        </w:tabs>
        <w:ind w:left="720" w:hanging="360"/>
      </w:pPr>
      <w:rPr>
        <w:rFonts w:ascii="Bellota Bold" w:hAnsi="Bellota Bold" w:hint="default"/>
      </w:rPr>
    </w:lvl>
    <w:lvl w:ilvl="1" w:tplc="5EC06A32" w:tentative="1">
      <w:start w:val="1"/>
      <w:numFmt w:val="bullet"/>
      <w:lvlText w:val="›"/>
      <w:lvlJc w:val="left"/>
      <w:pPr>
        <w:tabs>
          <w:tab w:val="num" w:pos="1440"/>
        </w:tabs>
        <w:ind w:left="1440" w:hanging="360"/>
      </w:pPr>
      <w:rPr>
        <w:rFonts w:ascii="Bellota Bold" w:hAnsi="Bellota Bold" w:hint="default"/>
      </w:rPr>
    </w:lvl>
    <w:lvl w:ilvl="2" w:tplc="5A2240D8" w:tentative="1">
      <w:start w:val="1"/>
      <w:numFmt w:val="bullet"/>
      <w:lvlText w:val="›"/>
      <w:lvlJc w:val="left"/>
      <w:pPr>
        <w:tabs>
          <w:tab w:val="num" w:pos="2160"/>
        </w:tabs>
        <w:ind w:left="2160" w:hanging="360"/>
      </w:pPr>
      <w:rPr>
        <w:rFonts w:ascii="Bellota Bold" w:hAnsi="Bellota Bold" w:hint="default"/>
      </w:rPr>
    </w:lvl>
    <w:lvl w:ilvl="3" w:tplc="FA8697F4" w:tentative="1">
      <w:start w:val="1"/>
      <w:numFmt w:val="bullet"/>
      <w:lvlText w:val="›"/>
      <w:lvlJc w:val="left"/>
      <w:pPr>
        <w:tabs>
          <w:tab w:val="num" w:pos="2880"/>
        </w:tabs>
        <w:ind w:left="2880" w:hanging="360"/>
      </w:pPr>
      <w:rPr>
        <w:rFonts w:ascii="Bellota Bold" w:hAnsi="Bellota Bold" w:hint="default"/>
      </w:rPr>
    </w:lvl>
    <w:lvl w:ilvl="4" w:tplc="F4B802E0" w:tentative="1">
      <w:start w:val="1"/>
      <w:numFmt w:val="bullet"/>
      <w:lvlText w:val="›"/>
      <w:lvlJc w:val="left"/>
      <w:pPr>
        <w:tabs>
          <w:tab w:val="num" w:pos="3600"/>
        </w:tabs>
        <w:ind w:left="3600" w:hanging="360"/>
      </w:pPr>
      <w:rPr>
        <w:rFonts w:ascii="Bellota Bold" w:hAnsi="Bellota Bold" w:hint="default"/>
      </w:rPr>
    </w:lvl>
    <w:lvl w:ilvl="5" w:tplc="905808B6" w:tentative="1">
      <w:start w:val="1"/>
      <w:numFmt w:val="bullet"/>
      <w:lvlText w:val="›"/>
      <w:lvlJc w:val="left"/>
      <w:pPr>
        <w:tabs>
          <w:tab w:val="num" w:pos="4320"/>
        </w:tabs>
        <w:ind w:left="4320" w:hanging="360"/>
      </w:pPr>
      <w:rPr>
        <w:rFonts w:ascii="Bellota Bold" w:hAnsi="Bellota Bold" w:hint="default"/>
      </w:rPr>
    </w:lvl>
    <w:lvl w:ilvl="6" w:tplc="98BE3592" w:tentative="1">
      <w:start w:val="1"/>
      <w:numFmt w:val="bullet"/>
      <w:lvlText w:val="›"/>
      <w:lvlJc w:val="left"/>
      <w:pPr>
        <w:tabs>
          <w:tab w:val="num" w:pos="5040"/>
        </w:tabs>
        <w:ind w:left="5040" w:hanging="360"/>
      </w:pPr>
      <w:rPr>
        <w:rFonts w:ascii="Bellota Bold" w:hAnsi="Bellota Bold" w:hint="default"/>
      </w:rPr>
    </w:lvl>
    <w:lvl w:ilvl="7" w:tplc="AD08A0B0" w:tentative="1">
      <w:start w:val="1"/>
      <w:numFmt w:val="bullet"/>
      <w:lvlText w:val="›"/>
      <w:lvlJc w:val="left"/>
      <w:pPr>
        <w:tabs>
          <w:tab w:val="num" w:pos="5760"/>
        </w:tabs>
        <w:ind w:left="5760" w:hanging="360"/>
      </w:pPr>
      <w:rPr>
        <w:rFonts w:ascii="Bellota Bold" w:hAnsi="Bellota Bold" w:hint="default"/>
      </w:rPr>
    </w:lvl>
    <w:lvl w:ilvl="8" w:tplc="EB301964" w:tentative="1">
      <w:start w:val="1"/>
      <w:numFmt w:val="bullet"/>
      <w:lvlText w:val="›"/>
      <w:lvlJc w:val="left"/>
      <w:pPr>
        <w:tabs>
          <w:tab w:val="num" w:pos="6480"/>
        </w:tabs>
        <w:ind w:left="6480" w:hanging="360"/>
      </w:pPr>
      <w:rPr>
        <w:rFonts w:ascii="Bellota Bold" w:hAnsi="Bellota Bold" w:hint="default"/>
      </w:rPr>
    </w:lvl>
  </w:abstractNum>
  <w:abstractNum w:abstractNumId="3" w15:restartNumberingAfterBreak="0">
    <w:nsid w:val="15A62A26"/>
    <w:multiLevelType w:val="hybridMultilevel"/>
    <w:tmpl w:val="FB326AC0"/>
    <w:lvl w:ilvl="0" w:tplc="B090FE72">
      <w:start w:val="1"/>
      <w:numFmt w:val="decimal"/>
      <w:lvlText w:val="%1."/>
      <w:lvlJc w:val="left"/>
      <w:pPr>
        <w:ind w:left="2345" w:hanging="360"/>
      </w:pPr>
      <w:rPr>
        <w:rFonts w:hint="default"/>
        <w:b w:val="0"/>
        <w:color w:val="444444"/>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 w15:restartNumberingAfterBreak="0">
    <w:nsid w:val="398035D8"/>
    <w:multiLevelType w:val="hybridMultilevel"/>
    <w:tmpl w:val="1D30FE1E"/>
    <w:lvl w:ilvl="0" w:tplc="8ABE38A4">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0EA18DA"/>
    <w:multiLevelType w:val="hybridMultilevel"/>
    <w:tmpl w:val="199A9642"/>
    <w:lvl w:ilvl="0" w:tplc="CCCC4952">
      <w:start w:val="1"/>
      <w:numFmt w:val="bullet"/>
      <w:lvlText w:val="›"/>
      <w:lvlJc w:val="left"/>
      <w:pPr>
        <w:tabs>
          <w:tab w:val="num" w:pos="720"/>
        </w:tabs>
        <w:ind w:left="720" w:hanging="360"/>
      </w:pPr>
      <w:rPr>
        <w:rFonts w:ascii="Bellota Bold" w:hAnsi="Bellota Bold" w:hint="default"/>
      </w:rPr>
    </w:lvl>
    <w:lvl w:ilvl="1" w:tplc="272E59C4" w:tentative="1">
      <w:start w:val="1"/>
      <w:numFmt w:val="bullet"/>
      <w:lvlText w:val="›"/>
      <w:lvlJc w:val="left"/>
      <w:pPr>
        <w:tabs>
          <w:tab w:val="num" w:pos="1440"/>
        </w:tabs>
        <w:ind w:left="1440" w:hanging="360"/>
      </w:pPr>
      <w:rPr>
        <w:rFonts w:ascii="Bellota Bold" w:hAnsi="Bellota Bold" w:hint="default"/>
      </w:rPr>
    </w:lvl>
    <w:lvl w:ilvl="2" w:tplc="1BD4E1A4" w:tentative="1">
      <w:start w:val="1"/>
      <w:numFmt w:val="bullet"/>
      <w:lvlText w:val="›"/>
      <w:lvlJc w:val="left"/>
      <w:pPr>
        <w:tabs>
          <w:tab w:val="num" w:pos="2160"/>
        </w:tabs>
        <w:ind w:left="2160" w:hanging="360"/>
      </w:pPr>
      <w:rPr>
        <w:rFonts w:ascii="Bellota Bold" w:hAnsi="Bellota Bold" w:hint="default"/>
      </w:rPr>
    </w:lvl>
    <w:lvl w:ilvl="3" w:tplc="034A9112" w:tentative="1">
      <w:start w:val="1"/>
      <w:numFmt w:val="bullet"/>
      <w:lvlText w:val="›"/>
      <w:lvlJc w:val="left"/>
      <w:pPr>
        <w:tabs>
          <w:tab w:val="num" w:pos="2880"/>
        </w:tabs>
        <w:ind w:left="2880" w:hanging="360"/>
      </w:pPr>
      <w:rPr>
        <w:rFonts w:ascii="Bellota Bold" w:hAnsi="Bellota Bold" w:hint="default"/>
      </w:rPr>
    </w:lvl>
    <w:lvl w:ilvl="4" w:tplc="FD122382" w:tentative="1">
      <w:start w:val="1"/>
      <w:numFmt w:val="bullet"/>
      <w:lvlText w:val="›"/>
      <w:lvlJc w:val="left"/>
      <w:pPr>
        <w:tabs>
          <w:tab w:val="num" w:pos="3600"/>
        </w:tabs>
        <w:ind w:left="3600" w:hanging="360"/>
      </w:pPr>
      <w:rPr>
        <w:rFonts w:ascii="Bellota Bold" w:hAnsi="Bellota Bold" w:hint="default"/>
      </w:rPr>
    </w:lvl>
    <w:lvl w:ilvl="5" w:tplc="8DD6DC10" w:tentative="1">
      <w:start w:val="1"/>
      <w:numFmt w:val="bullet"/>
      <w:lvlText w:val="›"/>
      <w:lvlJc w:val="left"/>
      <w:pPr>
        <w:tabs>
          <w:tab w:val="num" w:pos="4320"/>
        </w:tabs>
        <w:ind w:left="4320" w:hanging="360"/>
      </w:pPr>
      <w:rPr>
        <w:rFonts w:ascii="Bellota Bold" w:hAnsi="Bellota Bold" w:hint="default"/>
      </w:rPr>
    </w:lvl>
    <w:lvl w:ilvl="6" w:tplc="EC32E426" w:tentative="1">
      <w:start w:val="1"/>
      <w:numFmt w:val="bullet"/>
      <w:lvlText w:val="›"/>
      <w:lvlJc w:val="left"/>
      <w:pPr>
        <w:tabs>
          <w:tab w:val="num" w:pos="5040"/>
        </w:tabs>
        <w:ind w:left="5040" w:hanging="360"/>
      </w:pPr>
      <w:rPr>
        <w:rFonts w:ascii="Bellota Bold" w:hAnsi="Bellota Bold" w:hint="default"/>
      </w:rPr>
    </w:lvl>
    <w:lvl w:ilvl="7" w:tplc="12A0DE92" w:tentative="1">
      <w:start w:val="1"/>
      <w:numFmt w:val="bullet"/>
      <w:lvlText w:val="›"/>
      <w:lvlJc w:val="left"/>
      <w:pPr>
        <w:tabs>
          <w:tab w:val="num" w:pos="5760"/>
        </w:tabs>
        <w:ind w:left="5760" w:hanging="360"/>
      </w:pPr>
      <w:rPr>
        <w:rFonts w:ascii="Bellota Bold" w:hAnsi="Bellota Bold" w:hint="default"/>
      </w:rPr>
    </w:lvl>
    <w:lvl w:ilvl="8" w:tplc="1CD8F0E0" w:tentative="1">
      <w:start w:val="1"/>
      <w:numFmt w:val="bullet"/>
      <w:lvlText w:val="›"/>
      <w:lvlJc w:val="left"/>
      <w:pPr>
        <w:tabs>
          <w:tab w:val="num" w:pos="6480"/>
        </w:tabs>
        <w:ind w:left="6480" w:hanging="360"/>
      </w:pPr>
      <w:rPr>
        <w:rFonts w:ascii="Bellota Bold" w:hAnsi="Bellota Bold" w:hint="default"/>
      </w:rPr>
    </w:lvl>
  </w:abstractNum>
  <w:abstractNum w:abstractNumId="6" w15:restartNumberingAfterBreak="0">
    <w:nsid w:val="4D73769F"/>
    <w:multiLevelType w:val="hybridMultilevel"/>
    <w:tmpl w:val="0BD8AF6C"/>
    <w:lvl w:ilvl="0" w:tplc="41F83678">
      <w:start w:val="1"/>
      <w:numFmt w:val="decimal"/>
      <w:lvlText w:val="%1."/>
      <w:lvlJc w:val="left"/>
      <w:pPr>
        <w:ind w:left="720" w:hanging="360"/>
      </w:pPr>
      <w:rPr>
        <w:rFonts w:hint="default"/>
        <w:b/>
        <w:i/>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701B6A"/>
    <w:multiLevelType w:val="hybridMultilevel"/>
    <w:tmpl w:val="993E7364"/>
    <w:lvl w:ilvl="0" w:tplc="D682D9C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5793712C"/>
    <w:multiLevelType w:val="hybridMultilevel"/>
    <w:tmpl w:val="FD8C7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8B353E"/>
    <w:multiLevelType w:val="hybridMultilevel"/>
    <w:tmpl w:val="8C2C0088"/>
    <w:lvl w:ilvl="0" w:tplc="D5F249E0">
      <w:start w:val="1"/>
      <w:numFmt w:val="bullet"/>
      <w:lvlText w:val="›"/>
      <w:lvlJc w:val="left"/>
      <w:pPr>
        <w:tabs>
          <w:tab w:val="num" w:pos="720"/>
        </w:tabs>
        <w:ind w:left="720" w:hanging="360"/>
      </w:pPr>
      <w:rPr>
        <w:rFonts w:ascii="Bellota Bold" w:hAnsi="Bellota Bold" w:hint="default"/>
      </w:rPr>
    </w:lvl>
    <w:lvl w:ilvl="1" w:tplc="701A2166" w:tentative="1">
      <w:start w:val="1"/>
      <w:numFmt w:val="bullet"/>
      <w:lvlText w:val="›"/>
      <w:lvlJc w:val="left"/>
      <w:pPr>
        <w:tabs>
          <w:tab w:val="num" w:pos="1440"/>
        </w:tabs>
        <w:ind w:left="1440" w:hanging="360"/>
      </w:pPr>
      <w:rPr>
        <w:rFonts w:ascii="Bellota Bold" w:hAnsi="Bellota Bold" w:hint="default"/>
      </w:rPr>
    </w:lvl>
    <w:lvl w:ilvl="2" w:tplc="9A4CCCB4" w:tentative="1">
      <w:start w:val="1"/>
      <w:numFmt w:val="bullet"/>
      <w:lvlText w:val="›"/>
      <w:lvlJc w:val="left"/>
      <w:pPr>
        <w:tabs>
          <w:tab w:val="num" w:pos="2160"/>
        </w:tabs>
        <w:ind w:left="2160" w:hanging="360"/>
      </w:pPr>
      <w:rPr>
        <w:rFonts w:ascii="Bellota Bold" w:hAnsi="Bellota Bold" w:hint="default"/>
      </w:rPr>
    </w:lvl>
    <w:lvl w:ilvl="3" w:tplc="AC363D54" w:tentative="1">
      <w:start w:val="1"/>
      <w:numFmt w:val="bullet"/>
      <w:lvlText w:val="›"/>
      <w:lvlJc w:val="left"/>
      <w:pPr>
        <w:tabs>
          <w:tab w:val="num" w:pos="2880"/>
        </w:tabs>
        <w:ind w:left="2880" w:hanging="360"/>
      </w:pPr>
      <w:rPr>
        <w:rFonts w:ascii="Bellota Bold" w:hAnsi="Bellota Bold" w:hint="default"/>
      </w:rPr>
    </w:lvl>
    <w:lvl w:ilvl="4" w:tplc="3DBCDEC4" w:tentative="1">
      <w:start w:val="1"/>
      <w:numFmt w:val="bullet"/>
      <w:lvlText w:val="›"/>
      <w:lvlJc w:val="left"/>
      <w:pPr>
        <w:tabs>
          <w:tab w:val="num" w:pos="3600"/>
        </w:tabs>
        <w:ind w:left="3600" w:hanging="360"/>
      </w:pPr>
      <w:rPr>
        <w:rFonts w:ascii="Bellota Bold" w:hAnsi="Bellota Bold" w:hint="default"/>
      </w:rPr>
    </w:lvl>
    <w:lvl w:ilvl="5" w:tplc="B41AC676" w:tentative="1">
      <w:start w:val="1"/>
      <w:numFmt w:val="bullet"/>
      <w:lvlText w:val="›"/>
      <w:lvlJc w:val="left"/>
      <w:pPr>
        <w:tabs>
          <w:tab w:val="num" w:pos="4320"/>
        </w:tabs>
        <w:ind w:left="4320" w:hanging="360"/>
      </w:pPr>
      <w:rPr>
        <w:rFonts w:ascii="Bellota Bold" w:hAnsi="Bellota Bold" w:hint="default"/>
      </w:rPr>
    </w:lvl>
    <w:lvl w:ilvl="6" w:tplc="1A2ED1F6" w:tentative="1">
      <w:start w:val="1"/>
      <w:numFmt w:val="bullet"/>
      <w:lvlText w:val="›"/>
      <w:lvlJc w:val="left"/>
      <w:pPr>
        <w:tabs>
          <w:tab w:val="num" w:pos="5040"/>
        </w:tabs>
        <w:ind w:left="5040" w:hanging="360"/>
      </w:pPr>
      <w:rPr>
        <w:rFonts w:ascii="Bellota Bold" w:hAnsi="Bellota Bold" w:hint="default"/>
      </w:rPr>
    </w:lvl>
    <w:lvl w:ilvl="7" w:tplc="4C083538" w:tentative="1">
      <w:start w:val="1"/>
      <w:numFmt w:val="bullet"/>
      <w:lvlText w:val="›"/>
      <w:lvlJc w:val="left"/>
      <w:pPr>
        <w:tabs>
          <w:tab w:val="num" w:pos="5760"/>
        </w:tabs>
        <w:ind w:left="5760" w:hanging="360"/>
      </w:pPr>
      <w:rPr>
        <w:rFonts w:ascii="Bellota Bold" w:hAnsi="Bellota Bold" w:hint="default"/>
      </w:rPr>
    </w:lvl>
    <w:lvl w:ilvl="8" w:tplc="1ADCB882" w:tentative="1">
      <w:start w:val="1"/>
      <w:numFmt w:val="bullet"/>
      <w:lvlText w:val="›"/>
      <w:lvlJc w:val="left"/>
      <w:pPr>
        <w:tabs>
          <w:tab w:val="num" w:pos="6480"/>
        </w:tabs>
        <w:ind w:left="6480" w:hanging="360"/>
      </w:pPr>
      <w:rPr>
        <w:rFonts w:ascii="Bellota Bold" w:hAnsi="Bellota Bold" w:hint="default"/>
      </w:rPr>
    </w:lvl>
  </w:abstractNum>
  <w:num w:numId="1">
    <w:abstractNumId w:val="2"/>
  </w:num>
  <w:num w:numId="2">
    <w:abstractNumId w:val="9"/>
  </w:num>
  <w:num w:numId="3">
    <w:abstractNumId w:val="5"/>
  </w:num>
  <w:num w:numId="4">
    <w:abstractNumId w:val="6"/>
  </w:num>
  <w:num w:numId="5">
    <w:abstractNumId w:val="8"/>
  </w:num>
  <w:num w:numId="6">
    <w:abstractNumId w:val="4"/>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B7"/>
    <w:rsid w:val="00000F9D"/>
    <w:rsid w:val="00000FDC"/>
    <w:rsid w:val="000035FB"/>
    <w:rsid w:val="00011F16"/>
    <w:rsid w:val="000124F3"/>
    <w:rsid w:val="00012639"/>
    <w:rsid w:val="00015F8B"/>
    <w:rsid w:val="00016AD6"/>
    <w:rsid w:val="00020CA3"/>
    <w:rsid w:val="00027452"/>
    <w:rsid w:val="00027F9C"/>
    <w:rsid w:val="000402F1"/>
    <w:rsid w:val="000413DF"/>
    <w:rsid w:val="0004310B"/>
    <w:rsid w:val="00043F6E"/>
    <w:rsid w:val="000475D0"/>
    <w:rsid w:val="00051CFF"/>
    <w:rsid w:val="00055960"/>
    <w:rsid w:val="00056474"/>
    <w:rsid w:val="00060055"/>
    <w:rsid w:val="00060F0A"/>
    <w:rsid w:val="00061FBD"/>
    <w:rsid w:val="00064481"/>
    <w:rsid w:val="00066DC6"/>
    <w:rsid w:val="00066ED9"/>
    <w:rsid w:val="00067EBA"/>
    <w:rsid w:val="0007042F"/>
    <w:rsid w:val="00070EA7"/>
    <w:rsid w:val="0007195A"/>
    <w:rsid w:val="00074C5D"/>
    <w:rsid w:val="00081CBC"/>
    <w:rsid w:val="0008255B"/>
    <w:rsid w:val="000831F9"/>
    <w:rsid w:val="00087832"/>
    <w:rsid w:val="000879C9"/>
    <w:rsid w:val="000903A6"/>
    <w:rsid w:val="00091F94"/>
    <w:rsid w:val="0009764B"/>
    <w:rsid w:val="000A00C5"/>
    <w:rsid w:val="000A4D22"/>
    <w:rsid w:val="000A6111"/>
    <w:rsid w:val="000A66F4"/>
    <w:rsid w:val="000B1832"/>
    <w:rsid w:val="000B3555"/>
    <w:rsid w:val="000B36AA"/>
    <w:rsid w:val="000B3952"/>
    <w:rsid w:val="000B591F"/>
    <w:rsid w:val="000B7399"/>
    <w:rsid w:val="000B7A09"/>
    <w:rsid w:val="000C215C"/>
    <w:rsid w:val="000C7A92"/>
    <w:rsid w:val="000D0CA4"/>
    <w:rsid w:val="000D2168"/>
    <w:rsid w:val="000D256F"/>
    <w:rsid w:val="000D3D53"/>
    <w:rsid w:val="000E39D6"/>
    <w:rsid w:val="000E3CBC"/>
    <w:rsid w:val="000E5291"/>
    <w:rsid w:val="000F139D"/>
    <w:rsid w:val="000F37A8"/>
    <w:rsid w:val="000F48AD"/>
    <w:rsid w:val="000F4BE3"/>
    <w:rsid w:val="000F553A"/>
    <w:rsid w:val="001004BB"/>
    <w:rsid w:val="0010425A"/>
    <w:rsid w:val="00105A81"/>
    <w:rsid w:val="00105E6F"/>
    <w:rsid w:val="00106EEB"/>
    <w:rsid w:val="00112C5D"/>
    <w:rsid w:val="001139C6"/>
    <w:rsid w:val="00116BB0"/>
    <w:rsid w:val="001218E3"/>
    <w:rsid w:val="00124297"/>
    <w:rsid w:val="001266C1"/>
    <w:rsid w:val="001272DF"/>
    <w:rsid w:val="0013010E"/>
    <w:rsid w:val="00130F29"/>
    <w:rsid w:val="001314EE"/>
    <w:rsid w:val="001348C6"/>
    <w:rsid w:val="00135524"/>
    <w:rsid w:val="001364E4"/>
    <w:rsid w:val="00136627"/>
    <w:rsid w:val="00136743"/>
    <w:rsid w:val="00136932"/>
    <w:rsid w:val="00141213"/>
    <w:rsid w:val="0014173A"/>
    <w:rsid w:val="001452BA"/>
    <w:rsid w:val="0014684E"/>
    <w:rsid w:val="00150B3F"/>
    <w:rsid w:val="00150B64"/>
    <w:rsid w:val="001522E3"/>
    <w:rsid w:val="00152F19"/>
    <w:rsid w:val="0015470A"/>
    <w:rsid w:val="0015556B"/>
    <w:rsid w:val="0015697E"/>
    <w:rsid w:val="001619B7"/>
    <w:rsid w:val="0016331A"/>
    <w:rsid w:val="0016436A"/>
    <w:rsid w:val="00164E09"/>
    <w:rsid w:val="00165805"/>
    <w:rsid w:val="00166A16"/>
    <w:rsid w:val="00171F18"/>
    <w:rsid w:val="0017426A"/>
    <w:rsid w:val="00175864"/>
    <w:rsid w:val="00176666"/>
    <w:rsid w:val="001802AB"/>
    <w:rsid w:val="001826B9"/>
    <w:rsid w:val="00186925"/>
    <w:rsid w:val="00192574"/>
    <w:rsid w:val="00194CC3"/>
    <w:rsid w:val="00196810"/>
    <w:rsid w:val="00197556"/>
    <w:rsid w:val="001A39B0"/>
    <w:rsid w:val="001A54DF"/>
    <w:rsid w:val="001B1212"/>
    <w:rsid w:val="001B133C"/>
    <w:rsid w:val="001D0326"/>
    <w:rsid w:val="001D2BAC"/>
    <w:rsid w:val="001D3CB2"/>
    <w:rsid w:val="001D450A"/>
    <w:rsid w:val="001D4CE2"/>
    <w:rsid w:val="001D511F"/>
    <w:rsid w:val="001D63D2"/>
    <w:rsid w:val="001D660F"/>
    <w:rsid w:val="001E0AA6"/>
    <w:rsid w:val="001E4332"/>
    <w:rsid w:val="001E4B05"/>
    <w:rsid w:val="001E69ED"/>
    <w:rsid w:val="001E72F3"/>
    <w:rsid w:val="001F1404"/>
    <w:rsid w:val="001F3CB6"/>
    <w:rsid w:val="001F52CB"/>
    <w:rsid w:val="001F54C5"/>
    <w:rsid w:val="001F6035"/>
    <w:rsid w:val="001F7BEA"/>
    <w:rsid w:val="0020156B"/>
    <w:rsid w:val="00205056"/>
    <w:rsid w:val="00207E71"/>
    <w:rsid w:val="0021098E"/>
    <w:rsid w:val="0022287D"/>
    <w:rsid w:val="00227D83"/>
    <w:rsid w:val="00232152"/>
    <w:rsid w:val="0023224F"/>
    <w:rsid w:val="00235259"/>
    <w:rsid w:val="0023596F"/>
    <w:rsid w:val="00236324"/>
    <w:rsid w:val="00237924"/>
    <w:rsid w:val="002429D5"/>
    <w:rsid w:val="002434DF"/>
    <w:rsid w:val="0024563B"/>
    <w:rsid w:val="00245879"/>
    <w:rsid w:val="00246B51"/>
    <w:rsid w:val="00247A7C"/>
    <w:rsid w:val="002513E6"/>
    <w:rsid w:val="00257E02"/>
    <w:rsid w:val="002601E7"/>
    <w:rsid w:val="00266897"/>
    <w:rsid w:val="00270320"/>
    <w:rsid w:val="002714C7"/>
    <w:rsid w:val="00275480"/>
    <w:rsid w:val="00277435"/>
    <w:rsid w:val="002841BB"/>
    <w:rsid w:val="00285C6E"/>
    <w:rsid w:val="00291E23"/>
    <w:rsid w:val="0029497F"/>
    <w:rsid w:val="00294B16"/>
    <w:rsid w:val="00297E32"/>
    <w:rsid w:val="002A4C2C"/>
    <w:rsid w:val="002A5296"/>
    <w:rsid w:val="002A57FB"/>
    <w:rsid w:val="002A6476"/>
    <w:rsid w:val="002B2D5F"/>
    <w:rsid w:val="002B3FB8"/>
    <w:rsid w:val="002B49D1"/>
    <w:rsid w:val="002B4BED"/>
    <w:rsid w:val="002B53C9"/>
    <w:rsid w:val="002B57D5"/>
    <w:rsid w:val="002B629E"/>
    <w:rsid w:val="002B6E43"/>
    <w:rsid w:val="002C0940"/>
    <w:rsid w:val="002C1B09"/>
    <w:rsid w:val="002C4C77"/>
    <w:rsid w:val="002D3A6E"/>
    <w:rsid w:val="002D5B7D"/>
    <w:rsid w:val="002E2ABF"/>
    <w:rsid w:val="002E439B"/>
    <w:rsid w:val="002E63D7"/>
    <w:rsid w:val="002E66FD"/>
    <w:rsid w:val="002E7598"/>
    <w:rsid w:val="002F1CF1"/>
    <w:rsid w:val="002F1D08"/>
    <w:rsid w:val="002F28B0"/>
    <w:rsid w:val="002F3C13"/>
    <w:rsid w:val="002F76B5"/>
    <w:rsid w:val="00302C16"/>
    <w:rsid w:val="00302E42"/>
    <w:rsid w:val="00304FC5"/>
    <w:rsid w:val="003058B5"/>
    <w:rsid w:val="00306E0A"/>
    <w:rsid w:val="00306E84"/>
    <w:rsid w:val="003137E8"/>
    <w:rsid w:val="00313C5A"/>
    <w:rsid w:val="003140EC"/>
    <w:rsid w:val="0031682C"/>
    <w:rsid w:val="00316B6C"/>
    <w:rsid w:val="00317A36"/>
    <w:rsid w:val="00317D3B"/>
    <w:rsid w:val="003211A6"/>
    <w:rsid w:val="00321737"/>
    <w:rsid w:val="00321FD9"/>
    <w:rsid w:val="0032299D"/>
    <w:rsid w:val="00324D9B"/>
    <w:rsid w:val="00332610"/>
    <w:rsid w:val="00332F1F"/>
    <w:rsid w:val="003357F7"/>
    <w:rsid w:val="0033640B"/>
    <w:rsid w:val="003366D1"/>
    <w:rsid w:val="00344681"/>
    <w:rsid w:val="0034470E"/>
    <w:rsid w:val="003572CC"/>
    <w:rsid w:val="00357878"/>
    <w:rsid w:val="00360165"/>
    <w:rsid w:val="0036072E"/>
    <w:rsid w:val="00361AC3"/>
    <w:rsid w:val="003628B6"/>
    <w:rsid w:val="0036328E"/>
    <w:rsid w:val="00363A1C"/>
    <w:rsid w:val="0036547D"/>
    <w:rsid w:val="003664EE"/>
    <w:rsid w:val="0037091C"/>
    <w:rsid w:val="0037235E"/>
    <w:rsid w:val="00374D9F"/>
    <w:rsid w:val="003759D5"/>
    <w:rsid w:val="00380444"/>
    <w:rsid w:val="00381B71"/>
    <w:rsid w:val="00384C08"/>
    <w:rsid w:val="0038637E"/>
    <w:rsid w:val="00394EA4"/>
    <w:rsid w:val="003955A7"/>
    <w:rsid w:val="0039671D"/>
    <w:rsid w:val="00397FE9"/>
    <w:rsid w:val="003A01A3"/>
    <w:rsid w:val="003A1C24"/>
    <w:rsid w:val="003A1DD3"/>
    <w:rsid w:val="003A21F0"/>
    <w:rsid w:val="003A283D"/>
    <w:rsid w:val="003A2A15"/>
    <w:rsid w:val="003A6C4A"/>
    <w:rsid w:val="003A7037"/>
    <w:rsid w:val="003B3214"/>
    <w:rsid w:val="003B6B74"/>
    <w:rsid w:val="003C0DCA"/>
    <w:rsid w:val="003C1A6D"/>
    <w:rsid w:val="003C1B8E"/>
    <w:rsid w:val="003C20FC"/>
    <w:rsid w:val="003C22A6"/>
    <w:rsid w:val="003C2709"/>
    <w:rsid w:val="003C610E"/>
    <w:rsid w:val="003C71DF"/>
    <w:rsid w:val="003D1082"/>
    <w:rsid w:val="003D40F0"/>
    <w:rsid w:val="003D585D"/>
    <w:rsid w:val="003D596F"/>
    <w:rsid w:val="003D6FD9"/>
    <w:rsid w:val="003D7E9C"/>
    <w:rsid w:val="003E06AB"/>
    <w:rsid w:val="003E1B6F"/>
    <w:rsid w:val="003E2A37"/>
    <w:rsid w:val="003E4476"/>
    <w:rsid w:val="003F0315"/>
    <w:rsid w:val="003F1A8B"/>
    <w:rsid w:val="003F5018"/>
    <w:rsid w:val="003F65C7"/>
    <w:rsid w:val="00402D28"/>
    <w:rsid w:val="00404937"/>
    <w:rsid w:val="00405FAF"/>
    <w:rsid w:val="00410DB7"/>
    <w:rsid w:val="0041167A"/>
    <w:rsid w:val="004116A2"/>
    <w:rsid w:val="00414217"/>
    <w:rsid w:val="004145C8"/>
    <w:rsid w:val="004202F8"/>
    <w:rsid w:val="00424C5C"/>
    <w:rsid w:val="004310D3"/>
    <w:rsid w:val="004316D3"/>
    <w:rsid w:val="00433C2A"/>
    <w:rsid w:val="0043481C"/>
    <w:rsid w:val="004410A1"/>
    <w:rsid w:val="00444184"/>
    <w:rsid w:val="00444F1B"/>
    <w:rsid w:val="004460D7"/>
    <w:rsid w:val="00446CA7"/>
    <w:rsid w:val="00447039"/>
    <w:rsid w:val="004525B9"/>
    <w:rsid w:val="00455976"/>
    <w:rsid w:val="00455CA8"/>
    <w:rsid w:val="00456F19"/>
    <w:rsid w:val="00457FD0"/>
    <w:rsid w:val="00464F16"/>
    <w:rsid w:val="004658E7"/>
    <w:rsid w:val="00466835"/>
    <w:rsid w:val="00472405"/>
    <w:rsid w:val="00475122"/>
    <w:rsid w:val="0047535A"/>
    <w:rsid w:val="004754CC"/>
    <w:rsid w:val="0047630A"/>
    <w:rsid w:val="00476F47"/>
    <w:rsid w:val="00481650"/>
    <w:rsid w:val="00482603"/>
    <w:rsid w:val="004836C5"/>
    <w:rsid w:val="00484C24"/>
    <w:rsid w:val="004864C7"/>
    <w:rsid w:val="0048695F"/>
    <w:rsid w:val="0048732D"/>
    <w:rsid w:val="00493AD5"/>
    <w:rsid w:val="00493EE1"/>
    <w:rsid w:val="00494105"/>
    <w:rsid w:val="004A4AEC"/>
    <w:rsid w:val="004A4C9D"/>
    <w:rsid w:val="004A5414"/>
    <w:rsid w:val="004A5BEF"/>
    <w:rsid w:val="004B05F1"/>
    <w:rsid w:val="004B0C18"/>
    <w:rsid w:val="004B0FAB"/>
    <w:rsid w:val="004B1C6C"/>
    <w:rsid w:val="004B49E2"/>
    <w:rsid w:val="004B4FDF"/>
    <w:rsid w:val="004C0198"/>
    <w:rsid w:val="004C3042"/>
    <w:rsid w:val="004C3DF0"/>
    <w:rsid w:val="004C6B0C"/>
    <w:rsid w:val="004D2D0B"/>
    <w:rsid w:val="004D5AB8"/>
    <w:rsid w:val="004E179F"/>
    <w:rsid w:val="004E71A1"/>
    <w:rsid w:val="004F124D"/>
    <w:rsid w:val="004F1532"/>
    <w:rsid w:val="004F2409"/>
    <w:rsid w:val="004F292E"/>
    <w:rsid w:val="004F3061"/>
    <w:rsid w:val="004F3BDD"/>
    <w:rsid w:val="004F457E"/>
    <w:rsid w:val="004F4D85"/>
    <w:rsid w:val="004F5C60"/>
    <w:rsid w:val="00502358"/>
    <w:rsid w:val="0050494E"/>
    <w:rsid w:val="005073DC"/>
    <w:rsid w:val="00516F84"/>
    <w:rsid w:val="00523009"/>
    <w:rsid w:val="00523524"/>
    <w:rsid w:val="005251D1"/>
    <w:rsid w:val="005267F0"/>
    <w:rsid w:val="0054096D"/>
    <w:rsid w:val="00542C1B"/>
    <w:rsid w:val="00546F57"/>
    <w:rsid w:val="00551906"/>
    <w:rsid w:val="005538DF"/>
    <w:rsid w:val="00554E47"/>
    <w:rsid w:val="00556D40"/>
    <w:rsid w:val="00557646"/>
    <w:rsid w:val="00557DCC"/>
    <w:rsid w:val="00561DCE"/>
    <w:rsid w:val="00561FF0"/>
    <w:rsid w:val="00567917"/>
    <w:rsid w:val="0057765D"/>
    <w:rsid w:val="005819C6"/>
    <w:rsid w:val="00585F1A"/>
    <w:rsid w:val="00590037"/>
    <w:rsid w:val="0059020B"/>
    <w:rsid w:val="005927B7"/>
    <w:rsid w:val="005A2C05"/>
    <w:rsid w:val="005A7C0D"/>
    <w:rsid w:val="005B1742"/>
    <w:rsid w:val="005B256B"/>
    <w:rsid w:val="005B685A"/>
    <w:rsid w:val="005C1553"/>
    <w:rsid w:val="005C22CF"/>
    <w:rsid w:val="005C3E4A"/>
    <w:rsid w:val="005C652C"/>
    <w:rsid w:val="005D1DEA"/>
    <w:rsid w:val="005D21AC"/>
    <w:rsid w:val="005D4D07"/>
    <w:rsid w:val="005E1196"/>
    <w:rsid w:val="005E3ACB"/>
    <w:rsid w:val="005E4527"/>
    <w:rsid w:val="005E6264"/>
    <w:rsid w:val="005E719E"/>
    <w:rsid w:val="005F0279"/>
    <w:rsid w:val="005F0AC4"/>
    <w:rsid w:val="005F4CFE"/>
    <w:rsid w:val="005F59F1"/>
    <w:rsid w:val="005F7F10"/>
    <w:rsid w:val="00601AE5"/>
    <w:rsid w:val="0060378A"/>
    <w:rsid w:val="006067A5"/>
    <w:rsid w:val="00606874"/>
    <w:rsid w:val="00606F8C"/>
    <w:rsid w:val="00613900"/>
    <w:rsid w:val="00624699"/>
    <w:rsid w:val="006275E6"/>
    <w:rsid w:val="00627697"/>
    <w:rsid w:val="006307D4"/>
    <w:rsid w:val="00630AAD"/>
    <w:rsid w:val="00630EEF"/>
    <w:rsid w:val="00633716"/>
    <w:rsid w:val="0063444F"/>
    <w:rsid w:val="00636EF2"/>
    <w:rsid w:val="00644291"/>
    <w:rsid w:val="00650078"/>
    <w:rsid w:val="00656F4B"/>
    <w:rsid w:val="00657053"/>
    <w:rsid w:val="00661855"/>
    <w:rsid w:val="0066706C"/>
    <w:rsid w:val="00670CEB"/>
    <w:rsid w:val="00671DE3"/>
    <w:rsid w:val="00676A4E"/>
    <w:rsid w:val="00677442"/>
    <w:rsid w:val="00680322"/>
    <w:rsid w:val="00680FC0"/>
    <w:rsid w:val="00686469"/>
    <w:rsid w:val="006923E8"/>
    <w:rsid w:val="0069337E"/>
    <w:rsid w:val="00693921"/>
    <w:rsid w:val="006958DF"/>
    <w:rsid w:val="0069615C"/>
    <w:rsid w:val="006A7F2E"/>
    <w:rsid w:val="006B09AE"/>
    <w:rsid w:val="006B2403"/>
    <w:rsid w:val="006B47E3"/>
    <w:rsid w:val="006B6058"/>
    <w:rsid w:val="006B71AC"/>
    <w:rsid w:val="006C0D22"/>
    <w:rsid w:val="006C2805"/>
    <w:rsid w:val="006C3CEB"/>
    <w:rsid w:val="006C4F3D"/>
    <w:rsid w:val="006C4F45"/>
    <w:rsid w:val="006D0144"/>
    <w:rsid w:val="006D01A9"/>
    <w:rsid w:val="006D686E"/>
    <w:rsid w:val="006E007D"/>
    <w:rsid w:val="006E1988"/>
    <w:rsid w:val="006E1C21"/>
    <w:rsid w:val="006E5C1B"/>
    <w:rsid w:val="006F3A83"/>
    <w:rsid w:val="007058E3"/>
    <w:rsid w:val="00705A10"/>
    <w:rsid w:val="00705F68"/>
    <w:rsid w:val="00706746"/>
    <w:rsid w:val="007068BF"/>
    <w:rsid w:val="00707D68"/>
    <w:rsid w:val="00710B55"/>
    <w:rsid w:val="007111B8"/>
    <w:rsid w:val="00711AA0"/>
    <w:rsid w:val="00714E8B"/>
    <w:rsid w:val="00716F18"/>
    <w:rsid w:val="00717440"/>
    <w:rsid w:val="0072112B"/>
    <w:rsid w:val="00722468"/>
    <w:rsid w:val="007266BB"/>
    <w:rsid w:val="00726A0C"/>
    <w:rsid w:val="0073091D"/>
    <w:rsid w:val="0073142C"/>
    <w:rsid w:val="00731F7D"/>
    <w:rsid w:val="00735461"/>
    <w:rsid w:val="00735AF7"/>
    <w:rsid w:val="0073692E"/>
    <w:rsid w:val="00736BA0"/>
    <w:rsid w:val="00741889"/>
    <w:rsid w:val="00742C8F"/>
    <w:rsid w:val="007436A2"/>
    <w:rsid w:val="007500D9"/>
    <w:rsid w:val="0075162D"/>
    <w:rsid w:val="00753B5C"/>
    <w:rsid w:val="00753E75"/>
    <w:rsid w:val="00773F3E"/>
    <w:rsid w:val="007752D9"/>
    <w:rsid w:val="007766F7"/>
    <w:rsid w:val="00777E77"/>
    <w:rsid w:val="00780B15"/>
    <w:rsid w:val="00781173"/>
    <w:rsid w:val="007847B5"/>
    <w:rsid w:val="00785831"/>
    <w:rsid w:val="00790CFF"/>
    <w:rsid w:val="00791965"/>
    <w:rsid w:val="007923B4"/>
    <w:rsid w:val="007924B8"/>
    <w:rsid w:val="00793319"/>
    <w:rsid w:val="00794429"/>
    <w:rsid w:val="00794E9F"/>
    <w:rsid w:val="007A1010"/>
    <w:rsid w:val="007A2D1B"/>
    <w:rsid w:val="007A4B25"/>
    <w:rsid w:val="007A4CDB"/>
    <w:rsid w:val="007B0B11"/>
    <w:rsid w:val="007B1627"/>
    <w:rsid w:val="007B1E40"/>
    <w:rsid w:val="007B5151"/>
    <w:rsid w:val="007B6489"/>
    <w:rsid w:val="007C1576"/>
    <w:rsid w:val="007C2889"/>
    <w:rsid w:val="007D311A"/>
    <w:rsid w:val="007D5ACD"/>
    <w:rsid w:val="007E1DF9"/>
    <w:rsid w:val="007E3FE7"/>
    <w:rsid w:val="007E4E1F"/>
    <w:rsid w:val="007E5361"/>
    <w:rsid w:val="007E7DB5"/>
    <w:rsid w:val="008019D9"/>
    <w:rsid w:val="0080674E"/>
    <w:rsid w:val="008073A3"/>
    <w:rsid w:val="00807D21"/>
    <w:rsid w:val="008118EA"/>
    <w:rsid w:val="00812C77"/>
    <w:rsid w:val="0081357F"/>
    <w:rsid w:val="008219B3"/>
    <w:rsid w:val="0082203B"/>
    <w:rsid w:val="0082570D"/>
    <w:rsid w:val="0082649E"/>
    <w:rsid w:val="00826596"/>
    <w:rsid w:val="008273AA"/>
    <w:rsid w:val="00830C7C"/>
    <w:rsid w:val="00835662"/>
    <w:rsid w:val="00835D4E"/>
    <w:rsid w:val="00837333"/>
    <w:rsid w:val="008374D7"/>
    <w:rsid w:val="00841324"/>
    <w:rsid w:val="00841EBA"/>
    <w:rsid w:val="00842AE1"/>
    <w:rsid w:val="00847F0D"/>
    <w:rsid w:val="00850DE3"/>
    <w:rsid w:val="00851020"/>
    <w:rsid w:val="008516AD"/>
    <w:rsid w:val="00851E40"/>
    <w:rsid w:val="00853742"/>
    <w:rsid w:val="0085533A"/>
    <w:rsid w:val="00855C86"/>
    <w:rsid w:val="0085712D"/>
    <w:rsid w:val="00861798"/>
    <w:rsid w:val="00862FF4"/>
    <w:rsid w:val="00867CD4"/>
    <w:rsid w:val="00871735"/>
    <w:rsid w:val="008719C0"/>
    <w:rsid w:val="00872311"/>
    <w:rsid w:val="00876434"/>
    <w:rsid w:val="00877499"/>
    <w:rsid w:val="008911D3"/>
    <w:rsid w:val="00891E45"/>
    <w:rsid w:val="0089299F"/>
    <w:rsid w:val="0089335F"/>
    <w:rsid w:val="00895213"/>
    <w:rsid w:val="008A6082"/>
    <w:rsid w:val="008B326D"/>
    <w:rsid w:val="008B7D1F"/>
    <w:rsid w:val="008C0871"/>
    <w:rsid w:val="008C409B"/>
    <w:rsid w:val="008C553F"/>
    <w:rsid w:val="008C7653"/>
    <w:rsid w:val="008D15FE"/>
    <w:rsid w:val="008D1DC4"/>
    <w:rsid w:val="008D2299"/>
    <w:rsid w:val="008D26F6"/>
    <w:rsid w:val="008D299C"/>
    <w:rsid w:val="008E09C3"/>
    <w:rsid w:val="008E0B2C"/>
    <w:rsid w:val="008E5E89"/>
    <w:rsid w:val="008E7C9C"/>
    <w:rsid w:val="008F0901"/>
    <w:rsid w:val="008F4E69"/>
    <w:rsid w:val="008F5244"/>
    <w:rsid w:val="00901676"/>
    <w:rsid w:val="00904380"/>
    <w:rsid w:val="00907265"/>
    <w:rsid w:val="00907911"/>
    <w:rsid w:val="00915308"/>
    <w:rsid w:val="00916E9C"/>
    <w:rsid w:val="0092115A"/>
    <w:rsid w:val="00925913"/>
    <w:rsid w:val="009279B5"/>
    <w:rsid w:val="00930CE3"/>
    <w:rsid w:val="009329B4"/>
    <w:rsid w:val="00934E6B"/>
    <w:rsid w:val="009350DF"/>
    <w:rsid w:val="00940B3E"/>
    <w:rsid w:val="00944441"/>
    <w:rsid w:val="00945296"/>
    <w:rsid w:val="00946980"/>
    <w:rsid w:val="00946FF0"/>
    <w:rsid w:val="00947DD3"/>
    <w:rsid w:val="00951236"/>
    <w:rsid w:val="00951B31"/>
    <w:rsid w:val="00952450"/>
    <w:rsid w:val="00953820"/>
    <w:rsid w:val="00956382"/>
    <w:rsid w:val="009563DF"/>
    <w:rsid w:val="00960C4A"/>
    <w:rsid w:val="00960C71"/>
    <w:rsid w:val="00960E1A"/>
    <w:rsid w:val="00961BA0"/>
    <w:rsid w:val="0096403F"/>
    <w:rsid w:val="009649B6"/>
    <w:rsid w:val="00965D93"/>
    <w:rsid w:val="00966AC5"/>
    <w:rsid w:val="00981B25"/>
    <w:rsid w:val="00991FEC"/>
    <w:rsid w:val="00992E31"/>
    <w:rsid w:val="00994244"/>
    <w:rsid w:val="00995A23"/>
    <w:rsid w:val="00996C8C"/>
    <w:rsid w:val="009C0FFC"/>
    <w:rsid w:val="009C1A4C"/>
    <w:rsid w:val="009C1B3F"/>
    <w:rsid w:val="009C41F1"/>
    <w:rsid w:val="009C7DEB"/>
    <w:rsid w:val="009D0475"/>
    <w:rsid w:val="009D5094"/>
    <w:rsid w:val="009D63FA"/>
    <w:rsid w:val="009D7E8A"/>
    <w:rsid w:val="009E0628"/>
    <w:rsid w:val="009E21B6"/>
    <w:rsid w:val="009E33E7"/>
    <w:rsid w:val="009E356A"/>
    <w:rsid w:val="009E7607"/>
    <w:rsid w:val="009F1F65"/>
    <w:rsid w:val="009F285A"/>
    <w:rsid w:val="009F7E9E"/>
    <w:rsid w:val="00A0389E"/>
    <w:rsid w:val="00A12E1F"/>
    <w:rsid w:val="00A1627F"/>
    <w:rsid w:val="00A17F79"/>
    <w:rsid w:val="00A20D0C"/>
    <w:rsid w:val="00A21342"/>
    <w:rsid w:val="00A23DD8"/>
    <w:rsid w:val="00A24272"/>
    <w:rsid w:val="00A25FF2"/>
    <w:rsid w:val="00A26E80"/>
    <w:rsid w:val="00A3757C"/>
    <w:rsid w:val="00A44890"/>
    <w:rsid w:val="00A467AE"/>
    <w:rsid w:val="00A53972"/>
    <w:rsid w:val="00A54EDB"/>
    <w:rsid w:val="00A5525B"/>
    <w:rsid w:val="00A57862"/>
    <w:rsid w:val="00A62088"/>
    <w:rsid w:val="00A66BAF"/>
    <w:rsid w:val="00A66D6F"/>
    <w:rsid w:val="00A70F3F"/>
    <w:rsid w:val="00A71393"/>
    <w:rsid w:val="00A74F96"/>
    <w:rsid w:val="00A77BAC"/>
    <w:rsid w:val="00A836F8"/>
    <w:rsid w:val="00A84B04"/>
    <w:rsid w:val="00A858B6"/>
    <w:rsid w:val="00A87613"/>
    <w:rsid w:val="00A90F4B"/>
    <w:rsid w:val="00A93E90"/>
    <w:rsid w:val="00A941B3"/>
    <w:rsid w:val="00A9429B"/>
    <w:rsid w:val="00A943CA"/>
    <w:rsid w:val="00A96C24"/>
    <w:rsid w:val="00AA3B47"/>
    <w:rsid w:val="00AA4673"/>
    <w:rsid w:val="00AA4A27"/>
    <w:rsid w:val="00AA4A9E"/>
    <w:rsid w:val="00AA5BE7"/>
    <w:rsid w:val="00AB0E8E"/>
    <w:rsid w:val="00AB3F76"/>
    <w:rsid w:val="00AB5A0E"/>
    <w:rsid w:val="00AB7CAA"/>
    <w:rsid w:val="00AC3414"/>
    <w:rsid w:val="00AD47A2"/>
    <w:rsid w:val="00AD55F5"/>
    <w:rsid w:val="00AD66D0"/>
    <w:rsid w:val="00AE0F72"/>
    <w:rsid w:val="00AE24F7"/>
    <w:rsid w:val="00AF08DC"/>
    <w:rsid w:val="00AF29DC"/>
    <w:rsid w:val="00AF5BD4"/>
    <w:rsid w:val="00B03C6D"/>
    <w:rsid w:val="00B0424C"/>
    <w:rsid w:val="00B06694"/>
    <w:rsid w:val="00B068FD"/>
    <w:rsid w:val="00B06BE2"/>
    <w:rsid w:val="00B10CA8"/>
    <w:rsid w:val="00B12512"/>
    <w:rsid w:val="00B1366A"/>
    <w:rsid w:val="00B15F50"/>
    <w:rsid w:val="00B177A8"/>
    <w:rsid w:val="00B2025A"/>
    <w:rsid w:val="00B210FB"/>
    <w:rsid w:val="00B26B3C"/>
    <w:rsid w:val="00B34229"/>
    <w:rsid w:val="00B34D6B"/>
    <w:rsid w:val="00B36B80"/>
    <w:rsid w:val="00B41AD7"/>
    <w:rsid w:val="00B4527A"/>
    <w:rsid w:val="00B46EBC"/>
    <w:rsid w:val="00B4725A"/>
    <w:rsid w:val="00B534C8"/>
    <w:rsid w:val="00B547A7"/>
    <w:rsid w:val="00B55CA2"/>
    <w:rsid w:val="00B609E3"/>
    <w:rsid w:val="00B620F3"/>
    <w:rsid w:val="00B635F5"/>
    <w:rsid w:val="00B669A0"/>
    <w:rsid w:val="00B70B71"/>
    <w:rsid w:val="00B715E0"/>
    <w:rsid w:val="00B71A05"/>
    <w:rsid w:val="00B720B3"/>
    <w:rsid w:val="00B72CE0"/>
    <w:rsid w:val="00B7400E"/>
    <w:rsid w:val="00B7589F"/>
    <w:rsid w:val="00B77743"/>
    <w:rsid w:val="00B846B3"/>
    <w:rsid w:val="00B938F4"/>
    <w:rsid w:val="00BA0D1F"/>
    <w:rsid w:val="00BA3B93"/>
    <w:rsid w:val="00BA50B5"/>
    <w:rsid w:val="00BB21CC"/>
    <w:rsid w:val="00BB2498"/>
    <w:rsid w:val="00BB3E18"/>
    <w:rsid w:val="00BC33B9"/>
    <w:rsid w:val="00BC460F"/>
    <w:rsid w:val="00BD1804"/>
    <w:rsid w:val="00BD324E"/>
    <w:rsid w:val="00BD49A5"/>
    <w:rsid w:val="00BD5875"/>
    <w:rsid w:val="00BD6746"/>
    <w:rsid w:val="00BE0A6B"/>
    <w:rsid w:val="00BE1237"/>
    <w:rsid w:val="00BF0521"/>
    <w:rsid w:val="00BF3921"/>
    <w:rsid w:val="00C002E8"/>
    <w:rsid w:val="00C01347"/>
    <w:rsid w:val="00C01FE5"/>
    <w:rsid w:val="00C0216E"/>
    <w:rsid w:val="00C02DEB"/>
    <w:rsid w:val="00C06491"/>
    <w:rsid w:val="00C12402"/>
    <w:rsid w:val="00C13A6B"/>
    <w:rsid w:val="00C13CCD"/>
    <w:rsid w:val="00C1448E"/>
    <w:rsid w:val="00C20431"/>
    <w:rsid w:val="00C308EA"/>
    <w:rsid w:val="00C31B32"/>
    <w:rsid w:val="00C418E4"/>
    <w:rsid w:val="00C4204D"/>
    <w:rsid w:val="00C42CAE"/>
    <w:rsid w:val="00C4790B"/>
    <w:rsid w:val="00C50257"/>
    <w:rsid w:val="00C50A34"/>
    <w:rsid w:val="00C50DA3"/>
    <w:rsid w:val="00C56DA0"/>
    <w:rsid w:val="00C604B5"/>
    <w:rsid w:val="00C61798"/>
    <w:rsid w:val="00C65B55"/>
    <w:rsid w:val="00C71139"/>
    <w:rsid w:val="00C73F33"/>
    <w:rsid w:val="00C742B8"/>
    <w:rsid w:val="00C7701E"/>
    <w:rsid w:val="00C815F2"/>
    <w:rsid w:val="00C8448F"/>
    <w:rsid w:val="00C85EA2"/>
    <w:rsid w:val="00C85FFD"/>
    <w:rsid w:val="00C8671C"/>
    <w:rsid w:val="00C87F6B"/>
    <w:rsid w:val="00C917CC"/>
    <w:rsid w:val="00C941A7"/>
    <w:rsid w:val="00C946FD"/>
    <w:rsid w:val="00C9777C"/>
    <w:rsid w:val="00CA4ECD"/>
    <w:rsid w:val="00CA70AC"/>
    <w:rsid w:val="00CA7F82"/>
    <w:rsid w:val="00CB148E"/>
    <w:rsid w:val="00CB1DE7"/>
    <w:rsid w:val="00CB2229"/>
    <w:rsid w:val="00CB3F8A"/>
    <w:rsid w:val="00CB76B0"/>
    <w:rsid w:val="00CB7E94"/>
    <w:rsid w:val="00CC12FC"/>
    <w:rsid w:val="00CC21E1"/>
    <w:rsid w:val="00CC25DC"/>
    <w:rsid w:val="00CC3B90"/>
    <w:rsid w:val="00CC3BD3"/>
    <w:rsid w:val="00CD4EB5"/>
    <w:rsid w:val="00CD5338"/>
    <w:rsid w:val="00CD7EFB"/>
    <w:rsid w:val="00CE0904"/>
    <w:rsid w:val="00CE38A5"/>
    <w:rsid w:val="00CE4C6A"/>
    <w:rsid w:val="00CE5E40"/>
    <w:rsid w:val="00CE6232"/>
    <w:rsid w:val="00CF17DA"/>
    <w:rsid w:val="00CF49C1"/>
    <w:rsid w:val="00CF4AD5"/>
    <w:rsid w:val="00CF4F36"/>
    <w:rsid w:val="00CF5320"/>
    <w:rsid w:val="00CF5E24"/>
    <w:rsid w:val="00CF7C4D"/>
    <w:rsid w:val="00D02564"/>
    <w:rsid w:val="00D059B6"/>
    <w:rsid w:val="00D0695E"/>
    <w:rsid w:val="00D0771E"/>
    <w:rsid w:val="00D1301C"/>
    <w:rsid w:val="00D14540"/>
    <w:rsid w:val="00D152A0"/>
    <w:rsid w:val="00D154BA"/>
    <w:rsid w:val="00D16016"/>
    <w:rsid w:val="00D20D97"/>
    <w:rsid w:val="00D21371"/>
    <w:rsid w:val="00D24D23"/>
    <w:rsid w:val="00D31105"/>
    <w:rsid w:val="00D33616"/>
    <w:rsid w:val="00D33D23"/>
    <w:rsid w:val="00D33F98"/>
    <w:rsid w:val="00D34982"/>
    <w:rsid w:val="00D423A1"/>
    <w:rsid w:val="00D4659F"/>
    <w:rsid w:val="00D465DA"/>
    <w:rsid w:val="00D52095"/>
    <w:rsid w:val="00D54DA9"/>
    <w:rsid w:val="00D57569"/>
    <w:rsid w:val="00D57603"/>
    <w:rsid w:val="00D63BDD"/>
    <w:rsid w:val="00D644AB"/>
    <w:rsid w:val="00D64AC4"/>
    <w:rsid w:val="00D67325"/>
    <w:rsid w:val="00D70E8E"/>
    <w:rsid w:val="00D739FE"/>
    <w:rsid w:val="00D75301"/>
    <w:rsid w:val="00D75C6E"/>
    <w:rsid w:val="00D80888"/>
    <w:rsid w:val="00D838C1"/>
    <w:rsid w:val="00D87F1A"/>
    <w:rsid w:val="00D9128D"/>
    <w:rsid w:val="00D91976"/>
    <w:rsid w:val="00D91DDA"/>
    <w:rsid w:val="00D932B3"/>
    <w:rsid w:val="00D938AF"/>
    <w:rsid w:val="00D96007"/>
    <w:rsid w:val="00DA04C6"/>
    <w:rsid w:val="00DA0BA4"/>
    <w:rsid w:val="00DA19E7"/>
    <w:rsid w:val="00DA1C9A"/>
    <w:rsid w:val="00DA4FFB"/>
    <w:rsid w:val="00DA5B64"/>
    <w:rsid w:val="00DB3BCE"/>
    <w:rsid w:val="00DB5CCA"/>
    <w:rsid w:val="00DC2372"/>
    <w:rsid w:val="00DC2ED0"/>
    <w:rsid w:val="00DC35D5"/>
    <w:rsid w:val="00DC4B80"/>
    <w:rsid w:val="00DC4BEF"/>
    <w:rsid w:val="00DC55D4"/>
    <w:rsid w:val="00DC7744"/>
    <w:rsid w:val="00DD2F70"/>
    <w:rsid w:val="00DD5A66"/>
    <w:rsid w:val="00DD7CF2"/>
    <w:rsid w:val="00DE04C9"/>
    <w:rsid w:val="00DE095E"/>
    <w:rsid w:val="00DE0CC1"/>
    <w:rsid w:val="00DE3AC3"/>
    <w:rsid w:val="00DE3CD5"/>
    <w:rsid w:val="00DE6C13"/>
    <w:rsid w:val="00DF0C1B"/>
    <w:rsid w:val="00DF209F"/>
    <w:rsid w:val="00DF3C9F"/>
    <w:rsid w:val="00E041CB"/>
    <w:rsid w:val="00E04500"/>
    <w:rsid w:val="00E0703D"/>
    <w:rsid w:val="00E10903"/>
    <w:rsid w:val="00E20F56"/>
    <w:rsid w:val="00E22794"/>
    <w:rsid w:val="00E23704"/>
    <w:rsid w:val="00E259CB"/>
    <w:rsid w:val="00E26384"/>
    <w:rsid w:val="00E30478"/>
    <w:rsid w:val="00E32D18"/>
    <w:rsid w:val="00E33817"/>
    <w:rsid w:val="00E34252"/>
    <w:rsid w:val="00E35BA9"/>
    <w:rsid w:val="00E360F3"/>
    <w:rsid w:val="00E374E9"/>
    <w:rsid w:val="00E402A6"/>
    <w:rsid w:val="00E4073F"/>
    <w:rsid w:val="00E419C5"/>
    <w:rsid w:val="00E419DB"/>
    <w:rsid w:val="00E42629"/>
    <w:rsid w:val="00E42C80"/>
    <w:rsid w:val="00E5229D"/>
    <w:rsid w:val="00E53A59"/>
    <w:rsid w:val="00E549D1"/>
    <w:rsid w:val="00E60D2B"/>
    <w:rsid w:val="00E612E9"/>
    <w:rsid w:val="00E62880"/>
    <w:rsid w:val="00E62F1E"/>
    <w:rsid w:val="00E64FC9"/>
    <w:rsid w:val="00E67F7C"/>
    <w:rsid w:val="00E7106A"/>
    <w:rsid w:val="00E7380A"/>
    <w:rsid w:val="00E75808"/>
    <w:rsid w:val="00E76BAA"/>
    <w:rsid w:val="00E83C49"/>
    <w:rsid w:val="00E84B55"/>
    <w:rsid w:val="00E933E9"/>
    <w:rsid w:val="00EA0C41"/>
    <w:rsid w:val="00EA1233"/>
    <w:rsid w:val="00EA2B40"/>
    <w:rsid w:val="00EA342C"/>
    <w:rsid w:val="00EA6213"/>
    <w:rsid w:val="00EA6516"/>
    <w:rsid w:val="00EB0980"/>
    <w:rsid w:val="00EB3727"/>
    <w:rsid w:val="00EB69A6"/>
    <w:rsid w:val="00EC01D4"/>
    <w:rsid w:val="00EC3B07"/>
    <w:rsid w:val="00ED17F9"/>
    <w:rsid w:val="00ED3107"/>
    <w:rsid w:val="00ED371F"/>
    <w:rsid w:val="00ED6B25"/>
    <w:rsid w:val="00ED7B63"/>
    <w:rsid w:val="00EE0CAB"/>
    <w:rsid w:val="00EF1854"/>
    <w:rsid w:val="00EF1980"/>
    <w:rsid w:val="00EF533E"/>
    <w:rsid w:val="00F049D9"/>
    <w:rsid w:val="00F04CEF"/>
    <w:rsid w:val="00F062E7"/>
    <w:rsid w:val="00F066F4"/>
    <w:rsid w:val="00F06FB6"/>
    <w:rsid w:val="00F11C7A"/>
    <w:rsid w:val="00F1667D"/>
    <w:rsid w:val="00F175E6"/>
    <w:rsid w:val="00F243D2"/>
    <w:rsid w:val="00F24529"/>
    <w:rsid w:val="00F245E7"/>
    <w:rsid w:val="00F26970"/>
    <w:rsid w:val="00F30175"/>
    <w:rsid w:val="00F36CDC"/>
    <w:rsid w:val="00F40C30"/>
    <w:rsid w:val="00F42867"/>
    <w:rsid w:val="00F522E6"/>
    <w:rsid w:val="00F529B9"/>
    <w:rsid w:val="00F6217B"/>
    <w:rsid w:val="00F630EB"/>
    <w:rsid w:val="00F679C5"/>
    <w:rsid w:val="00F67B61"/>
    <w:rsid w:val="00F709A0"/>
    <w:rsid w:val="00F70DF1"/>
    <w:rsid w:val="00F74879"/>
    <w:rsid w:val="00F76112"/>
    <w:rsid w:val="00F76AB0"/>
    <w:rsid w:val="00F77E25"/>
    <w:rsid w:val="00F82C48"/>
    <w:rsid w:val="00F954BA"/>
    <w:rsid w:val="00FA0711"/>
    <w:rsid w:val="00FA0E0A"/>
    <w:rsid w:val="00FB630A"/>
    <w:rsid w:val="00FB6D64"/>
    <w:rsid w:val="00FC2F4D"/>
    <w:rsid w:val="00FC2F5A"/>
    <w:rsid w:val="00FC57B2"/>
    <w:rsid w:val="00FC618D"/>
    <w:rsid w:val="00FD0C19"/>
    <w:rsid w:val="00FD1A04"/>
    <w:rsid w:val="00FD378D"/>
    <w:rsid w:val="00FD3A80"/>
    <w:rsid w:val="00FD5FEE"/>
    <w:rsid w:val="00FD6374"/>
    <w:rsid w:val="00FD6753"/>
    <w:rsid w:val="00FD67CD"/>
    <w:rsid w:val="00FD718F"/>
    <w:rsid w:val="00FD7B17"/>
    <w:rsid w:val="00FE0F6B"/>
    <w:rsid w:val="00FE1187"/>
    <w:rsid w:val="00FE1ADF"/>
    <w:rsid w:val="00FE3DE7"/>
    <w:rsid w:val="00FE4F6F"/>
    <w:rsid w:val="00FE576E"/>
    <w:rsid w:val="00FE5896"/>
    <w:rsid w:val="00FE7844"/>
    <w:rsid w:val="00FE7922"/>
    <w:rsid w:val="00FF5A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E686"/>
  <w15:docId w15:val="{00579E2A-7F97-CF41-9DC1-C3C8A903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9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5927B7"/>
    <w:rPr>
      <w:rFonts w:ascii="Times New Roman" w:hAnsi="Times New Roman" w:cs="Times New Roman" w:hint="default"/>
      <w:b w:val="0"/>
      <w:bCs w:val="0"/>
      <w:i w:val="0"/>
      <w:iCs w:val="0"/>
      <w:color w:val="000000"/>
      <w:sz w:val="20"/>
      <w:szCs w:val="20"/>
    </w:rPr>
  </w:style>
  <w:style w:type="paragraph" w:styleId="Nagwek">
    <w:name w:val="header"/>
    <w:basedOn w:val="Normalny"/>
    <w:link w:val="NagwekZnak"/>
    <w:uiPriority w:val="99"/>
    <w:unhideWhenUsed/>
    <w:rsid w:val="00592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27B7"/>
  </w:style>
  <w:style w:type="paragraph" w:styleId="Stopka">
    <w:name w:val="footer"/>
    <w:basedOn w:val="Normalny"/>
    <w:link w:val="StopkaZnak"/>
    <w:uiPriority w:val="99"/>
    <w:unhideWhenUsed/>
    <w:rsid w:val="00592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27B7"/>
  </w:style>
  <w:style w:type="paragraph" w:styleId="Tekstprzypisudolnego">
    <w:name w:val="footnote text"/>
    <w:basedOn w:val="Normalny"/>
    <w:link w:val="TekstprzypisudolnegoZnak"/>
    <w:uiPriority w:val="99"/>
    <w:semiHidden/>
    <w:unhideWhenUsed/>
    <w:rsid w:val="005927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27B7"/>
    <w:rPr>
      <w:sz w:val="20"/>
      <w:szCs w:val="20"/>
    </w:rPr>
  </w:style>
  <w:style w:type="character" w:styleId="Odwoanieprzypisudolnego">
    <w:name w:val="footnote reference"/>
    <w:basedOn w:val="Domylnaczcionkaakapitu"/>
    <w:uiPriority w:val="99"/>
    <w:semiHidden/>
    <w:unhideWhenUsed/>
    <w:rsid w:val="005927B7"/>
    <w:rPr>
      <w:vertAlign w:val="superscript"/>
    </w:rPr>
  </w:style>
  <w:style w:type="character" w:styleId="Hipercze">
    <w:name w:val="Hyperlink"/>
    <w:basedOn w:val="Domylnaczcionkaakapitu"/>
    <w:uiPriority w:val="99"/>
    <w:unhideWhenUsed/>
    <w:rsid w:val="005927B7"/>
    <w:rPr>
      <w:color w:val="0000FF" w:themeColor="hyperlink"/>
      <w:u w:val="single"/>
    </w:rPr>
  </w:style>
  <w:style w:type="paragraph" w:styleId="Tekstdymka">
    <w:name w:val="Balloon Text"/>
    <w:basedOn w:val="Normalny"/>
    <w:link w:val="TekstdymkaZnak"/>
    <w:uiPriority w:val="99"/>
    <w:semiHidden/>
    <w:unhideWhenUsed/>
    <w:rsid w:val="005927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27B7"/>
    <w:rPr>
      <w:rFonts w:ascii="Tahoma" w:hAnsi="Tahoma" w:cs="Tahoma"/>
      <w:sz w:val="16"/>
      <w:szCs w:val="16"/>
    </w:rPr>
  </w:style>
  <w:style w:type="paragraph" w:styleId="Akapitzlist">
    <w:name w:val="List Paragraph"/>
    <w:basedOn w:val="Normalny"/>
    <w:uiPriority w:val="34"/>
    <w:qFormat/>
    <w:rsid w:val="005927B7"/>
    <w:pPr>
      <w:ind w:left="720"/>
      <w:contextualSpacing/>
    </w:pPr>
  </w:style>
  <w:style w:type="character" w:customStyle="1" w:styleId="Nierozpoznanawzmianka1">
    <w:name w:val="Nierozpoznana wzmianka1"/>
    <w:basedOn w:val="Domylnaczcionkaakapitu"/>
    <w:uiPriority w:val="99"/>
    <w:semiHidden/>
    <w:unhideWhenUsed/>
    <w:rsid w:val="001D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9056">
      <w:bodyDiv w:val="1"/>
      <w:marLeft w:val="0"/>
      <w:marRight w:val="0"/>
      <w:marTop w:val="0"/>
      <w:marBottom w:val="0"/>
      <w:divBdr>
        <w:top w:val="none" w:sz="0" w:space="0" w:color="auto"/>
        <w:left w:val="none" w:sz="0" w:space="0" w:color="auto"/>
        <w:bottom w:val="none" w:sz="0" w:space="0" w:color="auto"/>
        <w:right w:val="none" w:sz="0" w:space="0" w:color="auto"/>
      </w:divBdr>
    </w:div>
    <w:div w:id="2598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rawo.sejm.gov.pl/isap.nsf/download.xsp/WDU20180001818/O/D20181818.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E463-30D8-4B8E-B61D-6C0A445D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4324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Baran</dc:creator>
  <cp:lastModifiedBy>Katarzyna Piotrowska</cp:lastModifiedBy>
  <cp:revision>6</cp:revision>
  <cp:lastPrinted>2021-02-01T14:23:00Z</cp:lastPrinted>
  <dcterms:created xsi:type="dcterms:W3CDTF">2021-01-19T09:30:00Z</dcterms:created>
  <dcterms:modified xsi:type="dcterms:W3CDTF">2021-02-01T14:23:00Z</dcterms:modified>
</cp:coreProperties>
</file>