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93CE" w14:textId="4A817919" w:rsidR="00D723D1" w:rsidRPr="00D723D1" w:rsidRDefault="00600FBA" w:rsidP="00D723D1">
      <w:pPr>
        <w:ind w:firstLine="5103"/>
        <w:jc w:val="both"/>
        <w:rPr>
          <w:rFonts w:cstheme="minorHAnsi"/>
          <w:i/>
          <w:iCs/>
          <w:sz w:val="20"/>
          <w:szCs w:val="20"/>
          <w:lang w:val="pl-PL"/>
        </w:rPr>
      </w:pPr>
      <w:r w:rsidRPr="00F54042">
        <w:rPr>
          <w:rFonts w:cstheme="minorHAnsi"/>
          <w:i/>
          <w:iCs/>
          <w:sz w:val="20"/>
          <w:szCs w:val="20"/>
          <w:lang w:val="pl-PL"/>
        </w:rPr>
        <w:t xml:space="preserve">Załącznik nr 1 do </w:t>
      </w:r>
      <w:r w:rsidR="003878FA" w:rsidRPr="00F54042">
        <w:rPr>
          <w:rFonts w:cstheme="minorHAnsi"/>
          <w:i/>
          <w:iCs/>
          <w:sz w:val="20"/>
          <w:szCs w:val="20"/>
          <w:lang w:val="pl-PL"/>
        </w:rPr>
        <w:t>zarządzenia</w:t>
      </w:r>
      <w:r w:rsidRPr="00F54042">
        <w:rPr>
          <w:rFonts w:cstheme="minorHAnsi"/>
          <w:i/>
          <w:iCs/>
          <w:sz w:val="20"/>
          <w:szCs w:val="20"/>
          <w:lang w:val="pl-PL"/>
        </w:rPr>
        <w:t xml:space="preserve"> n</w:t>
      </w:r>
      <w:r w:rsidR="00F54042" w:rsidRPr="00F54042">
        <w:rPr>
          <w:rFonts w:cstheme="minorHAnsi"/>
          <w:i/>
          <w:iCs/>
          <w:sz w:val="20"/>
          <w:szCs w:val="20"/>
          <w:lang w:val="pl-PL"/>
        </w:rPr>
        <w:t>r</w:t>
      </w:r>
      <w:r w:rsidR="00242805">
        <w:rPr>
          <w:rFonts w:cstheme="minorHAnsi"/>
          <w:i/>
          <w:iCs/>
          <w:sz w:val="20"/>
          <w:szCs w:val="20"/>
          <w:lang w:val="pl-PL"/>
        </w:rPr>
        <w:t xml:space="preserve"> 176</w:t>
      </w:r>
      <w:r w:rsidRPr="00F54042">
        <w:rPr>
          <w:rFonts w:cstheme="minorHAnsi"/>
          <w:i/>
          <w:iCs/>
          <w:sz w:val="20"/>
          <w:szCs w:val="20"/>
          <w:lang w:val="pl-PL"/>
        </w:rPr>
        <w:t>/2023</w:t>
      </w:r>
    </w:p>
    <w:p w14:paraId="0E2F321F" w14:textId="5C4308E1" w:rsidR="00F54042" w:rsidRPr="00803C32" w:rsidRDefault="00F54042" w:rsidP="00F540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lang w:val="pl-PL"/>
        </w:rPr>
      </w:pPr>
      <w:r w:rsidRPr="00803C32">
        <w:rPr>
          <w:rFonts w:cstheme="minorHAnsi"/>
          <w:b/>
          <w:bCs/>
          <w:kern w:val="0"/>
          <w:lang w:val="pl-PL"/>
        </w:rPr>
        <w:t>Oświadczenie w przedmiocie przestrzegania praw własności intelektualnej</w:t>
      </w:r>
    </w:p>
    <w:p w14:paraId="6FE715E5" w14:textId="77777777" w:rsidR="00F54042" w:rsidRPr="00F54042" w:rsidRDefault="00F54042" w:rsidP="00F5404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lang w:val="pl-PL"/>
        </w:rPr>
      </w:pPr>
    </w:p>
    <w:p w14:paraId="570D3DEC" w14:textId="77777777" w:rsidR="00EA1EAA" w:rsidRPr="00F54042" w:rsidRDefault="00EA1EAA" w:rsidP="001B4F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lang w:val="pl-PL"/>
        </w:rPr>
      </w:pPr>
      <w:r w:rsidRPr="00F54042">
        <w:rPr>
          <w:rFonts w:cstheme="minorHAnsi"/>
          <w:kern w:val="0"/>
          <w:lang w:val="pl-PL"/>
        </w:rPr>
        <w:t>Oświadczam, że:</w:t>
      </w:r>
    </w:p>
    <w:p w14:paraId="5F1EDDED" w14:textId="2321E06C" w:rsidR="00EA1EAA" w:rsidRPr="00EC685D" w:rsidRDefault="00EA1EAA" w:rsidP="00EC685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lang w:val="pl-PL"/>
        </w:rPr>
      </w:pPr>
      <w:r w:rsidRPr="00EC685D">
        <w:rPr>
          <w:rFonts w:cstheme="minorHAnsi"/>
          <w:b/>
          <w:bCs/>
          <w:kern w:val="0"/>
          <w:lang w:val="pl-PL"/>
        </w:rPr>
        <w:t xml:space="preserve"> </w:t>
      </w:r>
      <w:proofErr w:type="spellStart"/>
      <w:r w:rsidRPr="00EC685D">
        <w:rPr>
          <w:rFonts w:cstheme="minorHAnsi"/>
          <w:b/>
          <w:bCs/>
          <w:kern w:val="0"/>
          <w:lang w:val="pl-PL"/>
        </w:rPr>
        <w:t>dopuściłe</w:t>
      </w:r>
      <w:proofErr w:type="spellEnd"/>
      <w:r w:rsidRPr="00EC685D">
        <w:rPr>
          <w:rFonts w:cstheme="minorHAnsi"/>
          <w:b/>
          <w:bCs/>
          <w:kern w:val="0"/>
          <w:lang w:val="pl-PL"/>
        </w:rPr>
        <w:t xml:space="preserve">(a)m się / nie </w:t>
      </w:r>
      <w:proofErr w:type="spellStart"/>
      <w:r w:rsidRPr="00EC685D">
        <w:rPr>
          <w:rFonts w:cstheme="minorHAnsi"/>
          <w:b/>
          <w:bCs/>
          <w:kern w:val="0"/>
          <w:lang w:val="pl-PL"/>
        </w:rPr>
        <w:t>dopuściłe</w:t>
      </w:r>
      <w:proofErr w:type="spellEnd"/>
      <w:r w:rsidRPr="00EC685D">
        <w:rPr>
          <w:rFonts w:cstheme="minorHAnsi"/>
          <w:b/>
          <w:bCs/>
          <w:kern w:val="0"/>
          <w:lang w:val="pl-PL"/>
        </w:rPr>
        <w:t>(a)m się*</w:t>
      </w:r>
      <w:r w:rsidRPr="00EC685D">
        <w:rPr>
          <w:rFonts w:cstheme="minorHAnsi"/>
          <w:kern w:val="0"/>
          <w:lang w:val="pl-PL"/>
        </w:rPr>
        <w:t xml:space="preserve"> stwierdzonego prawomocnym wyrokiem sądowym czynu określonego w art. 115 ustawy z dnia 4 lutego 1994 r. o prawie autorskim i prawach pokrewnych (Dz. U. z </w:t>
      </w:r>
      <w:r w:rsidR="003B0FAF" w:rsidRPr="00EC685D">
        <w:rPr>
          <w:rFonts w:cstheme="minorHAnsi"/>
          <w:kern w:val="0"/>
          <w:lang w:val="pl-PL"/>
        </w:rPr>
        <w:t>2022</w:t>
      </w:r>
      <w:r w:rsidRPr="00EC685D">
        <w:rPr>
          <w:rFonts w:cstheme="minorHAnsi"/>
          <w:kern w:val="0"/>
          <w:lang w:val="pl-PL"/>
        </w:rPr>
        <w:t xml:space="preserve"> r</w:t>
      </w:r>
      <w:r w:rsidR="003B0FAF" w:rsidRPr="00EC685D">
        <w:rPr>
          <w:rFonts w:cstheme="minorHAnsi"/>
          <w:kern w:val="0"/>
          <w:lang w:val="pl-PL"/>
        </w:rPr>
        <w:t>. poz. 2509)</w:t>
      </w:r>
      <w:r w:rsidRPr="00EC685D">
        <w:rPr>
          <w:rFonts w:cstheme="minorHAnsi"/>
          <w:kern w:val="0"/>
          <w:lang w:val="pl-PL"/>
        </w:rPr>
        <w:t>:</w:t>
      </w:r>
    </w:p>
    <w:p w14:paraId="04BE7952" w14:textId="7B080AC4" w:rsidR="00EA1EAA" w:rsidRPr="00F54042" w:rsidRDefault="00EA1EAA" w:rsidP="001B4F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przywłaszczenia sobie autorstwa albo wprowadzenia w błąd co do autorstwa całości lub części cudzego utworu albo artystycznego wykonania;</w:t>
      </w:r>
    </w:p>
    <w:p w14:paraId="708B2C9F" w14:textId="3BB7DBB0" w:rsidR="00EA1EAA" w:rsidRPr="00F54042" w:rsidRDefault="00EA1EAA" w:rsidP="001B4F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rozpowszechniania bez podania nazwiska lub pseudonimu twórcy cudzego utworu w wersji oryginalnej albo w postaci opracowania, artystycznego wykonania albo publicznego</w:t>
      </w:r>
      <w:r w:rsidR="001B4F57" w:rsidRPr="00F54042">
        <w:rPr>
          <w:rFonts w:cstheme="minorHAnsi"/>
          <w:kern w:val="0"/>
          <w:sz w:val="20"/>
          <w:szCs w:val="20"/>
          <w:lang w:val="pl-PL"/>
        </w:rPr>
        <w:t xml:space="preserve"> </w:t>
      </w:r>
      <w:r w:rsidRPr="00F54042">
        <w:rPr>
          <w:rFonts w:cstheme="minorHAnsi"/>
          <w:kern w:val="0"/>
          <w:sz w:val="20"/>
          <w:szCs w:val="20"/>
          <w:lang w:val="pl-PL"/>
        </w:rPr>
        <w:t>zniekształcenia takiego utworu, artystycznego wykonania, fonogramu, wideogramu lub nadania;</w:t>
      </w:r>
    </w:p>
    <w:p w14:paraId="099EF96E" w14:textId="2539085F" w:rsidR="00EA1EAA" w:rsidRPr="00F54042" w:rsidRDefault="00EA1EAA" w:rsidP="001B4F5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naruszenia, w celu osiągnięcia korzyści majątkowej w inny sposób niż określony powyżej, cudzych praw autorskich lub praw pokrewnych określonych w ustawie o prawie autorskim i prawach pokrewnych.</w:t>
      </w:r>
    </w:p>
    <w:p w14:paraId="605F36D8" w14:textId="77777777" w:rsidR="00B072CB" w:rsidRPr="00F54042" w:rsidRDefault="00B072CB" w:rsidP="00B072C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  <w:sz w:val="20"/>
          <w:szCs w:val="20"/>
          <w:lang w:val="pl-PL"/>
        </w:rPr>
      </w:pPr>
    </w:p>
    <w:p w14:paraId="7B3E7B08" w14:textId="0BA42D12" w:rsidR="00EA1EAA" w:rsidRPr="00EC685D" w:rsidRDefault="00EA1EAA" w:rsidP="00EC685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lang w:val="pl-PL"/>
        </w:rPr>
      </w:pPr>
      <w:proofErr w:type="spellStart"/>
      <w:r w:rsidRPr="00EC685D">
        <w:rPr>
          <w:rFonts w:cstheme="minorHAnsi"/>
          <w:b/>
          <w:bCs/>
          <w:kern w:val="0"/>
          <w:lang w:val="pl-PL"/>
        </w:rPr>
        <w:t>dopuściłe</w:t>
      </w:r>
      <w:proofErr w:type="spellEnd"/>
      <w:r w:rsidRPr="00EC685D">
        <w:rPr>
          <w:rFonts w:cstheme="minorHAnsi"/>
          <w:b/>
          <w:bCs/>
          <w:kern w:val="0"/>
          <w:lang w:val="pl-PL"/>
        </w:rPr>
        <w:t xml:space="preserve">(a)m się / nie </w:t>
      </w:r>
      <w:proofErr w:type="spellStart"/>
      <w:r w:rsidRPr="00EC685D">
        <w:rPr>
          <w:rFonts w:cstheme="minorHAnsi"/>
          <w:b/>
          <w:bCs/>
          <w:kern w:val="0"/>
          <w:lang w:val="pl-PL"/>
        </w:rPr>
        <w:t>dopuściłe</w:t>
      </w:r>
      <w:proofErr w:type="spellEnd"/>
      <w:r w:rsidRPr="00EC685D">
        <w:rPr>
          <w:rFonts w:cstheme="minorHAnsi"/>
          <w:b/>
          <w:bCs/>
          <w:kern w:val="0"/>
          <w:lang w:val="pl-PL"/>
        </w:rPr>
        <w:t>(a)m się</w:t>
      </w:r>
      <w:r w:rsidRPr="00EC685D">
        <w:rPr>
          <w:rFonts w:cstheme="minorHAnsi"/>
          <w:kern w:val="0"/>
          <w:lang w:val="pl-PL"/>
        </w:rPr>
        <w:t xml:space="preserve">* stwierdzonego prawomocnym orzeczeniem komisji </w:t>
      </w:r>
      <w:r w:rsidR="00F54042" w:rsidRPr="00EC685D">
        <w:rPr>
          <w:rFonts w:cstheme="minorHAnsi"/>
          <w:kern w:val="0"/>
          <w:lang w:val="pl-PL"/>
        </w:rPr>
        <w:t xml:space="preserve">  </w:t>
      </w:r>
      <w:r w:rsidR="00F54042" w:rsidRPr="00EC685D">
        <w:rPr>
          <w:rFonts w:cstheme="minorHAnsi"/>
          <w:kern w:val="0"/>
          <w:lang w:val="pl-PL"/>
        </w:rPr>
        <w:br/>
      </w:r>
      <w:r w:rsidRPr="00EC685D">
        <w:rPr>
          <w:rFonts w:cstheme="minorHAnsi"/>
          <w:kern w:val="0"/>
          <w:lang w:val="pl-PL"/>
        </w:rPr>
        <w:t>dyscyplinarnej:</w:t>
      </w:r>
    </w:p>
    <w:p w14:paraId="31E03DFE" w14:textId="012899BA" w:rsidR="00EA1EAA" w:rsidRPr="00F54042" w:rsidRDefault="00EA1EAA" w:rsidP="001B4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przywłaszczenia sobie autorstwa albo wprowadzenia w błąd, co do autorstwa całości lub części cudzego utworu albo artystycznego wykonania;</w:t>
      </w:r>
    </w:p>
    <w:p w14:paraId="434E3DC0" w14:textId="4ECC2336" w:rsidR="00EA1EAA" w:rsidRPr="00F54042" w:rsidRDefault="00EA1EAA" w:rsidP="001B4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rozpowszechnienia, bez podania nazwiska lub pseudonimu twórcy, cudzego utworu w wersji oryginalnej albo w postaci opracowania;</w:t>
      </w:r>
    </w:p>
    <w:p w14:paraId="2B1C71E1" w14:textId="075375A7" w:rsidR="00EA1EAA" w:rsidRPr="00F54042" w:rsidRDefault="00EA1EAA" w:rsidP="001B4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rozpowszechnienia, bez podania nazwiska lub pseudonimu twórcy, cudzego artystycznego wykonania albo publicznego zniekształcenia takiego utworu, artystycznego wykonania, fonogramu, wideogramu lub nadania</w:t>
      </w:r>
      <w:r w:rsidR="001B4F57" w:rsidRPr="00F54042">
        <w:rPr>
          <w:rFonts w:cstheme="minorHAnsi"/>
          <w:kern w:val="0"/>
          <w:sz w:val="20"/>
          <w:szCs w:val="20"/>
          <w:lang w:val="pl-PL"/>
        </w:rPr>
        <w:t>;</w:t>
      </w:r>
    </w:p>
    <w:p w14:paraId="7D49955C" w14:textId="22D3042A" w:rsidR="00EA1EAA" w:rsidRPr="00F54042" w:rsidRDefault="00EA1EAA" w:rsidP="001B4F5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innego sposobu naruszenia cudzych praw autorskich lub praw pokrewnych.</w:t>
      </w:r>
    </w:p>
    <w:p w14:paraId="7440FAA8" w14:textId="77777777" w:rsidR="00B072CB" w:rsidRPr="00F54042" w:rsidRDefault="00B072CB" w:rsidP="00B072C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  <w:sz w:val="20"/>
          <w:szCs w:val="20"/>
          <w:lang w:val="pl-PL"/>
        </w:rPr>
      </w:pPr>
    </w:p>
    <w:p w14:paraId="5AD54B6B" w14:textId="599507FC" w:rsidR="00EA1EAA" w:rsidRPr="00EC685D" w:rsidRDefault="00EA1EAA" w:rsidP="00EC685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lang w:val="pl-PL"/>
        </w:rPr>
      </w:pPr>
      <w:proofErr w:type="spellStart"/>
      <w:r w:rsidRPr="00EC685D">
        <w:rPr>
          <w:rFonts w:cstheme="minorHAnsi"/>
          <w:b/>
          <w:bCs/>
          <w:kern w:val="0"/>
          <w:lang w:val="pl-PL"/>
        </w:rPr>
        <w:t>dopuściłe</w:t>
      </w:r>
      <w:proofErr w:type="spellEnd"/>
      <w:r w:rsidRPr="00EC685D">
        <w:rPr>
          <w:rFonts w:cstheme="minorHAnsi"/>
          <w:b/>
          <w:bCs/>
          <w:kern w:val="0"/>
          <w:lang w:val="pl-PL"/>
        </w:rPr>
        <w:t xml:space="preserve">(a)m się / nie </w:t>
      </w:r>
      <w:proofErr w:type="spellStart"/>
      <w:r w:rsidRPr="00EC685D">
        <w:rPr>
          <w:rFonts w:cstheme="minorHAnsi"/>
          <w:b/>
          <w:bCs/>
          <w:kern w:val="0"/>
          <w:lang w:val="pl-PL"/>
        </w:rPr>
        <w:t>dopuściłe</w:t>
      </w:r>
      <w:proofErr w:type="spellEnd"/>
      <w:r w:rsidRPr="00EC685D">
        <w:rPr>
          <w:rFonts w:cstheme="minorHAnsi"/>
          <w:b/>
          <w:bCs/>
          <w:kern w:val="0"/>
          <w:lang w:val="pl-PL"/>
        </w:rPr>
        <w:t>(a)m się</w:t>
      </w:r>
      <w:r w:rsidRPr="00EC685D">
        <w:rPr>
          <w:rFonts w:cstheme="minorHAnsi"/>
          <w:kern w:val="0"/>
          <w:lang w:val="pl-PL"/>
        </w:rPr>
        <w:t xml:space="preserve">* stwierdzonego prawomocnym wyrokiem jednego </w:t>
      </w:r>
      <w:r w:rsidR="00F54042" w:rsidRPr="00EC685D">
        <w:rPr>
          <w:rFonts w:cstheme="minorHAnsi"/>
          <w:kern w:val="0"/>
          <w:lang w:val="pl-PL"/>
        </w:rPr>
        <w:br/>
      </w:r>
      <w:r w:rsidRPr="00EC685D">
        <w:rPr>
          <w:rFonts w:cstheme="minorHAnsi"/>
          <w:kern w:val="0"/>
          <w:lang w:val="pl-PL"/>
        </w:rPr>
        <w:t xml:space="preserve">z przestępstw określonych przepisami art. 303–308 ustawy z dnia 20 czerwca 2000 r. </w:t>
      </w:r>
      <w:r w:rsidR="00121360" w:rsidRPr="00EC685D">
        <w:rPr>
          <w:rFonts w:cstheme="minorHAnsi"/>
          <w:kern w:val="0"/>
          <w:lang w:val="pl-PL"/>
        </w:rPr>
        <w:t xml:space="preserve">– </w:t>
      </w:r>
      <w:r w:rsidRPr="00EC685D">
        <w:rPr>
          <w:rFonts w:cstheme="minorHAnsi"/>
          <w:kern w:val="0"/>
          <w:lang w:val="pl-PL"/>
        </w:rPr>
        <w:t xml:space="preserve">Prawo własności przemysłowej (Dz. U. </w:t>
      </w:r>
      <w:r w:rsidR="00121360" w:rsidRPr="00EC685D">
        <w:rPr>
          <w:rFonts w:cstheme="minorHAnsi"/>
          <w:kern w:val="0"/>
          <w:lang w:val="pl-PL"/>
        </w:rPr>
        <w:t xml:space="preserve">z 2023 r. </w:t>
      </w:r>
      <w:r w:rsidRPr="00EC685D">
        <w:rPr>
          <w:rFonts w:cstheme="minorHAnsi"/>
          <w:kern w:val="0"/>
          <w:lang w:val="pl-PL"/>
        </w:rPr>
        <w:t xml:space="preserve">poz. </w:t>
      </w:r>
      <w:r w:rsidR="00121360" w:rsidRPr="00EC685D">
        <w:rPr>
          <w:rFonts w:cstheme="minorHAnsi"/>
          <w:kern w:val="0"/>
          <w:lang w:val="pl-PL"/>
        </w:rPr>
        <w:t>1170</w:t>
      </w:r>
      <w:r w:rsidRPr="00EC685D">
        <w:rPr>
          <w:rFonts w:cstheme="minorHAnsi"/>
          <w:kern w:val="0"/>
          <w:lang w:val="pl-PL"/>
        </w:rPr>
        <w:t>):</w:t>
      </w:r>
    </w:p>
    <w:p w14:paraId="01BA9EBC" w14:textId="7C2906E9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przypisania sobie autorstwa albo wprowadzenia w błąd innej osoby co do autorstwa cudzego projektu wynalazczego albo naruszeni</w:t>
      </w:r>
      <w:r w:rsidR="00B072CB" w:rsidRPr="00F54042">
        <w:rPr>
          <w:rFonts w:cstheme="minorHAnsi"/>
          <w:kern w:val="0"/>
          <w:sz w:val="20"/>
          <w:szCs w:val="20"/>
          <w:lang w:val="pl-PL"/>
        </w:rPr>
        <w:t>a</w:t>
      </w:r>
      <w:r w:rsidRPr="00F54042">
        <w:rPr>
          <w:rFonts w:cstheme="minorHAnsi"/>
          <w:kern w:val="0"/>
          <w:sz w:val="20"/>
          <w:szCs w:val="20"/>
          <w:lang w:val="pl-PL"/>
        </w:rPr>
        <w:t xml:space="preserve"> w inny sposób prawa twórcy projektu wynalazczego;</w:t>
      </w:r>
    </w:p>
    <w:p w14:paraId="2B0ACD9A" w14:textId="2FD041BB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 xml:space="preserve">zgłoszenia cudzego wynalazku, wzoru użytkowego, wzoru przemysłowego lub cudzej topografii układu scalonego w celu uzyskania patentu, prawa ochronnego lub prawa z rejestracji nie będąc uprawnionym </w:t>
      </w:r>
      <w:r w:rsidR="00F54042">
        <w:rPr>
          <w:rFonts w:cstheme="minorHAnsi"/>
          <w:kern w:val="0"/>
          <w:sz w:val="20"/>
          <w:szCs w:val="20"/>
          <w:lang w:val="pl-PL"/>
        </w:rPr>
        <w:br/>
      </w:r>
      <w:r w:rsidRPr="00F54042">
        <w:rPr>
          <w:rFonts w:cstheme="minorHAnsi"/>
          <w:kern w:val="0"/>
          <w:sz w:val="20"/>
          <w:szCs w:val="20"/>
          <w:lang w:val="pl-PL"/>
        </w:rPr>
        <w:t>do uzyskania patentu, prawa ochronnego lub prawa z rejestracji</w:t>
      </w:r>
      <w:r w:rsidR="00B55EE1">
        <w:rPr>
          <w:rFonts w:cstheme="minorHAnsi"/>
          <w:kern w:val="0"/>
          <w:sz w:val="20"/>
          <w:szCs w:val="20"/>
          <w:lang w:val="pl-PL"/>
        </w:rPr>
        <w:t>;</w:t>
      </w:r>
    </w:p>
    <w:p w14:paraId="3019F3A5" w14:textId="6DC69E77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 xml:space="preserve">ujawnienia uzyskanej informacji o cudzym wynalazku, wzorze użytkowym, wzorze przemysłowym albo cudzej topografii układu scalonego lub uniemożliwienia w inny sposób uzyskania patentu, prawa ochronnego </w:t>
      </w:r>
      <w:r w:rsidR="00F54042">
        <w:rPr>
          <w:rFonts w:cstheme="minorHAnsi"/>
          <w:kern w:val="0"/>
          <w:sz w:val="20"/>
          <w:szCs w:val="20"/>
          <w:lang w:val="pl-PL"/>
        </w:rPr>
        <w:br/>
      </w:r>
      <w:r w:rsidRPr="00F54042">
        <w:rPr>
          <w:rFonts w:cstheme="minorHAnsi"/>
          <w:kern w:val="0"/>
          <w:sz w:val="20"/>
          <w:szCs w:val="20"/>
          <w:lang w:val="pl-PL"/>
        </w:rPr>
        <w:t>lub prawa z rejestracji;</w:t>
      </w:r>
    </w:p>
    <w:p w14:paraId="7A42649F" w14:textId="017C6E51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oznaczania, w celu wprowadzenia do obrotu, towarów podrobionym znakiem towarowym, zarejestrowanym znakiem towarowym, którego nie miałe(a)m prawa używać; lub dokonania obrotu towarami oznaczonymi takimi znakami;</w:t>
      </w:r>
    </w:p>
    <w:p w14:paraId="3E923E31" w14:textId="616EFE01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oznaczania, w celu wprowadzenia do obrotu, przedmiotów niechronionych patentem, dodatkowym prawem ochronnym, prawem ochronnym na wzór użytkowy lub prawem z rejestracji wzoru przemysłowego, topografii układu scalonego lub rejestracji na oznaczenie geograficzne</w:t>
      </w:r>
      <w:r w:rsidR="00B072CB" w:rsidRPr="00F54042">
        <w:rPr>
          <w:rFonts w:cstheme="minorHAnsi"/>
          <w:kern w:val="0"/>
          <w:sz w:val="20"/>
          <w:szCs w:val="20"/>
          <w:lang w:val="pl-PL"/>
        </w:rPr>
        <w:t xml:space="preserve"> </w:t>
      </w:r>
      <w:r w:rsidRPr="00F54042">
        <w:rPr>
          <w:rFonts w:cstheme="minorHAnsi"/>
          <w:kern w:val="0"/>
          <w:sz w:val="20"/>
          <w:szCs w:val="20"/>
          <w:lang w:val="pl-PL"/>
        </w:rPr>
        <w:t>napisami lub rysunkami mającymi wywołać mylne mniemanie, że przedmioty te korzystają z takiej ochrony;</w:t>
      </w:r>
    </w:p>
    <w:p w14:paraId="5FAA6468" w14:textId="15F24B96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wprowadzania do obrotu albo do celów obrotu przygotowywania lub przechowywania, albo</w:t>
      </w:r>
      <w:r w:rsidR="001B4F57" w:rsidRPr="00F54042">
        <w:rPr>
          <w:rFonts w:cstheme="minorHAnsi"/>
          <w:kern w:val="0"/>
          <w:sz w:val="20"/>
          <w:szCs w:val="20"/>
          <w:lang w:val="pl-PL"/>
        </w:rPr>
        <w:t xml:space="preserve"> </w:t>
      </w:r>
      <w:r w:rsidRPr="00F54042">
        <w:rPr>
          <w:rFonts w:cstheme="minorHAnsi"/>
          <w:kern w:val="0"/>
          <w:sz w:val="20"/>
          <w:szCs w:val="20"/>
          <w:lang w:val="pl-PL"/>
        </w:rPr>
        <w:t xml:space="preserve">podawania </w:t>
      </w:r>
      <w:r w:rsidR="00F54042">
        <w:rPr>
          <w:rFonts w:cstheme="minorHAnsi"/>
          <w:kern w:val="0"/>
          <w:sz w:val="20"/>
          <w:szCs w:val="20"/>
          <w:lang w:val="pl-PL"/>
        </w:rPr>
        <w:br/>
      </w:r>
      <w:r w:rsidRPr="00F54042">
        <w:rPr>
          <w:rFonts w:cstheme="minorHAnsi"/>
          <w:kern w:val="0"/>
          <w:sz w:val="20"/>
          <w:szCs w:val="20"/>
          <w:lang w:val="pl-PL"/>
        </w:rPr>
        <w:t>w ogłoszeniach, zawiadomieniach lub w inny sposób wiadomości mających wywołać mniemanie, że te przedmioty korzystają z ochrony prawnej; - przedmiotów wymienionych w lit</w:t>
      </w:r>
      <w:r w:rsidR="00121360">
        <w:rPr>
          <w:rFonts w:cstheme="minorHAnsi"/>
          <w:kern w:val="0"/>
          <w:sz w:val="20"/>
          <w:szCs w:val="20"/>
          <w:lang w:val="pl-PL"/>
        </w:rPr>
        <w:t>.</w:t>
      </w:r>
      <w:r w:rsidRPr="00F54042">
        <w:rPr>
          <w:rFonts w:cstheme="minorHAnsi"/>
          <w:kern w:val="0"/>
          <w:sz w:val="20"/>
          <w:szCs w:val="20"/>
          <w:lang w:val="pl-PL"/>
        </w:rPr>
        <w:t xml:space="preserve"> e)</w:t>
      </w:r>
      <w:r w:rsidR="00B072CB" w:rsidRPr="00F54042">
        <w:rPr>
          <w:rFonts w:cstheme="minorHAnsi"/>
          <w:kern w:val="0"/>
          <w:sz w:val="20"/>
          <w:szCs w:val="20"/>
          <w:lang w:val="pl-PL"/>
        </w:rPr>
        <w:t>;</w:t>
      </w:r>
    </w:p>
    <w:p w14:paraId="68674D7F" w14:textId="3D50710A" w:rsidR="00EA1EAA" w:rsidRPr="00F54042" w:rsidRDefault="00EA1EAA" w:rsidP="001B4F5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 xml:space="preserve">wiedząc o mylnym ich oznaczeniu, wprowadzania do obrotu towarów oznaczonych znakiem towarowym </w:t>
      </w:r>
      <w:r w:rsidR="00F54042">
        <w:rPr>
          <w:rFonts w:cstheme="minorHAnsi"/>
          <w:kern w:val="0"/>
          <w:sz w:val="20"/>
          <w:szCs w:val="20"/>
          <w:lang w:val="pl-PL"/>
        </w:rPr>
        <w:br/>
      </w:r>
      <w:r w:rsidRPr="00F54042">
        <w:rPr>
          <w:rFonts w:cstheme="minorHAnsi"/>
          <w:kern w:val="0"/>
          <w:sz w:val="20"/>
          <w:szCs w:val="20"/>
          <w:lang w:val="pl-PL"/>
        </w:rPr>
        <w:t>z wyróżnikiem mającym wywołać mylne mniemanie, że przedmioty te korzystają z takiej ochrony.</w:t>
      </w:r>
    </w:p>
    <w:p w14:paraId="666107C0" w14:textId="77777777" w:rsidR="00B072CB" w:rsidRPr="00F54042" w:rsidRDefault="00B072CB" w:rsidP="00B072CB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kern w:val="0"/>
          <w:sz w:val="20"/>
          <w:szCs w:val="20"/>
          <w:lang w:val="pl-PL"/>
        </w:rPr>
      </w:pPr>
    </w:p>
    <w:p w14:paraId="3E1710D3" w14:textId="79728292" w:rsidR="00EA1EAA" w:rsidRPr="00F54042" w:rsidRDefault="00EA1EAA" w:rsidP="00EA1E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lang w:val="pl-PL"/>
        </w:rPr>
      </w:pPr>
    </w:p>
    <w:p w14:paraId="5CF4DFBD" w14:textId="11CF64E6" w:rsidR="00EA1EAA" w:rsidRPr="00F54042" w:rsidRDefault="00EA1EAA" w:rsidP="00EA1EAA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0"/>
          <w:szCs w:val="20"/>
          <w:lang w:val="pl-PL"/>
        </w:rPr>
      </w:pPr>
      <w:r w:rsidRPr="00F54042">
        <w:rPr>
          <w:rFonts w:cstheme="minorHAnsi"/>
          <w:kern w:val="0"/>
          <w:sz w:val="20"/>
          <w:szCs w:val="20"/>
          <w:lang w:val="pl-PL"/>
        </w:rPr>
        <w:t>*</w:t>
      </w:r>
      <w:r w:rsidRPr="00F54042">
        <w:rPr>
          <w:rFonts w:cstheme="minorHAnsi"/>
          <w:i/>
          <w:iCs/>
          <w:kern w:val="0"/>
          <w:sz w:val="20"/>
          <w:szCs w:val="20"/>
          <w:lang w:val="pl-PL"/>
        </w:rPr>
        <w:t>niepotrzebne skreślić</w:t>
      </w:r>
    </w:p>
    <w:p w14:paraId="0C45E6DB" w14:textId="0D42AEE9" w:rsidR="00EA1EAA" w:rsidRPr="00F54042" w:rsidRDefault="00121360" w:rsidP="00EA1EA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kern w:val="0"/>
          <w:lang w:val="pl-PL"/>
        </w:rPr>
      </w:pPr>
      <w:r>
        <w:rPr>
          <w:rFonts w:cstheme="minorHAnsi"/>
          <w:kern w:val="0"/>
          <w:lang w:val="pl-PL"/>
        </w:rPr>
        <w:t>….</w:t>
      </w:r>
      <w:r w:rsidR="00ED52AC" w:rsidRPr="00F54042">
        <w:rPr>
          <w:rFonts w:cstheme="minorHAnsi"/>
          <w:kern w:val="0"/>
          <w:lang w:val="pl-PL"/>
        </w:rPr>
        <w:t>……..</w:t>
      </w:r>
      <w:r w:rsidR="00EA1EAA" w:rsidRPr="00F54042">
        <w:rPr>
          <w:rFonts w:cstheme="minorHAnsi"/>
          <w:kern w:val="0"/>
          <w:lang w:val="pl-PL"/>
        </w:rPr>
        <w:t>...............................................</w:t>
      </w:r>
      <w:r w:rsidR="006765E3">
        <w:rPr>
          <w:rFonts w:cstheme="minorHAnsi"/>
          <w:kern w:val="0"/>
          <w:lang w:val="pl-PL"/>
        </w:rPr>
        <w:t>.</w:t>
      </w:r>
      <w:r w:rsidR="00EA1EAA" w:rsidRPr="00F54042">
        <w:rPr>
          <w:rFonts w:cstheme="minorHAnsi"/>
          <w:kern w:val="0"/>
          <w:lang w:val="pl-PL"/>
        </w:rPr>
        <w:t>....</w:t>
      </w:r>
    </w:p>
    <w:p w14:paraId="1C3F4C05" w14:textId="5643BCFC" w:rsidR="00E41DEA" w:rsidRPr="00F54042" w:rsidRDefault="00ED52AC" w:rsidP="006765E3">
      <w:pPr>
        <w:ind w:firstLine="5529"/>
        <w:jc w:val="center"/>
        <w:rPr>
          <w:rFonts w:cstheme="minorHAnsi"/>
          <w:lang w:val="pl-PL"/>
        </w:rPr>
      </w:pPr>
      <w:r w:rsidRPr="00F54042">
        <w:rPr>
          <w:rFonts w:cstheme="minorHAnsi"/>
          <w:kern w:val="0"/>
          <w:lang w:val="pl-PL"/>
        </w:rPr>
        <w:t xml:space="preserve">data i </w:t>
      </w:r>
      <w:r w:rsidR="00EA1EAA" w:rsidRPr="00F54042">
        <w:rPr>
          <w:rFonts w:cstheme="minorHAnsi"/>
          <w:kern w:val="0"/>
          <w:lang w:val="pl-PL"/>
        </w:rPr>
        <w:t>podpis ocenianego pracownika</w:t>
      </w:r>
    </w:p>
    <w:sectPr w:rsidR="00E41DEA" w:rsidRPr="00F54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F38AC"/>
    <w:multiLevelType w:val="hybridMultilevel"/>
    <w:tmpl w:val="CDD862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273B"/>
    <w:multiLevelType w:val="hybridMultilevel"/>
    <w:tmpl w:val="521EA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1C4"/>
    <w:multiLevelType w:val="hybridMultilevel"/>
    <w:tmpl w:val="D0E21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31C8"/>
    <w:multiLevelType w:val="hybridMultilevel"/>
    <w:tmpl w:val="48066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54D2C"/>
    <w:multiLevelType w:val="hybridMultilevel"/>
    <w:tmpl w:val="504E1E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014B4"/>
    <w:multiLevelType w:val="hybridMultilevel"/>
    <w:tmpl w:val="542C7B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B588C"/>
    <w:multiLevelType w:val="hybridMultilevel"/>
    <w:tmpl w:val="7172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3995">
    <w:abstractNumId w:val="6"/>
  </w:num>
  <w:num w:numId="2" w16cid:durableId="1225604570">
    <w:abstractNumId w:val="5"/>
  </w:num>
  <w:num w:numId="3" w16cid:durableId="872769716">
    <w:abstractNumId w:val="0"/>
  </w:num>
  <w:num w:numId="4" w16cid:durableId="894316807">
    <w:abstractNumId w:val="4"/>
  </w:num>
  <w:num w:numId="5" w16cid:durableId="1418281377">
    <w:abstractNumId w:val="2"/>
  </w:num>
  <w:num w:numId="6" w16cid:durableId="1754086575">
    <w:abstractNumId w:val="3"/>
  </w:num>
  <w:num w:numId="7" w16cid:durableId="15716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AA"/>
    <w:rsid w:val="00121360"/>
    <w:rsid w:val="001B4F57"/>
    <w:rsid w:val="00242805"/>
    <w:rsid w:val="0033101C"/>
    <w:rsid w:val="003878FA"/>
    <w:rsid w:val="003A1CAD"/>
    <w:rsid w:val="003B0FAF"/>
    <w:rsid w:val="00573139"/>
    <w:rsid w:val="00600FBA"/>
    <w:rsid w:val="00664C29"/>
    <w:rsid w:val="006765E3"/>
    <w:rsid w:val="006F0A5A"/>
    <w:rsid w:val="00803C32"/>
    <w:rsid w:val="008A3F56"/>
    <w:rsid w:val="00B072CB"/>
    <w:rsid w:val="00B55EE1"/>
    <w:rsid w:val="00B90CE6"/>
    <w:rsid w:val="00D377F6"/>
    <w:rsid w:val="00D723D1"/>
    <w:rsid w:val="00E306CD"/>
    <w:rsid w:val="00E41DEA"/>
    <w:rsid w:val="00EA1EAA"/>
    <w:rsid w:val="00EC685D"/>
    <w:rsid w:val="00ED52AC"/>
    <w:rsid w:val="00F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B9E7"/>
  <w15:docId w15:val="{829E2748-AC2B-4875-8A97-EE5B16E2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EAA"/>
    <w:pPr>
      <w:ind w:left="720"/>
      <w:contextualSpacing/>
    </w:pPr>
  </w:style>
  <w:style w:type="paragraph" w:styleId="Poprawka">
    <w:name w:val="Revision"/>
    <w:hidden/>
    <w:uiPriority w:val="99"/>
    <w:semiHidden/>
    <w:rsid w:val="00D377F6"/>
    <w:pPr>
      <w:spacing w:after="0" w:line="240" w:lineRule="auto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7F6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7F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176-2023 - Załącznik nr 1 - Oświadczenie w przedmiocie przestrzegania praw własności intelektualnej</dc:title>
  <dc:subject/>
  <dc:creator>Rektor UJK</dc:creator>
  <cp:keywords>Zarządzenie nr 176-2023 - Załącznik nr 1 - Oświadczenie w przedmiocie przestrzegania praw własności intelektualnej</cp:keywords>
  <dc:description/>
  <cp:lastModifiedBy>Katarzyna Piotrowska</cp:lastModifiedBy>
  <cp:revision>2</cp:revision>
  <cp:lastPrinted>2023-10-09T12:49:00Z</cp:lastPrinted>
  <dcterms:created xsi:type="dcterms:W3CDTF">2023-10-11T07:08:00Z</dcterms:created>
  <dcterms:modified xsi:type="dcterms:W3CDTF">2023-10-11T07:08:00Z</dcterms:modified>
</cp:coreProperties>
</file>